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8E" w:rsidRPr="004B6937" w:rsidRDefault="00FB4D0A">
      <w:pPr>
        <w:pStyle w:val="11"/>
        <w:keepNext/>
        <w:keepLines/>
        <w:shd w:val="clear" w:color="auto" w:fill="auto"/>
        <w:spacing w:after="313" w:line="260" w:lineRule="exact"/>
        <w:ind w:left="1460"/>
      </w:pPr>
      <w:bookmarkStart w:id="0" w:name="bookmark0"/>
      <w:r>
        <w:t>В</w:t>
      </w:r>
      <w:r w:rsidR="00E951E3" w:rsidRPr="004B6937">
        <w:t>озврат излишне уплаченных таможенных платежей</w:t>
      </w:r>
      <w:bookmarkEnd w:id="0"/>
    </w:p>
    <w:p w:rsidR="0065718E" w:rsidRPr="004B6937" w:rsidRDefault="00E951E3">
      <w:pPr>
        <w:pStyle w:val="2"/>
        <w:shd w:val="clear" w:color="auto" w:fill="auto"/>
        <w:spacing w:after="0" w:line="322" w:lineRule="exact"/>
        <w:ind w:left="20" w:right="20" w:firstLine="540"/>
        <w:jc w:val="both"/>
      </w:pPr>
      <w:r w:rsidRPr="004B6937">
        <w:t>Обращение в суд с требованием о возврате таможенных платежей, поступивших в бюджет излишне, не предполагает необходимости соблюдения административной процедуры возврата. Заявленное требование должно быть рассмотрено судом по существу независимо от того, оспаривалось ли в отдельном судебном порядке решение таможенного органа, послужившее основанием для излишнего внесения таможенных платежей в бюджет.</w:t>
      </w:r>
    </w:p>
    <w:p w:rsidR="0065718E" w:rsidRPr="004B6937" w:rsidRDefault="00E951E3">
      <w:pPr>
        <w:pStyle w:val="2"/>
        <w:shd w:val="clear" w:color="auto" w:fill="auto"/>
        <w:spacing w:after="0" w:line="322" w:lineRule="exact"/>
        <w:ind w:left="20" w:right="20" w:firstLine="540"/>
        <w:jc w:val="both"/>
      </w:pPr>
      <w:r w:rsidRPr="004B6937">
        <w:t xml:space="preserve">Таким образом, п. 34 Постановления Пленума </w:t>
      </w:r>
      <w:proofErr w:type="gramStart"/>
      <w:r w:rsidRPr="004B6937">
        <w:t>ВС</w:t>
      </w:r>
      <w:proofErr w:type="gramEnd"/>
      <w:r w:rsidRPr="004B6937">
        <w:t xml:space="preserve"> РФ от 26.11.19 № 49 «О некоторых вопросах, возникающих в судебной практике в связи с вступлением в силу Таможенного кодекса Евразийского экономического союза», в котором это указанно, делает бесполезным способ обжалование действий таможенного органа в сам таможенный орган.</w:t>
      </w:r>
    </w:p>
    <w:p w:rsidR="004B6937" w:rsidRDefault="00E951E3" w:rsidP="004B6937">
      <w:pPr>
        <w:pStyle w:val="2"/>
        <w:shd w:val="clear" w:color="auto" w:fill="auto"/>
        <w:spacing w:after="0" w:line="322" w:lineRule="exact"/>
        <w:ind w:left="20" w:right="20" w:firstLine="540"/>
        <w:jc w:val="both"/>
      </w:pPr>
      <w:proofErr w:type="gramStart"/>
      <w:r w:rsidRPr="004B6937">
        <w:t>Верховный суд РФ указывает, что Международной конвенцией об упрощении и гармонизации таможенных процедур (совершена в Киото 18.05.1973, в редакции</w:t>
      </w:r>
      <w:proofErr w:type="gramEnd"/>
      <w:r w:rsidRPr="004B6937">
        <w:t xml:space="preserve"> Протокола от 26.06.1999, участником которой с 04.07.2011 является Россия, установлено, что возврат пошлин и налогов производится в случаях их излишнего взыскания в результате ошибки, допущенной при начислении пошлин и налогов. В тех случаях, когда излишнее взыскание произошло вследствие ошибки, допущенной таможенной службой, возврат производится в приоритетном порядке (стандарт 4.22).</w:t>
      </w:r>
    </w:p>
    <w:p w:rsidR="004B6937" w:rsidRPr="004B6937" w:rsidRDefault="004B6937" w:rsidP="004B6937">
      <w:pPr>
        <w:pStyle w:val="2"/>
        <w:shd w:val="clear" w:color="auto" w:fill="auto"/>
        <w:spacing w:after="0" w:line="322" w:lineRule="exact"/>
        <w:ind w:left="20" w:right="20" w:firstLine="540"/>
        <w:jc w:val="both"/>
        <w:rPr>
          <w:sz w:val="28"/>
          <w:szCs w:val="28"/>
        </w:rPr>
      </w:pPr>
    </w:p>
    <w:p w:rsidR="004B6937" w:rsidRPr="004B6937" w:rsidRDefault="00E951E3" w:rsidP="00CB1623">
      <w:pPr>
        <w:pStyle w:val="2"/>
        <w:shd w:val="clear" w:color="auto" w:fill="auto"/>
        <w:spacing w:after="649" w:line="322" w:lineRule="exact"/>
        <w:ind w:left="20" w:right="20" w:hanging="20"/>
        <w:jc w:val="right"/>
      </w:pPr>
      <w:r w:rsidRPr="004B6937">
        <w:t xml:space="preserve">Прокуратура </w:t>
      </w:r>
      <w:proofErr w:type="spellStart"/>
      <w:r w:rsidRPr="004B6937">
        <w:t>Киржачского</w:t>
      </w:r>
      <w:proofErr w:type="spellEnd"/>
      <w:r w:rsidRPr="004B6937">
        <w:t xml:space="preserve"> района</w:t>
      </w:r>
    </w:p>
    <w:sectPr w:rsidR="004B6937" w:rsidRPr="004B6937" w:rsidSect="00CB1623">
      <w:headerReference w:type="even" r:id="rId8"/>
      <w:headerReference w:type="default" r:id="rId9"/>
      <w:footerReference w:type="even" r:id="rId10"/>
      <w:type w:val="continuous"/>
      <w:pgSz w:w="11905" w:h="16837"/>
      <w:pgMar w:top="1216" w:right="895" w:bottom="7590" w:left="16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138" w:rsidRDefault="00666138" w:rsidP="0065718E">
      <w:r>
        <w:separator/>
      </w:r>
    </w:p>
  </w:endnote>
  <w:endnote w:type="continuationSeparator" w:id="0">
    <w:p w:rsidR="00666138" w:rsidRDefault="00666138" w:rsidP="00657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37" w:rsidRDefault="004B69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138" w:rsidRDefault="00666138"/>
  </w:footnote>
  <w:footnote w:type="continuationSeparator" w:id="0">
    <w:p w:rsidR="00666138" w:rsidRDefault="0066613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8E" w:rsidRDefault="00456303">
    <w:pPr>
      <w:pStyle w:val="a6"/>
      <w:framePr w:h="245" w:wrap="none" w:vAnchor="text" w:hAnchor="page" w:x="6212" w:y="726"/>
      <w:shd w:val="clear" w:color="auto" w:fill="auto"/>
      <w:jc w:val="both"/>
    </w:pPr>
    <w:fldSimple w:instr=" PAGE \* MERGEFORMAT ">
      <w:r w:rsidR="004B6937" w:rsidRPr="004B6937">
        <w:rPr>
          <w:rStyle w:val="12pt0pt"/>
          <w:noProof/>
        </w:rPr>
        <w:t>4</w:t>
      </w:r>
    </w:fldSimple>
  </w:p>
  <w:p w:rsidR="0065718E" w:rsidRDefault="0065718E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8E" w:rsidRDefault="00456303">
    <w:pPr>
      <w:pStyle w:val="a6"/>
      <w:framePr w:h="245" w:wrap="none" w:vAnchor="text" w:hAnchor="page" w:x="6212" w:y="726"/>
      <w:shd w:val="clear" w:color="auto" w:fill="auto"/>
      <w:jc w:val="both"/>
    </w:pPr>
    <w:fldSimple w:instr=" PAGE \* MERGEFORMAT ">
      <w:r w:rsidR="00CB1623" w:rsidRPr="00CB1623">
        <w:rPr>
          <w:rStyle w:val="12pt0pt"/>
          <w:noProof/>
        </w:rPr>
        <w:t>1</w:t>
      </w:r>
    </w:fldSimple>
  </w:p>
  <w:p w:rsidR="0065718E" w:rsidRDefault="0065718E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309"/>
    <w:multiLevelType w:val="multilevel"/>
    <w:tmpl w:val="DAFA5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936CB0"/>
    <w:multiLevelType w:val="multilevel"/>
    <w:tmpl w:val="F998F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2F1441"/>
    <w:multiLevelType w:val="multilevel"/>
    <w:tmpl w:val="8E0E2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5718E"/>
    <w:rsid w:val="00000A53"/>
    <w:rsid w:val="0002031C"/>
    <w:rsid w:val="00023AD2"/>
    <w:rsid w:val="001A64E3"/>
    <w:rsid w:val="002071CC"/>
    <w:rsid w:val="0020723E"/>
    <w:rsid w:val="002F51BB"/>
    <w:rsid w:val="00311224"/>
    <w:rsid w:val="003B4E2B"/>
    <w:rsid w:val="00456303"/>
    <w:rsid w:val="004602BB"/>
    <w:rsid w:val="00487114"/>
    <w:rsid w:val="004B6937"/>
    <w:rsid w:val="005054C1"/>
    <w:rsid w:val="00517CF0"/>
    <w:rsid w:val="005B75FE"/>
    <w:rsid w:val="00651D98"/>
    <w:rsid w:val="0065718E"/>
    <w:rsid w:val="00666138"/>
    <w:rsid w:val="006C18D7"/>
    <w:rsid w:val="006C1D97"/>
    <w:rsid w:val="007250D2"/>
    <w:rsid w:val="007513D7"/>
    <w:rsid w:val="0078050A"/>
    <w:rsid w:val="00864809"/>
    <w:rsid w:val="00961938"/>
    <w:rsid w:val="00A521BE"/>
    <w:rsid w:val="00AA41A4"/>
    <w:rsid w:val="00B47DCC"/>
    <w:rsid w:val="00B93167"/>
    <w:rsid w:val="00C50CE8"/>
    <w:rsid w:val="00C71A04"/>
    <w:rsid w:val="00CB1623"/>
    <w:rsid w:val="00CF351A"/>
    <w:rsid w:val="00E951E3"/>
    <w:rsid w:val="00FA78C3"/>
    <w:rsid w:val="00FB4D0A"/>
    <w:rsid w:val="00FB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71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718E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57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65718E"/>
    <w:rPr>
      <w:u w:val="single"/>
    </w:rPr>
  </w:style>
  <w:style w:type="character" w:customStyle="1" w:styleId="a5">
    <w:name w:val="Колонтитул_"/>
    <w:basedOn w:val="a0"/>
    <w:link w:val="a6"/>
    <w:rsid w:val="00657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0pt">
    <w:name w:val="Колонтитул + 12 pt;Интервал 0 pt"/>
    <w:basedOn w:val="a5"/>
    <w:rsid w:val="0065718E"/>
    <w:rPr>
      <w:spacing w:val="10"/>
      <w:sz w:val="24"/>
      <w:szCs w:val="24"/>
    </w:rPr>
  </w:style>
  <w:style w:type="character" w:customStyle="1" w:styleId="20">
    <w:name w:val="Основной текст (2)_"/>
    <w:basedOn w:val="a0"/>
    <w:link w:val="21"/>
    <w:rsid w:val="00657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657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657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basedOn w:val="a4"/>
    <w:rsid w:val="0065718E"/>
    <w:rPr>
      <w:spacing w:val="0"/>
      <w:sz w:val="24"/>
      <w:szCs w:val="24"/>
    </w:rPr>
  </w:style>
  <w:style w:type="paragraph" w:customStyle="1" w:styleId="2">
    <w:name w:val="Основной текст2"/>
    <w:basedOn w:val="a"/>
    <w:link w:val="a4"/>
    <w:rsid w:val="0065718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65718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6571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65718E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65718E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4B69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6937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4B69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B6937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B69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693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515D4-8CDD-426C-8488-9A560A32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Алло</dc:creator>
  <cp:lastModifiedBy>YangildinAV</cp:lastModifiedBy>
  <cp:revision>2</cp:revision>
  <cp:lastPrinted>2020-06-19T14:10:00Z</cp:lastPrinted>
  <dcterms:created xsi:type="dcterms:W3CDTF">2020-06-26T09:28:00Z</dcterms:created>
  <dcterms:modified xsi:type="dcterms:W3CDTF">2020-06-26T09:28:00Z</dcterms:modified>
</cp:coreProperties>
</file>