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0D223E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7345CD4" wp14:editId="4ED9EA1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18088F" w:rsidRDefault="0080522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 </w:t>
      </w:r>
    </w:p>
    <w:p w:rsidR="00E45D3F" w:rsidRPr="00596D11" w:rsidRDefault="0080522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об изменениях в сделках с недвижимостью 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D23FDF" w:rsidRPr="00344E19" w:rsidRDefault="00D23FDF" w:rsidP="00D23FDF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С целью исключения случаев приостановления учетно-регистрационных действий, а также достижения показателей </w:t>
      </w:r>
      <w:r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утвержденных Распоряжением Губернатора Владимирской области от 26.02.2017   № 117-р,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по Владимирской области обращает внимание на изменения законодательства при заключении</w:t>
      </w:r>
      <w:proofErr w:type="gramEnd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договоров об отчуждении и ипотеки недвижимого имущества.</w:t>
      </w:r>
    </w:p>
    <w:p w:rsidR="00805221" w:rsidRDefault="00805221" w:rsidP="00805221">
      <w:pPr>
        <w:pStyle w:val="a6"/>
        <w:spacing w:after="0"/>
        <w:ind w:firstLine="709"/>
        <w:jc w:val="both"/>
        <w:rPr>
          <w:rStyle w:val="a9"/>
          <w:rFonts w:eastAsia="Arial Unicode MS"/>
          <w:b w:val="0"/>
          <w:color w:val="000000"/>
          <w:sz w:val="28"/>
          <w:szCs w:val="28"/>
        </w:rPr>
      </w:pPr>
      <w:r w:rsidRPr="00805221">
        <w:rPr>
          <w:rStyle w:val="a9"/>
          <w:rFonts w:eastAsia="Arial Unicode MS"/>
          <w:b w:val="0"/>
          <w:color w:val="000000"/>
          <w:sz w:val="28"/>
          <w:szCs w:val="28"/>
        </w:rPr>
        <w:t>С 31</w:t>
      </w:r>
      <w:r>
        <w:rPr>
          <w:rStyle w:val="a9"/>
          <w:rFonts w:eastAsia="Arial Unicode MS"/>
          <w:b w:val="0"/>
          <w:color w:val="000000"/>
          <w:sz w:val="28"/>
          <w:szCs w:val="28"/>
        </w:rPr>
        <w:t xml:space="preserve"> июля 2019 года вступили в силу изменения в </w:t>
      </w:r>
      <w:r w:rsidRPr="00805221">
        <w:rPr>
          <w:rStyle w:val="a9"/>
          <w:rFonts w:eastAsia="Arial Unicode MS"/>
          <w:b w:val="0"/>
          <w:color w:val="000000"/>
          <w:sz w:val="28"/>
          <w:szCs w:val="28"/>
        </w:rPr>
        <w:t xml:space="preserve">Федеральный закон </w:t>
      </w:r>
      <w:r>
        <w:rPr>
          <w:rStyle w:val="a9"/>
          <w:rFonts w:eastAsia="Arial Unicode MS"/>
          <w:b w:val="0"/>
          <w:color w:val="000000"/>
          <w:sz w:val="28"/>
          <w:szCs w:val="28"/>
        </w:rPr>
        <w:t xml:space="preserve">от 13.07.2015 </w:t>
      </w:r>
      <w:r w:rsidRPr="00805221">
        <w:rPr>
          <w:rStyle w:val="a9"/>
          <w:rFonts w:eastAsia="Arial Unicode MS"/>
          <w:b w:val="0"/>
          <w:color w:val="000000"/>
          <w:sz w:val="28"/>
          <w:szCs w:val="28"/>
        </w:rPr>
        <w:t xml:space="preserve">№ 218-ФЗ «О государственной регистрации недвижимости», которые 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собственности. </w:t>
      </w:r>
    </w:p>
    <w:p w:rsidR="00344E19" w:rsidRDefault="00B33524" w:rsidP="00344E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344E19">
        <w:rPr>
          <w:sz w:val="28"/>
          <w:szCs w:val="28"/>
        </w:rPr>
        <w:t xml:space="preserve">Так, согласно положениям части 1 статьи 42 Закона о регистрации </w:t>
      </w:r>
      <w:r w:rsidR="00500D5D">
        <w:rPr>
          <w:sz w:val="28"/>
          <w:szCs w:val="28"/>
        </w:rPr>
        <w:t xml:space="preserve">с указанной даты не 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подлежат </w:t>
      </w:r>
      <w:hyperlink r:id="rId10" w:history="1">
        <w:r w:rsidR="00344E19" w:rsidRPr="00344E19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нотариальному удостоверению</w:t>
        </w:r>
      </w:hyperlink>
      <w:r w:rsidR="00500D5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сделки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при отчуждении или ипотеке </w:t>
      </w:r>
      <w:r w:rsidR="00344E19" w:rsidRPr="00FA1D54">
        <w:rPr>
          <w:rFonts w:eastAsiaTheme="minorHAnsi" w:cs="Times New Roman"/>
          <w:bCs/>
          <w:i/>
          <w:kern w:val="0"/>
          <w:sz w:val="28"/>
          <w:szCs w:val="28"/>
          <w:lang w:eastAsia="en-US" w:bidi="ar-SA"/>
        </w:rPr>
        <w:t>всеми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участниками долевой собственности своих долей по одной сделке, сдел</w:t>
      </w:r>
      <w:r w:rsidR="00500D5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ки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, связанн</w:t>
      </w:r>
      <w:r w:rsidR="00500D5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ые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с имуществом, составляющим паевой инвестиционный фонд или приобретаемым</w:t>
      </w:r>
      <w:r w:rsidR="00500D5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и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для включения в состав паевого инвестиционного фонда, сдел</w:t>
      </w:r>
      <w:r w:rsidR="00500D5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ки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по отчуждению земельных долей, сдел</w:t>
      </w:r>
      <w:r w:rsidR="00500D5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ки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по отчуждению и приобретению долей в</w:t>
      </w:r>
      <w:proofErr w:type="gramEnd"/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11" w:history="1">
        <w:r w:rsidR="00344E19" w:rsidRPr="00344E19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Законом</w:t>
        </w:r>
      </w:hyperlink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Российской Федерации от 15 апреля 1993 года </w:t>
      </w:r>
      <w:r w:rsidR="00FA1D5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№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4802-1 </w:t>
      </w:r>
      <w:r w:rsidR="00FA1D5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О статусе столицы Российской Федерации</w:t>
      </w:r>
      <w:r w:rsidR="00FA1D5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(кроме случая, предусмотренного </w:t>
      </w:r>
      <w:hyperlink r:id="rId12" w:history="1">
        <w:r w:rsidR="00344E19" w:rsidRPr="00344E19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частью девятнадцатой статьи 7.3</w:t>
        </w:r>
      </w:hyperlink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указанного Закона), а также договор</w:t>
      </w:r>
      <w:r w:rsidR="00CF093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ы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об ипотеке долей в праве общей собственности на недвижимое имущество, заключаемы</w:t>
      </w:r>
      <w:r w:rsidR="003A3CE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е</w:t>
      </w:r>
      <w:r w:rsidR="00344E19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с кредитными организациями.</w:t>
      </w:r>
      <w:proofErr w:type="gramEnd"/>
    </w:p>
    <w:p w:rsidR="00500D5D" w:rsidRDefault="003A3CED" w:rsidP="00344E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С</w:t>
      </w:r>
      <w:r w:rsidR="00500D5D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делки по отчуждению или договоры ипотеки долей в праве общей собственности на недвижимое имущество</w:t>
      </w:r>
      <w:r w:rsidR="002338BF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, заключаемые не всеми собственниками объекта недвижимости</w:t>
      </w:r>
      <w:r w:rsidR="00E30EC7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,</w:t>
      </w:r>
      <w:r w:rsidR="00500D5D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CF093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по-прежнему </w:t>
      </w:r>
      <w:r w:rsidR="00500D5D" w:rsidRPr="00344E1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подлежат </w:t>
      </w:r>
      <w:hyperlink r:id="rId13" w:history="1">
        <w:r w:rsidR="00500D5D" w:rsidRPr="00344E19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нотариальному удостоверению</w:t>
        </w:r>
      </w:hyperlink>
      <w:r w:rsidR="00CF093C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</w:p>
    <w:p w:rsidR="00900B59" w:rsidRDefault="00900B59" w:rsidP="00344E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Так, например, при отчуждении </w:t>
      </w:r>
      <w:r w:rsidR="00C254D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долей,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принадлежащи</w:t>
      </w:r>
      <w:r w:rsidR="00C254D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м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0D223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двум собственникам </w:t>
      </w:r>
      <w:r w:rsidR="00007B8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в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пользу 3-его сособственника в праве общей долевой собственности на </w:t>
      </w:r>
      <w:r w:rsidR="000D223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данный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объект недвижимого имущества, договор подлежит нотариальному удостоверению.</w:t>
      </w:r>
    </w:p>
    <w:p w:rsidR="00805221" w:rsidRPr="00B33524" w:rsidRDefault="00805221" w:rsidP="00805221">
      <w:pPr>
        <w:pStyle w:val="a6"/>
        <w:ind w:firstLine="708"/>
        <w:jc w:val="both"/>
        <w:rPr>
          <w:sz w:val="28"/>
          <w:szCs w:val="28"/>
        </w:rPr>
      </w:pPr>
    </w:p>
    <w:p w:rsidR="00E16E67" w:rsidRDefault="00E16E67" w:rsidP="00E16E67">
      <w:pPr>
        <w:rPr>
          <w:lang w:eastAsia="en-US" w:bidi="ar-SA"/>
        </w:rPr>
      </w:pPr>
      <w:bookmarkStart w:id="0" w:name="_GoBack"/>
      <w:bookmarkEnd w:id="0"/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4"/>
      <w:footerReference w:type="default" r:id="rId15"/>
      <w:headerReference w:type="first" r:id="rId16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3C" w:rsidRDefault="00CF093C">
      <w:r>
        <w:separator/>
      </w:r>
    </w:p>
  </w:endnote>
  <w:endnote w:type="continuationSeparator" w:id="0">
    <w:p w:rsidR="00CF093C" w:rsidRDefault="00CF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C" w:rsidRDefault="00CF093C" w:rsidP="003A4DCE">
    <w:pPr>
      <w:pStyle w:val="a3"/>
    </w:pPr>
  </w:p>
  <w:p w:rsidR="00CF093C" w:rsidRDefault="00CF09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3C" w:rsidRDefault="00CF093C">
      <w:r>
        <w:separator/>
      </w:r>
    </w:p>
  </w:footnote>
  <w:footnote w:type="continuationSeparator" w:id="0">
    <w:p w:rsidR="00CF093C" w:rsidRDefault="00CF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CF093C" w:rsidRDefault="00CF093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93C" w:rsidRDefault="00CF093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C" w:rsidRDefault="00CF093C">
    <w:pPr>
      <w:pStyle w:val="ad"/>
      <w:jc w:val="center"/>
    </w:pPr>
  </w:p>
  <w:p w:rsidR="00CF093C" w:rsidRDefault="00CF09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7B8E"/>
    <w:rsid w:val="000140C0"/>
    <w:rsid w:val="000151CA"/>
    <w:rsid w:val="000220F2"/>
    <w:rsid w:val="00024E5B"/>
    <w:rsid w:val="000274BB"/>
    <w:rsid w:val="00032DFF"/>
    <w:rsid w:val="000339F7"/>
    <w:rsid w:val="00035C2A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223E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088F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38BF"/>
    <w:rsid w:val="00236744"/>
    <w:rsid w:val="00244BD1"/>
    <w:rsid w:val="002518A3"/>
    <w:rsid w:val="002569E9"/>
    <w:rsid w:val="00271779"/>
    <w:rsid w:val="0027517D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4E19"/>
    <w:rsid w:val="0035114F"/>
    <w:rsid w:val="00357644"/>
    <w:rsid w:val="00360CD5"/>
    <w:rsid w:val="003611C2"/>
    <w:rsid w:val="00361FB0"/>
    <w:rsid w:val="003675CE"/>
    <w:rsid w:val="003706A8"/>
    <w:rsid w:val="00370875"/>
    <w:rsid w:val="0037132A"/>
    <w:rsid w:val="003716A3"/>
    <w:rsid w:val="003807C0"/>
    <w:rsid w:val="00380A2A"/>
    <w:rsid w:val="00383147"/>
    <w:rsid w:val="003928D8"/>
    <w:rsid w:val="003938E2"/>
    <w:rsid w:val="00394068"/>
    <w:rsid w:val="003A0F6B"/>
    <w:rsid w:val="003A3CED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279EC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0D5D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D5843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05221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0B59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2C96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57F80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46E"/>
    <w:rsid w:val="00B11A3E"/>
    <w:rsid w:val="00B12395"/>
    <w:rsid w:val="00B144AF"/>
    <w:rsid w:val="00B15B01"/>
    <w:rsid w:val="00B176BA"/>
    <w:rsid w:val="00B208F3"/>
    <w:rsid w:val="00B3093A"/>
    <w:rsid w:val="00B316E9"/>
    <w:rsid w:val="00B33524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4D3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093C"/>
    <w:rsid w:val="00CF2EA8"/>
    <w:rsid w:val="00D0068B"/>
    <w:rsid w:val="00D04EF6"/>
    <w:rsid w:val="00D05B5E"/>
    <w:rsid w:val="00D163B8"/>
    <w:rsid w:val="00D16DB9"/>
    <w:rsid w:val="00D179DC"/>
    <w:rsid w:val="00D23CBA"/>
    <w:rsid w:val="00D23FDF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1DD4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0EC7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1D54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1383A11204FE77D1D3C2054A103D25AA406C0F974DF38AD48FE44A4AF6BDDCA6F97AC1627ECAC09B6C1E6A59A197A0C343F13994B2FBD910d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1383A11204FE77D1D3C2054A103D25AA416B06944EF38AD48FE44A4AF6BDDCA6F97AC1627EC9CA936C1E6A59A197A0C343F13994B2FBD910d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16B06944EF38AD48FE44A4AF6BDDCB4F922CD627CD6C89379483B1C1Fd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1383A11204FE77D1D3C2054A103D25AA406C0F974DF38AD48FE44A4AF6BDDCA6F97AC1627ECAC09B6C1E6A59A197A0C343F13994B2FBD910d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35EA-6218-4291-A3AC-59F1C33F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116</cp:revision>
  <cp:lastPrinted>2019-08-05T05:41:00Z</cp:lastPrinted>
  <dcterms:created xsi:type="dcterms:W3CDTF">2016-11-15T13:52:00Z</dcterms:created>
  <dcterms:modified xsi:type="dcterms:W3CDTF">2019-08-12T13:12:00Z</dcterms:modified>
</cp:coreProperties>
</file>