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Pr="008C4D1D" w:rsidRDefault="003B71E7" w:rsidP="00360CD5">
      <w:pPr>
        <w:rPr>
          <w:rFonts w:cs="Times New Roman"/>
          <w:b/>
          <w:sz w:val="28"/>
          <w:szCs w:val="28"/>
          <w:u w:val="single"/>
        </w:rPr>
      </w:pPr>
    </w:p>
    <w:p w:rsidR="00CC3EA3" w:rsidRDefault="00CC3EA3" w:rsidP="0097778D">
      <w:pPr>
        <w:ind w:left="708"/>
        <w:jc w:val="center"/>
        <w:rPr>
          <w:rFonts w:ascii="Segoe UI" w:hAnsi="Segoe UI" w:cs="Segoe UI"/>
          <w:b/>
          <w:noProof/>
          <w:lang w:eastAsia="sk-SK"/>
        </w:rPr>
      </w:pPr>
      <w:r w:rsidRPr="00CC3EA3">
        <w:rPr>
          <w:rFonts w:cs="Times New Roman"/>
          <w:b/>
          <w:sz w:val="28"/>
          <w:szCs w:val="28"/>
          <w:lang w:eastAsia="ru-RU"/>
        </w:rPr>
        <w:t xml:space="preserve">Реализация Федерального закона от 29.07.2017 № 280-ФЗ </w:t>
      </w:r>
      <w:r w:rsidRPr="00CC3EA3">
        <w:rPr>
          <w:rFonts w:cs="Times New Roman"/>
          <w:b/>
          <w:sz w:val="28"/>
          <w:szCs w:val="28"/>
          <w:lang w:eastAsia="ru-RU"/>
        </w:rPr>
        <w:br/>
      </w:r>
    </w:p>
    <w:p w:rsidR="00CC3EA3" w:rsidRPr="00CC3EA3" w:rsidRDefault="0097778D" w:rsidP="00CC3EA3">
      <w:pPr>
        <w:ind w:firstLine="708"/>
        <w:jc w:val="both"/>
        <w:rPr>
          <w:rFonts w:eastAsia="Calibri" w:cs="Times New Roman"/>
          <w:sz w:val="28"/>
          <w:szCs w:val="28"/>
        </w:rPr>
      </w:pPr>
      <w:r>
        <w:rPr>
          <w:rFonts w:eastAsia="Calibri" w:cs="Times New Roman"/>
          <w:sz w:val="28"/>
          <w:szCs w:val="28"/>
        </w:rPr>
        <w:t>Управление Росреестра по Владимирской области напоминает, что п</w:t>
      </w:r>
      <w:r w:rsidR="00CC3EA3" w:rsidRPr="00CC3EA3">
        <w:rPr>
          <w:rFonts w:eastAsia="Calibri" w:cs="Times New Roman"/>
          <w:sz w:val="28"/>
          <w:szCs w:val="28"/>
        </w:rPr>
        <w:t xml:space="preserve">рименение </w:t>
      </w:r>
      <w:r w:rsidRPr="00CC3EA3">
        <w:rPr>
          <w:rFonts w:eastAsia="Calibri" w:cs="Times New Roman"/>
          <w:sz w:val="28"/>
          <w:szCs w:val="28"/>
        </w:rPr>
        <w:t>Федеральн</w:t>
      </w:r>
      <w:r>
        <w:rPr>
          <w:rFonts w:eastAsia="Calibri" w:cs="Times New Roman"/>
          <w:sz w:val="28"/>
          <w:szCs w:val="28"/>
        </w:rPr>
        <w:t>ого</w:t>
      </w:r>
      <w:r w:rsidRPr="00CC3EA3">
        <w:rPr>
          <w:rFonts w:eastAsia="Calibri" w:cs="Times New Roman"/>
          <w:sz w:val="28"/>
          <w:szCs w:val="28"/>
        </w:rPr>
        <w:t xml:space="preserve"> закон</w:t>
      </w:r>
      <w:r>
        <w:rPr>
          <w:rFonts w:eastAsia="Calibri" w:cs="Times New Roman"/>
          <w:sz w:val="28"/>
          <w:szCs w:val="28"/>
        </w:rPr>
        <w:t>а</w:t>
      </w:r>
      <w:r w:rsidRPr="00CC3EA3">
        <w:rPr>
          <w:rFonts w:eastAsia="Calibri" w:cs="Times New Roman"/>
          <w:sz w:val="28"/>
          <w:szCs w:val="28"/>
        </w:rPr>
        <w:t xml:space="preserve"> от 29</w:t>
      </w:r>
      <w:r>
        <w:rPr>
          <w:rFonts w:eastAsia="Calibri" w:cs="Times New Roman"/>
          <w:sz w:val="28"/>
          <w:szCs w:val="28"/>
        </w:rPr>
        <w:t>.07.2017 № 2</w:t>
      </w:r>
      <w:r w:rsidRPr="00CC3EA3">
        <w:rPr>
          <w:rFonts w:eastAsia="Calibri" w:cs="Times New Roman"/>
          <w:sz w:val="28"/>
          <w:szCs w:val="28"/>
        </w:rPr>
        <w:t>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(федеральный закон № 280-ФЗ – Закон)</w:t>
      </w:r>
      <w:r w:rsidR="00CC3EA3" w:rsidRPr="00CC3EA3">
        <w:rPr>
          <w:rFonts w:eastAsia="Calibri" w:cs="Times New Roman"/>
          <w:sz w:val="28"/>
          <w:szCs w:val="28"/>
        </w:rPr>
        <w:t xml:space="preserve"> направлено на защиту прав как граждан и юридических лиц – собственников земельных участков, так и имущественных прав и законных интересов Российской Федерации – собственника земель лесного фонда. В частности, Закон защищает права добросовестных граждан, границы земельных участков которых пересекались с границами лесных участков. Закон также защищает от незаконной передачи в частную собственность земель лесного фонда, находящихся в собственности Российской Федерации.</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В настоящее время один и тот же земельный участок согласно Единому государственному реестру недвижимости (ЕГРН) может относиться к сельхозземлям, выделенным под СНТ, а согласно государственному лесному реестру (ГЛР) – к лесному фонду. В такой ситуации не только нарушаются имущественные права граждан, но и подрывается доверие общества к государственным реестрам. В качестве концептуального решения данной проблемы Закон устанавливает </w:t>
      </w:r>
      <w:r w:rsidR="00922B6A">
        <w:rPr>
          <w:rFonts w:eastAsia="Calibri" w:cs="Times New Roman"/>
          <w:sz w:val="28"/>
          <w:szCs w:val="28"/>
        </w:rPr>
        <w:t>первоочередность</w:t>
      </w:r>
      <w:r w:rsidRPr="00CC3EA3">
        <w:rPr>
          <w:rFonts w:eastAsia="Calibri" w:cs="Times New Roman"/>
          <w:sz w:val="28"/>
          <w:szCs w:val="28"/>
        </w:rPr>
        <w:t xml:space="preserve"> сведений, содержащихся в ЕГРН, а также правоустанавливающих документов, что позволяет сохранить соответствующие земельные участки за их владельцами. Таким образом</w:t>
      </w:r>
      <w:r>
        <w:rPr>
          <w:rFonts w:eastAsia="Calibri" w:cs="Times New Roman"/>
          <w:sz w:val="28"/>
          <w:szCs w:val="28"/>
        </w:rPr>
        <w:t>,</w:t>
      </w:r>
      <w:r w:rsidRPr="00CC3EA3">
        <w:rPr>
          <w:rFonts w:eastAsia="Calibri" w:cs="Times New Roman"/>
          <w:sz w:val="28"/>
          <w:szCs w:val="28"/>
        </w:rPr>
        <w:t xml:space="preserve"> Закон устанавливает приоритет и достоверность ЕГРН как основу защиты права собственности граждан.</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В соответствии с Законом сведения ГЛР, не соответствующие сведениям ЕГРН, не являются препятствием к территориальному планированию, градостроительному зонированию, кадастровому учету объектов недвижимости и регистрации прав на них, переводу земельного участка из одной категории в другую (отнесению земельного участка к определенной категории). </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Закон также устанавливает принципиально новые положения, направленные на защиту лесов, ранее не предусмотренные законодательством. Это позволит исключить впредь возможность внесения в государственные реестры противоречащих сведений и стабилизировать ситуацию в отношениях между участниками земельных отношений.</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Закон предусматривает механизмы, которые обязывают региональные и местные органы власти придавать статус полноценных населенных пунктов бывшим военным городкам и лесным поселкам, расположенным в лесном фонде. Таким образом, жителям таких территорий предоставлена законная возможность </w:t>
      </w:r>
      <w:r w:rsidRPr="00CC3EA3">
        <w:rPr>
          <w:rFonts w:eastAsia="Calibri" w:cs="Times New Roman"/>
          <w:sz w:val="28"/>
          <w:szCs w:val="28"/>
        </w:rPr>
        <w:lastRenderedPageBreak/>
        <w:t>для легализации своей недвижимости. Это будет способствовать развитию инфраструктуры и улучшению условий жизни.</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Меры, которые предлагает Закон, призваны укрепить и гарантировать защиту права собственности. В целом отсутствие противоречий в сведениях государственных реестров повысит доверие граждан к институтам власти и снизит риски ведения бизнеса для предпринимательского сообщества. </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Наиболее важными для Росреестра направлениями реализации Закона  являются: устранение противоречий в сведениях ЕГРН о земельных участках, имеющих пересечения с землями лесного фонда, и исключение из ЕГРН дублирующих сведений о лесных участках.</w:t>
      </w:r>
    </w:p>
    <w:p w:rsidR="0097778D" w:rsidRDefault="00CC3EA3" w:rsidP="00CC3EA3">
      <w:pPr>
        <w:ind w:firstLine="708"/>
        <w:jc w:val="both"/>
        <w:rPr>
          <w:rFonts w:eastAsia="Calibri" w:cs="Times New Roman"/>
          <w:sz w:val="28"/>
          <w:szCs w:val="28"/>
        </w:rPr>
      </w:pPr>
      <w:r w:rsidRPr="00CC3EA3">
        <w:rPr>
          <w:rFonts w:eastAsia="Calibri" w:cs="Times New Roman"/>
          <w:sz w:val="28"/>
          <w:szCs w:val="28"/>
        </w:rPr>
        <w:t xml:space="preserve">При выявлении пересечений с лесным фондом заинтересованные лица могут обращаться в Росреестр. Также </w:t>
      </w:r>
      <w:r w:rsidR="0097778D">
        <w:rPr>
          <w:rFonts w:eastAsia="Calibri" w:cs="Times New Roman"/>
          <w:sz w:val="28"/>
          <w:szCs w:val="28"/>
        </w:rPr>
        <w:t xml:space="preserve">Управление Росреестра по Владимирской области </w:t>
      </w:r>
      <w:r w:rsidRPr="00CC3EA3">
        <w:rPr>
          <w:rFonts w:eastAsia="Calibri" w:cs="Times New Roman"/>
          <w:sz w:val="28"/>
          <w:szCs w:val="28"/>
        </w:rPr>
        <w:t>на плановой основе провод</w:t>
      </w:r>
      <w:r w:rsidR="0097778D">
        <w:rPr>
          <w:rFonts w:eastAsia="Calibri" w:cs="Times New Roman"/>
          <w:sz w:val="28"/>
          <w:szCs w:val="28"/>
        </w:rPr>
        <w:t>ит</w:t>
      </w:r>
      <w:r w:rsidRPr="00CC3EA3">
        <w:rPr>
          <w:rFonts w:eastAsia="Calibri" w:cs="Times New Roman"/>
          <w:sz w:val="28"/>
          <w:szCs w:val="28"/>
        </w:rPr>
        <w:t xml:space="preserve"> работу по выявлению и устранению пересечений границ лесных участков с границами иных лесных участков или земельных участков других категорий земель. </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Такие действия по устранению пересечений осуществляются органом регистрации прав самостоятельно без участия гражданина и без взимания какой-либо платы на основании статьи 60.2 Федерального закона от 13.07.2015 </w:t>
      </w:r>
      <w:r w:rsidRPr="00CC3EA3">
        <w:rPr>
          <w:rFonts w:eastAsia="Calibri" w:cs="Times New Roman"/>
          <w:sz w:val="28"/>
          <w:szCs w:val="28"/>
        </w:rPr>
        <w:br/>
        <w:t>№ 218-ФЗ «О государственной регистрации недвижимости».</w:t>
      </w:r>
    </w:p>
    <w:p w:rsidR="00CC3EA3" w:rsidRPr="00CC3EA3" w:rsidRDefault="008F5BC2" w:rsidP="00CC3EA3">
      <w:pPr>
        <w:ind w:firstLine="708"/>
        <w:jc w:val="both"/>
        <w:rPr>
          <w:rFonts w:eastAsia="Calibri" w:cs="Times New Roman"/>
          <w:sz w:val="28"/>
          <w:szCs w:val="28"/>
        </w:rPr>
      </w:pPr>
      <w:r>
        <w:rPr>
          <w:rFonts w:eastAsia="Calibri" w:cs="Times New Roman"/>
          <w:sz w:val="28"/>
          <w:szCs w:val="28"/>
        </w:rPr>
        <w:t>Управление Росреестра по Владимирской области обращает внимание, что применение З</w:t>
      </w:r>
      <w:r w:rsidR="00CC3EA3" w:rsidRPr="00CC3EA3">
        <w:rPr>
          <w:rFonts w:eastAsia="Calibri" w:cs="Times New Roman"/>
          <w:sz w:val="28"/>
          <w:szCs w:val="28"/>
        </w:rPr>
        <w:t>акона позволяет гражданам сохранить построенные жилые дома, сады и огороды, за которыми они ухаживали много лет, ведь ранее они могли быть изъяты по формальным основаниям. Указание на то, что такие основания являются формальными также не случайно, поскольку именно так охарактеризовал само по себе нахождение земельных участков в лесном фонде Конституционный суд Российской Федерации, говоря о невозможности изъятия земли у граждан в связи с ее нахождением в лесном фонде. В своем определении от 21 сентября 2017 года он выразил позицию, заключающуюся в том, что главное в таких ситуациях – это права законных правообладателей земельных участков.</w:t>
      </w:r>
      <w:bookmarkStart w:id="0" w:name="_GoBack"/>
      <w:bookmarkEnd w:id="0"/>
    </w:p>
    <w:sectPr w:rsidR="00CC3EA3" w:rsidRPr="00CC3EA3" w:rsidSect="0037290F">
      <w:headerReference w:type="default" r:id="rId10"/>
      <w:footerReference w:type="default" r:id="rId11"/>
      <w:headerReference w:type="first" r:id="rId12"/>
      <w:pgSz w:w="11906" w:h="16838" w:code="9"/>
      <w:pgMar w:top="624" w:right="851" w:bottom="680"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11" w:rsidRDefault="00596D11">
      <w:r>
        <w:separator/>
      </w:r>
    </w:p>
  </w:endnote>
  <w:endnote w:type="continuationSeparator" w:id="0">
    <w:p w:rsidR="00596D11" w:rsidRDefault="0059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11" w:rsidRDefault="00596D11" w:rsidP="003A4DCE">
    <w:pPr>
      <w:pStyle w:val="a3"/>
    </w:pPr>
  </w:p>
  <w:p w:rsidR="00596D11" w:rsidRDefault="00596D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11" w:rsidRDefault="00596D11">
      <w:r>
        <w:separator/>
      </w:r>
    </w:p>
  </w:footnote>
  <w:footnote w:type="continuationSeparator" w:id="0">
    <w:p w:rsidR="00596D11" w:rsidRDefault="00596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EndPr/>
    <w:sdtContent>
      <w:p w:rsidR="00596D11" w:rsidRDefault="00596D11">
        <w:pPr>
          <w:pStyle w:val="ad"/>
          <w:jc w:val="center"/>
        </w:pPr>
        <w:r>
          <w:fldChar w:fldCharType="begin"/>
        </w:r>
        <w:r>
          <w:instrText xml:space="preserve"> PAGE   \* MERGEFORMAT </w:instrText>
        </w:r>
        <w:r>
          <w:fldChar w:fldCharType="separate"/>
        </w:r>
        <w:r w:rsidR="00E14DA5">
          <w:rPr>
            <w:noProof/>
          </w:rPr>
          <w:t>2</w:t>
        </w:r>
        <w:r>
          <w:rPr>
            <w:noProof/>
          </w:rPr>
          <w:fldChar w:fldCharType="end"/>
        </w:r>
      </w:p>
    </w:sdtContent>
  </w:sdt>
  <w:p w:rsidR="00596D11" w:rsidRDefault="00596D11"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11" w:rsidRDefault="00596D11">
    <w:pPr>
      <w:pStyle w:val="ad"/>
      <w:jc w:val="center"/>
    </w:pPr>
  </w:p>
  <w:p w:rsidR="00596D11" w:rsidRDefault="00596D1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430F9"/>
    <w:rsid w:val="00063E44"/>
    <w:rsid w:val="00065FE6"/>
    <w:rsid w:val="0006719C"/>
    <w:rsid w:val="000673FC"/>
    <w:rsid w:val="00076FC0"/>
    <w:rsid w:val="00080058"/>
    <w:rsid w:val="000817F8"/>
    <w:rsid w:val="00081D6D"/>
    <w:rsid w:val="00083D96"/>
    <w:rsid w:val="0008597C"/>
    <w:rsid w:val="00090053"/>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757E"/>
    <w:rsid w:val="001F3BF3"/>
    <w:rsid w:val="00200210"/>
    <w:rsid w:val="0020032A"/>
    <w:rsid w:val="0020236C"/>
    <w:rsid w:val="00207C9A"/>
    <w:rsid w:val="002177A9"/>
    <w:rsid w:val="002208A6"/>
    <w:rsid w:val="0022193F"/>
    <w:rsid w:val="00224AF8"/>
    <w:rsid w:val="00236744"/>
    <w:rsid w:val="00244BD1"/>
    <w:rsid w:val="002518A3"/>
    <w:rsid w:val="002569E9"/>
    <w:rsid w:val="00271779"/>
    <w:rsid w:val="002776C1"/>
    <w:rsid w:val="00286813"/>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4EA3"/>
    <w:rsid w:val="002E4EA7"/>
    <w:rsid w:val="002F0F27"/>
    <w:rsid w:val="002F2827"/>
    <w:rsid w:val="002F56B9"/>
    <w:rsid w:val="00306F15"/>
    <w:rsid w:val="00311A90"/>
    <w:rsid w:val="0031628A"/>
    <w:rsid w:val="00317C56"/>
    <w:rsid w:val="00321306"/>
    <w:rsid w:val="00323CB8"/>
    <w:rsid w:val="00323E99"/>
    <w:rsid w:val="003271E7"/>
    <w:rsid w:val="00331801"/>
    <w:rsid w:val="00342215"/>
    <w:rsid w:val="00343C3F"/>
    <w:rsid w:val="0035114F"/>
    <w:rsid w:val="00357644"/>
    <w:rsid w:val="00360CD5"/>
    <w:rsid w:val="003611C2"/>
    <w:rsid w:val="00361FB0"/>
    <w:rsid w:val="003675CE"/>
    <w:rsid w:val="003706A8"/>
    <w:rsid w:val="00370875"/>
    <w:rsid w:val="003716A3"/>
    <w:rsid w:val="0037290F"/>
    <w:rsid w:val="003807C0"/>
    <w:rsid w:val="00380A2A"/>
    <w:rsid w:val="00383147"/>
    <w:rsid w:val="003928D8"/>
    <w:rsid w:val="003938E2"/>
    <w:rsid w:val="00394068"/>
    <w:rsid w:val="003A0F6B"/>
    <w:rsid w:val="003A4DCE"/>
    <w:rsid w:val="003B0301"/>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201D"/>
    <w:rsid w:val="00441B3F"/>
    <w:rsid w:val="00444E98"/>
    <w:rsid w:val="00445AA0"/>
    <w:rsid w:val="004500B8"/>
    <w:rsid w:val="0045130D"/>
    <w:rsid w:val="004579D9"/>
    <w:rsid w:val="00457CD0"/>
    <w:rsid w:val="00462556"/>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D0655"/>
    <w:rsid w:val="004D0B4D"/>
    <w:rsid w:val="004D75AC"/>
    <w:rsid w:val="004D7BFA"/>
    <w:rsid w:val="004E480A"/>
    <w:rsid w:val="004E579C"/>
    <w:rsid w:val="004E60A3"/>
    <w:rsid w:val="004F1543"/>
    <w:rsid w:val="004F6064"/>
    <w:rsid w:val="0050145F"/>
    <w:rsid w:val="005018B3"/>
    <w:rsid w:val="005049F4"/>
    <w:rsid w:val="00505BE1"/>
    <w:rsid w:val="0051300A"/>
    <w:rsid w:val="00515B1D"/>
    <w:rsid w:val="00515E34"/>
    <w:rsid w:val="0051646A"/>
    <w:rsid w:val="00516989"/>
    <w:rsid w:val="00536EAA"/>
    <w:rsid w:val="00541124"/>
    <w:rsid w:val="00544A42"/>
    <w:rsid w:val="005474C0"/>
    <w:rsid w:val="00547626"/>
    <w:rsid w:val="00547D30"/>
    <w:rsid w:val="0055156C"/>
    <w:rsid w:val="005618AD"/>
    <w:rsid w:val="00564EA5"/>
    <w:rsid w:val="005664D6"/>
    <w:rsid w:val="00584753"/>
    <w:rsid w:val="005853C8"/>
    <w:rsid w:val="00592DFD"/>
    <w:rsid w:val="00593692"/>
    <w:rsid w:val="00596D11"/>
    <w:rsid w:val="005A06F3"/>
    <w:rsid w:val="005A3345"/>
    <w:rsid w:val="005A392B"/>
    <w:rsid w:val="005A3AB6"/>
    <w:rsid w:val="005A4BB1"/>
    <w:rsid w:val="005A5DA2"/>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2FAB"/>
    <w:rsid w:val="00747903"/>
    <w:rsid w:val="00751650"/>
    <w:rsid w:val="00776FBE"/>
    <w:rsid w:val="00781E91"/>
    <w:rsid w:val="00782A90"/>
    <w:rsid w:val="007834C1"/>
    <w:rsid w:val="007837AF"/>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21FFC"/>
    <w:rsid w:val="00824E2E"/>
    <w:rsid w:val="00825461"/>
    <w:rsid w:val="00825A6C"/>
    <w:rsid w:val="00827C7B"/>
    <w:rsid w:val="008329B6"/>
    <w:rsid w:val="00834B6D"/>
    <w:rsid w:val="008409BB"/>
    <w:rsid w:val="00850140"/>
    <w:rsid w:val="008517E3"/>
    <w:rsid w:val="0086281B"/>
    <w:rsid w:val="00862ADF"/>
    <w:rsid w:val="008631E9"/>
    <w:rsid w:val="00863EA9"/>
    <w:rsid w:val="00872471"/>
    <w:rsid w:val="00877565"/>
    <w:rsid w:val="00883DE3"/>
    <w:rsid w:val="00884496"/>
    <w:rsid w:val="0089086C"/>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4D1D"/>
    <w:rsid w:val="008C6FB0"/>
    <w:rsid w:val="008D052C"/>
    <w:rsid w:val="008D0634"/>
    <w:rsid w:val="008E16A1"/>
    <w:rsid w:val="008E36E9"/>
    <w:rsid w:val="008E4B4A"/>
    <w:rsid w:val="008E51E3"/>
    <w:rsid w:val="008F3956"/>
    <w:rsid w:val="008F5BC2"/>
    <w:rsid w:val="0090164C"/>
    <w:rsid w:val="009063D5"/>
    <w:rsid w:val="00907F6D"/>
    <w:rsid w:val="00915632"/>
    <w:rsid w:val="00917601"/>
    <w:rsid w:val="0092205D"/>
    <w:rsid w:val="00922B6A"/>
    <w:rsid w:val="00922C43"/>
    <w:rsid w:val="00923E0A"/>
    <w:rsid w:val="00924964"/>
    <w:rsid w:val="009302E6"/>
    <w:rsid w:val="0093031F"/>
    <w:rsid w:val="009316C0"/>
    <w:rsid w:val="009330FC"/>
    <w:rsid w:val="00933502"/>
    <w:rsid w:val="009377FE"/>
    <w:rsid w:val="00950582"/>
    <w:rsid w:val="00957A03"/>
    <w:rsid w:val="00961833"/>
    <w:rsid w:val="00962778"/>
    <w:rsid w:val="0097778D"/>
    <w:rsid w:val="00981BDF"/>
    <w:rsid w:val="00984A4F"/>
    <w:rsid w:val="00985F7B"/>
    <w:rsid w:val="009919BA"/>
    <w:rsid w:val="00992AA2"/>
    <w:rsid w:val="00992D82"/>
    <w:rsid w:val="0099641A"/>
    <w:rsid w:val="009966B4"/>
    <w:rsid w:val="009A5DCA"/>
    <w:rsid w:val="009B3B88"/>
    <w:rsid w:val="009B47AD"/>
    <w:rsid w:val="009B4D15"/>
    <w:rsid w:val="009C0ABC"/>
    <w:rsid w:val="009C0B94"/>
    <w:rsid w:val="009C38AA"/>
    <w:rsid w:val="009C46B2"/>
    <w:rsid w:val="009C4852"/>
    <w:rsid w:val="009C7787"/>
    <w:rsid w:val="009D5DB2"/>
    <w:rsid w:val="009E1F59"/>
    <w:rsid w:val="009E7840"/>
    <w:rsid w:val="009F3506"/>
    <w:rsid w:val="009F6293"/>
    <w:rsid w:val="009F7CD0"/>
    <w:rsid w:val="00A02B97"/>
    <w:rsid w:val="00A179D4"/>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B05DCE"/>
    <w:rsid w:val="00B06E85"/>
    <w:rsid w:val="00B10655"/>
    <w:rsid w:val="00B11A3E"/>
    <w:rsid w:val="00B12395"/>
    <w:rsid w:val="00B144AF"/>
    <w:rsid w:val="00B15B01"/>
    <w:rsid w:val="00B176BA"/>
    <w:rsid w:val="00B208F3"/>
    <w:rsid w:val="00B3093A"/>
    <w:rsid w:val="00B316E9"/>
    <w:rsid w:val="00B33B31"/>
    <w:rsid w:val="00B410BF"/>
    <w:rsid w:val="00B43B64"/>
    <w:rsid w:val="00B47FAD"/>
    <w:rsid w:val="00B51E7F"/>
    <w:rsid w:val="00B531CD"/>
    <w:rsid w:val="00B56D31"/>
    <w:rsid w:val="00B61E6A"/>
    <w:rsid w:val="00B62252"/>
    <w:rsid w:val="00B62FD8"/>
    <w:rsid w:val="00B67940"/>
    <w:rsid w:val="00B71515"/>
    <w:rsid w:val="00B71DB4"/>
    <w:rsid w:val="00B7340F"/>
    <w:rsid w:val="00B76A21"/>
    <w:rsid w:val="00B8165F"/>
    <w:rsid w:val="00B900FB"/>
    <w:rsid w:val="00B93305"/>
    <w:rsid w:val="00B93CEB"/>
    <w:rsid w:val="00B94391"/>
    <w:rsid w:val="00BA4894"/>
    <w:rsid w:val="00BB5741"/>
    <w:rsid w:val="00BB7599"/>
    <w:rsid w:val="00BC4833"/>
    <w:rsid w:val="00BD441B"/>
    <w:rsid w:val="00BD483A"/>
    <w:rsid w:val="00BD5312"/>
    <w:rsid w:val="00BE4B58"/>
    <w:rsid w:val="00BE4BFF"/>
    <w:rsid w:val="00BE79D6"/>
    <w:rsid w:val="00BF6655"/>
    <w:rsid w:val="00C01999"/>
    <w:rsid w:val="00C026D4"/>
    <w:rsid w:val="00C03932"/>
    <w:rsid w:val="00C05C40"/>
    <w:rsid w:val="00C07027"/>
    <w:rsid w:val="00C11D19"/>
    <w:rsid w:val="00C14FDD"/>
    <w:rsid w:val="00C151D4"/>
    <w:rsid w:val="00C200DA"/>
    <w:rsid w:val="00C21412"/>
    <w:rsid w:val="00C219CD"/>
    <w:rsid w:val="00C21C96"/>
    <w:rsid w:val="00C221FA"/>
    <w:rsid w:val="00C23E26"/>
    <w:rsid w:val="00C25627"/>
    <w:rsid w:val="00C257D3"/>
    <w:rsid w:val="00C35B57"/>
    <w:rsid w:val="00C40310"/>
    <w:rsid w:val="00C407D7"/>
    <w:rsid w:val="00C412A4"/>
    <w:rsid w:val="00C45896"/>
    <w:rsid w:val="00C46E86"/>
    <w:rsid w:val="00C57BE0"/>
    <w:rsid w:val="00C67DCA"/>
    <w:rsid w:val="00C70BC7"/>
    <w:rsid w:val="00C75216"/>
    <w:rsid w:val="00C91719"/>
    <w:rsid w:val="00CA5B20"/>
    <w:rsid w:val="00CB1D95"/>
    <w:rsid w:val="00CB531F"/>
    <w:rsid w:val="00CC09FF"/>
    <w:rsid w:val="00CC19E6"/>
    <w:rsid w:val="00CC1A4F"/>
    <w:rsid w:val="00CC3EA3"/>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09D2"/>
    <w:rsid w:val="00DF284C"/>
    <w:rsid w:val="00DF2F38"/>
    <w:rsid w:val="00DF3508"/>
    <w:rsid w:val="00DF37EF"/>
    <w:rsid w:val="00DF5646"/>
    <w:rsid w:val="00DF621A"/>
    <w:rsid w:val="00E00A52"/>
    <w:rsid w:val="00E04A1D"/>
    <w:rsid w:val="00E10B85"/>
    <w:rsid w:val="00E1142D"/>
    <w:rsid w:val="00E14DA5"/>
    <w:rsid w:val="00E16C04"/>
    <w:rsid w:val="00E16E67"/>
    <w:rsid w:val="00E16ED2"/>
    <w:rsid w:val="00E17A52"/>
    <w:rsid w:val="00E22CE2"/>
    <w:rsid w:val="00E2401A"/>
    <w:rsid w:val="00E30888"/>
    <w:rsid w:val="00E31C32"/>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E197F"/>
    <w:rsid w:val="00EF3B27"/>
    <w:rsid w:val="00EF5CD8"/>
    <w:rsid w:val="00EF60BA"/>
    <w:rsid w:val="00F025EB"/>
    <w:rsid w:val="00F03AFD"/>
    <w:rsid w:val="00F05946"/>
    <w:rsid w:val="00F13FC1"/>
    <w:rsid w:val="00F144DE"/>
    <w:rsid w:val="00F15056"/>
    <w:rsid w:val="00F16AA0"/>
    <w:rsid w:val="00F221F8"/>
    <w:rsid w:val="00F33805"/>
    <w:rsid w:val="00F3659C"/>
    <w:rsid w:val="00F37008"/>
    <w:rsid w:val="00F412F3"/>
    <w:rsid w:val="00F42DF0"/>
    <w:rsid w:val="00F44DBD"/>
    <w:rsid w:val="00F500EE"/>
    <w:rsid w:val="00F51433"/>
    <w:rsid w:val="00F57CCF"/>
    <w:rsid w:val="00F61E82"/>
    <w:rsid w:val="00F62C8C"/>
    <w:rsid w:val="00F64544"/>
    <w:rsid w:val="00F86529"/>
    <w:rsid w:val="00F95C86"/>
    <w:rsid w:val="00F9743A"/>
    <w:rsid w:val="00FA3A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34295303">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759452850">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63571-73A7-4B50-88FC-25EDFC83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93</cp:revision>
  <cp:lastPrinted>2018-08-14T11:14:00Z</cp:lastPrinted>
  <dcterms:created xsi:type="dcterms:W3CDTF">2016-11-15T13:52:00Z</dcterms:created>
  <dcterms:modified xsi:type="dcterms:W3CDTF">2018-08-14T11:14:00Z</dcterms:modified>
</cp:coreProperties>
</file>