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4" w:type="dxa"/>
        <w:tblLook w:val="01E0"/>
      </w:tblPr>
      <w:tblGrid>
        <w:gridCol w:w="4503"/>
        <w:gridCol w:w="4821"/>
      </w:tblGrid>
      <w:tr w:rsidR="00990C06" w:rsidRPr="0031368F" w:rsidTr="00F026E6">
        <w:tc>
          <w:tcPr>
            <w:tcW w:w="4503" w:type="dxa"/>
          </w:tcPr>
          <w:p w:rsidR="00990C06" w:rsidRPr="0031368F" w:rsidRDefault="00990C06" w:rsidP="00990C06">
            <w:pPr>
              <w:jc w:val="center"/>
            </w:pPr>
          </w:p>
        </w:tc>
        <w:tc>
          <w:tcPr>
            <w:tcW w:w="4821" w:type="dxa"/>
          </w:tcPr>
          <w:p w:rsidR="00990C06" w:rsidRPr="0031368F" w:rsidRDefault="00990C06" w:rsidP="00990C06">
            <w:pPr>
              <w:spacing w:line="240" w:lineRule="exact"/>
            </w:pPr>
          </w:p>
        </w:tc>
      </w:tr>
    </w:tbl>
    <w:p w:rsidR="00C44423" w:rsidRDefault="00F913A6" w:rsidP="00C44423">
      <w:pPr>
        <w:autoSpaceDE w:val="0"/>
        <w:autoSpaceDN w:val="0"/>
        <w:adjustRightInd w:val="0"/>
        <w:ind w:firstLine="539"/>
        <w:jc w:val="center"/>
        <w:rPr>
          <w:b/>
          <w:bCs/>
        </w:rPr>
      </w:pPr>
      <w:r>
        <w:rPr>
          <w:b/>
          <w:bCs/>
        </w:rPr>
        <w:t>«</w:t>
      </w:r>
      <w:r w:rsidR="00C44423" w:rsidRPr="00D76D49">
        <w:rPr>
          <w:b/>
          <w:bCs/>
        </w:rPr>
        <w:t xml:space="preserve">Что организация должна работнику, который попал </w:t>
      </w:r>
    </w:p>
    <w:p w:rsidR="00C44423" w:rsidRDefault="00C44423" w:rsidP="00C44423">
      <w:pPr>
        <w:autoSpaceDE w:val="0"/>
        <w:autoSpaceDN w:val="0"/>
        <w:adjustRightInd w:val="0"/>
        <w:ind w:firstLine="539"/>
        <w:jc w:val="center"/>
        <w:rPr>
          <w:b/>
          <w:bCs/>
        </w:rPr>
      </w:pPr>
      <w:r w:rsidRPr="00D76D49">
        <w:rPr>
          <w:b/>
          <w:bCs/>
        </w:rPr>
        <w:t>под сокращение?»</w:t>
      </w:r>
    </w:p>
    <w:p w:rsidR="00C44423" w:rsidRPr="00D76D49" w:rsidRDefault="00C44423" w:rsidP="00C44423">
      <w:pPr>
        <w:autoSpaceDE w:val="0"/>
        <w:autoSpaceDN w:val="0"/>
        <w:adjustRightInd w:val="0"/>
        <w:ind w:firstLine="539"/>
        <w:jc w:val="center"/>
      </w:pPr>
    </w:p>
    <w:p w:rsidR="00C44423" w:rsidRPr="00D76D49" w:rsidRDefault="00C44423" w:rsidP="00C44423">
      <w:pPr>
        <w:autoSpaceDE w:val="0"/>
        <w:autoSpaceDN w:val="0"/>
        <w:adjustRightInd w:val="0"/>
        <w:ind w:firstLine="539"/>
        <w:jc w:val="both"/>
      </w:pPr>
      <w:r w:rsidRPr="00D76D49">
        <w:t>Порядок уведомления работника о грядущем прекращении трудовых отношений регламентируется ст. 180 ТК РФ. Минимальный срок, предшествующий дате сокращения, независимо от причины, 2 месяца. Исключение – срочный трудовой договор до 2-х месяцев или сезонная работа. Тогда оповещение проводится, соответственно, за трое суток или за неделю.</w:t>
      </w:r>
    </w:p>
    <w:p w:rsidR="00C44423" w:rsidRPr="00D76D49" w:rsidRDefault="00C44423" w:rsidP="00C44423">
      <w:pPr>
        <w:autoSpaceDE w:val="0"/>
        <w:autoSpaceDN w:val="0"/>
        <w:adjustRightInd w:val="0"/>
        <w:ind w:firstLine="539"/>
        <w:jc w:val="both"/>
      </w:pPr>
      <w:r w:rsidRPr="00D76D49">
        <w:t>С целью сохранения рабочих мест, согласовав с профсоюзной организацией – если таковая имеется – руководитель вправе устанавливать режим неполного рабочего дня (недели) в порядке, регламентированном ст. 372 ТК РФ, максимум на полгода.</w:t>
      </w:r>
    </w:p>
    <w:p w:rsidR="00C44423" w:rsidRPr="00D76D49" w:rsidRDefault="00C44423" w:rsidP="00C44423">
      <w:pPr>
        <w:autoSpaceDE w:val="0"/>
        <w:autoSpaceDN w:val="0"/>
        <w:adjustRightInd w:val="0"/>
        <w:ind w:firstLine="539"/>
        <w:jc w:val="both"/>
      </w:pPr>
      <w:r w:rsidRPr="00D76D49">
        <w:t>Отказывающийся от измененных условий труда персонал получает увольнение, запись о сокращении, соответствующие гарантии и компенсаторные выплаты</w:t>
      </w:r>
      <w:r>
        <w:t>.</w:t>
      </w:r>
    </w:p>
    <w:p w:rsidR="00C44423" w:rsidRPr="00D76D49" w:rsidRDefault="00C44423" w:rsidP="00C44423">
      <w:pPr>
        <w:autoSpaceDE w:val="0"/>
        <w:autoSpaceDN w:val="0"/>
        <w:adjustRightInd w:val="0"/>
        <w:ind w:firstLine="539"/>
        <w:jc w:val="both"/>
      </w:pPr>
      <w:r w:rsidRPr="00D76D49">
        <w:rPr>
          <w:b/>
          <w:bCs/>
        </w:rPr>
        <w:t>Какие положены выплаты при сокращении</w:t>
      </w:r>
    </w:p>
    <w:p w:rsidR="00C44423" w:rsidRPr="00D76D49" w:rsidRDefault="00C44423" w:rsidP="00C44423">
      <w:pPr>
        <w:autoSpaceDE w:val="0"/>
        <w:autoSpaceDN w:val="0"/>
        <w:adjustRightInd w:val="0"/>
        <w:ind w:firstLine="539"/>
        <w:jc w:val="both"/>
      </w:pPr>
      <w:r w:rsidRPr="00D76D49">
        <w:t>Вместе с документами сокращенный работник получает расчет, включающий:</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заработную плату;</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компенсацию за неиспользованный отпуск;</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выходное пособие в размере среднемесячного заработка.</w:t>
      </w:r>
    </w:p>
    <w:p w:rsidR="00C44423" w:rsidRPr="00D76D49" w:rsidRDefault="00C44423" w:rsidP="00C44423">
      <w:pPr>
        <w:autoSpaceDE w:val="0"/>
        <w:autoSpaceDN w:val="0"/>
        <w:adjustRightInd w:val="0"/>
        <w:ind w:firstLine="539"/>
        <w:jc w:val="both"/>
      </w:pPr>
      <w:r>
        <w:t>О</w:t>
      </w:r>
      <w:r w:rsidRPr="00D76D49">
        <w:t xml:space="preserve"> предстоящем сокращении юридическое лицо обязано уведомить службу занятости – письменно, за два месяца. Индивидуальные предприниматели оповещают биржу за неделю.</w:t>
      </w:r>
    </w:p>
    <w:p w:rsidR="00C44423" w:rsidRPr="00D76D49" w:rsidRDefault="00C44423" w:rsidP="00C44423">
      <w:pPr>
        <w:autoSpaceDE w:val="0"/>
        <w:autoSpaceDN w:val="0"/>
        <w:adjustRightInd w:val="0"/>
        <w:ind w:firstLine="539"/>
        <w:jc w:val="both"/>
      </w:pPr>
      <w:r w:rsidRPr="00D76D49">
        <w:t>Если по согласию увольняемого двухмесячный срок не выдерживается, кроме выходного пособия работодатель выплачивает ему заработок за остаток неотработанного времени (с момента фактического увольнения до дня планового сокращения).</w:t>
      </w:r>
    </w:p>
    <w:p w:rsidR="00C44423" w:rsidRPr="00D76D49" w:rsidRDefault="00C44423" w:rsidP="00C44423">
      <w:pPr>
        <w:autoSpaceDE w:val="0"/>
        <w:autoSpaceDN w:val="0"/>
        <w:adjustRightInd w:val="0"/>
        <w:ind w:firstLine="539"/>
        <w:jc w:val="both"/>
      </w:pPr>
      <w:r w:rsidRPr="00D76D49">
        <w:t>В расчетную сумму могут входить иные, предусмотренные трудовым договором, соглашением выплаты.</w:t>
      </w:r>
    </w:p>
    <w:p w:rsidR="00C44423" w:rsidRPr="00D76D49" w:rsidRDefault="00C44423" w:rsidP="00C44423">
      <w:pPr>
        <w:autoSpaceDE w:val="0"/>
        <w:autoSpaceDN w:val="0"/>
        <w:adjustRightInd w:val="0"/>
        <w:ind w:firstLine="539"/>
        <w:jc w:val="both"/>
      </w:pPr>
      <w:r w:rsidRPr="00D76D49">
        <w:rPr>
          <w:b/>
          <w:bCs/>
        </w:rPr>
        <w:t>Каких сотрудников сокращать нельзя</w:t>
      </w:r>
    </w:p>
    <w:p w:rsidR="00C44423" w:rsidRPr="00D76D49" w:rsidRDefault="00C44423" w:rsidP="00C44423">
      <w:pPr>
        <w:autoSpaceDE w:val="0"/>
        <w:autoSpaceDN w:val="0"/>
        <w:adjustRightInd w:val="0"/>
        <w:ind w:firstLine="539"/>
        <w:jc w:val="both"/>
      </w:pPr>
      <w:r w:rsidRPr="00D76D49">
        <w:t>Преимущественное право остаться в компании, осуществляющей массовое сокращение, закреплено за социально незащищенными категориями:</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матерями (отцами)-одиночками;</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признанными единственным кормильцем семьи лицами;</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получившими на предприятии увечье, профессиональный недуг;</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инвалидами войны;</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родителями детей с ограниченными возможностями;</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жертвами, ликвидаторами Чернобыльской трагедии, Семипалатинских испытаний;</w:t>
      </w:r>
      <w:r>
        <w:t xml:space="preserve"> </w:t>
      </w:r>
      <w:r w:rsidRPr="00D76D49">
        <w:t>Героями СССР, РФ, кавалерами Ордена Славы;</w:t>
      </w:r>
    </w:p>
    <w:p w:rsidR="00C44423" w:rsidRPr="00D76D49" w:rsidRDefault="00C44423" w:rsidP="00C44423">
      <w:pPr>
        <w:autoSpaceDE w:val="0"/>
        <w:autoSpaceDN w:val="0"/>
        <w:adjustRightInd w:val="0"/>
        <w:ind w:firstLine="539"/>
        <w:jc w:val="both"/>
      </w:pPr>
      <w:r>
        <w:lastRenderedPageBreak/>
        <w:t xml:space="preserve">- </w:t>
      </w:r>
      <w:r w:rsidRPr="00D76D49">
        <w:t>работниками, повышающими квалификацию, если направление получено с данного места работы;</w:t>
      </w:r>
    </w:p>
    <w:p w:rsidR="00C44423" w:rsidRPr="00D76D49" w:rsidRDefault="00C44423" w:rsidP="00C44423">
      <w:pPr>
        <w:autoSpaceDE w:val="0"/>
        <w:autoSpaceDN w:val="0"/>
        <w:adjustRightInd w:val="0"/>
        <w:ind w:firstLine="539"/>
        <w:jc w:val="both"/>
      </w:pPr>
      <w:r>
        <w:rPr>
          <w:rFonts w:ascii="MS Mincho" w:eastAsia="MS Mincho" w:hAnsi="MS Mincho" w:cs="MS Mincho"/>
        </w:rPr>
        <w:t xml:space="preserve">- </w:t>
      </w:r>
      <w:r w:rsidRPr="00D76D49">
        <w:t>сотрудниками-изобретателями.</w:t>
      </w:r>
    </w:p>
    <w:p w:rsidR="00C44423" w:rsidRPr="00D76D49" w:rsidRDefault="00C44423" w:rsidP="00C44423">
      <w:pPr>
        <w:autoSpaceDE w:val="0"/>
        <w:autoSpaceDN w:val="0"/>
        <w:adjustRightInd w:val="0"/>
        <w:ind w:firstLine="539"/>
        <w:jc w:val="both"/>
      </w:pPr>
      <w:r w:rsidRPr="00D76D49">
        <w:rPr>
          <w:b/>
          <w:bCs/>
        </w:rPr>
        <w:t>Законодательством запрещено сокращать следующих лиц (ст. 261 ТК РФ):</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беременных;</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воспитывающих малыша до 3-х лет;</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одиноких мам, отцов, опекунов, растящих ребенка-инвалида до 18-ти лет;</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матерей-одиночек, имеющих на попечении малолетнего до 14-ти лет;</w:t>
      </w:r>
    </w:p>
    <w:p w:rsidR="00C44423" w:rsidRPr="00D76D49" w:rsidRDefault="00C44423" w:rsidP="00C44423">
      <w:pPr>
        <w:autoSpaceDE w:val="0"/>
        <w:autoSpaceDN w:val="0"/>
        <w:adjustRightInd w:val="0"/>
        <w:ind w:firstLine="539"/>
        <w:jc w:val="both"/>
      </w:pPr>
      <w:r>
        <w:rPr>
          <w:rFonts w:ascii="MS Mincho" w:eastAsia="MS Mincho" w:hAnsi="MS Mincho" w:cs="MS Mincho"/>
        </w:rPr>
        <w:t>-</w:t>
      </w:r>
      <w:r w:rsidRPr="00D76D49">
        <w:t xml:space="preserve"> родителя трех и более детей, если второй родитель не работает.</w:t>
      </w:r>
    </w:p>
    <w:p w:rsidR="00C44423" w:rsidRPr="00D76D49" w:rsidRDefault="00C44423" w:rsidP="00C44423">
      <w:pPr>
        <w:autoSpaceDE w:val="0"/>
        <w:autoSpaceDN w:val="0"/>
        <w:adjustRightInd w:val="0"/>
        <w:ind w:firstLine="539"/>
        <w:jc w:val="both"/>
      </w:pPr>
      <w:r w:rsidRPr="00D76D49">
        <w:rPr>
          <w:b/>
          <w:bCs/>
        </w:rPr>
        <w:t>Исключениями, позволяющими произвести сокращение данных категорий, являются:</w:t>
      </w:r>
    </w:p>
    <w:p w:rsidR="00C44423" w:rsidRPr="00D76D49" w:rsidRDefault="00C44423" w:rsidP="00C44423">
      <w:pPr>
        <w:autoSpaceDE w:val="0"/>
        <w:autoSpaceDN w:val="0"/>
        <w:adjustRightInd w:val="0"/>
        <w:ind w:firstLine="539"/>
        <w:jc w:val="both"/>
      </w:pPr>
      <w:r>
        <w:t>-</w:t>
      </w:r>
      <w:r w:rsidRPr="00D76D49">
        <w:t>ликвидация предприятия, прекращение предпринимательской деятельности;</w:t>
      </w:r>
    </w:p>
    <w:p w:rsidR="00C44423" w:rsidRPr="00D76D49" w:rsidRDefault="00C44423" w:rsidP="00C44423">
      <w:pPr>
        <w:autoSpaceDE w:val="0"/>
        <w:autoSpaceDN w:val="0"/>
        <w:adjustRightInd w:val="0"/>
        <w:ind w:firstLine="539"/>
        <w:jc w:val="both"/>
      </w:pPr>
      <w:r>
        <w:t>-</w:t>
      </w:r>
      <w:r w:rsidRPr="00D76D49">
        <w:t>многократное неисполнение лицом трудовых обязанностей;</w:t>
      </w:r>
    </w:p>
    <w:p w:rsidR="00C44423" w:rsidRPr="00D76D49" w:rsidRDefault="00C44423" w:rsidP="00C44423">
      <w:pPr>
        <w:autoSpaceDE w:val="0"/>
        <w:autoSpaceDN w:val="0"/>
        <w:adjustRightInd w:val="0"/>
        <w:ind w:firstLine="539"/>
        <w:jc w:val="both"/>
      </w:pPr>
      <w:r>
        <w:t>-</w:t>
      </w:r>
      <w:r w:rsidRPr="00D76D49">
        <w:t>аморальный поступок работника, не позволяющий продолжать трудовую деятельность на данной должности;</w:t>
      </w:r>
    </w:p>
    <w:p w:rsidR="00C44423" w:rsidRPr="00D76D49" w:rsidRDefault="00C44423" w:rsidP="00C44423">
      <w:pPr>
        <w:autoSpaceDE w:val="0"/>
        <w:autoSpaceDN w:val="0"/>
        <w:adjustRightInd w:val="0"/>
        <w:ind w:firstLine="539"/>
        <w:jc w:val="both"/>
      </w:pPr>
      <w:r>
        <w:t>-</w:t>
      </w:r>
      <w:r w:rsidRPr="00D76D49">
        <w:t>предоставление при заключении трудового договора лицом подложных документов.</w:t>
      </w:r>
    </w:p>
    <w:p w:rsidR="00C44423" w:rsidRPr="00D76D49" w:rsidRDefault="00C44423" w:rsidP="00C44423">
      <w:pPr>
        <w:autoSpaceDE w:val="0"/>
        <w:autoSpaceDN w:val="0"/>
        <w:adjustRightInd w:val="0"/>
        <w:ind w:firstLine="539"/>
        <w:jc w:val="both"/>
      </w:pPr>
      <w:r w:rsidRPr="00D76D49">
        <w:rPr>
          <w:b/>
          <w:bCs/>
        </w:rPr>
        <w:t>Как получать зарплату, если нет другой работы</w:t>
      </w:r>
    </w:p>
    <w:p w:rsidR="00C44423" w:rsidRPr="00D76D49" w:rsidRDefault="00C44423" w:rsidP="00C44423">
      <w:pPr>
        <w:autoSpaceDE w:val="0"/>
        <w:autoSpaceDN w:val="0"/>
        <w:adjustRightInd w:val="0"/>
        <w:ind w:firstLine="539"/>
        <w:jc w:val="both"/>
      </w:pPr>
      <w:r w:rsidRPr="00D76D49">
        <w:t>Каждый попавший под сокращение наемный работник, имеет право на дополнительную компенсацию (п. 1-2 ст. 178 ТК РФ) – главное, в двухнедельный срок встать на учет в центр занятости.</w:t>
      </w:r>
    </w:p>
    <w:p w:rsidR="00C44423" w:rsidRPr="00D76D49" w:rsidRDefault="00C44423" w:rsidP="00C44423">
      <w:pPr>
        <w:autoSpaceDE w:val="0"/>
        <w:autoSpaceDN w:val="0"/>
        <w:adjustRightInd w:val="0"/>
        <w:ind w:firstLine="539"/>
        <w:jc w:val="both"/>
      </w:pPr>
      <w:r w:rsidRPr="00D76D49">
        <w:t>Тогда до момента трудоустройства, но не более 3-х месяцев предприятие будет выплачивать вам среднюю зарплату.</w:t>
      </w:r>
    </w:p>
    <w:p w:rsidR="00C44423" w:rsidRPr="00D76D49" w:rsidRDefault="00C44423" w:rsidP="00C44423">
      <w:pPr>
        <w:autoSpaceDE w:val="0"/>
        <w:autoSpaceDN w:val="0"/>
        <w:adjustRightInd w:val="0"/>
        <w:ind w:firstLine="539"/>
        <w:jc w:val="both"/>
      </w:pPr>
      <w:r w:rsidRPr="00D76D49">
        <w:t>Далее обязанность о материальном обеспечении и трудоустройстве безработного берет на себя служба занятости. Согласно Закону №1032-1 «О занятости населения в РФ», лицам, уволенным по сокращению штата и признанным официально безработными, начисляется пособие по безработице.</w:t>
      </w:r>
    </w:p>
    <w:p w:rsidR="00C44423" w:rsidRPr="003142CD" w:rsidRDefault="00C44423" w:rsidP="00C44423">
      <w:pPr>
        <w:autoSpaceDE w:val="0"/>
        <w:autoSpaceDN w:val="0"/>
        <w:adjustRightInd w:val="0"/>
        <w:spacing w:line="240" w:lineRule="exact"/>
        <w:ind w:firstLine="539"/>
        <w:jc w:val="both"/>
      </w:pPr>
    </w:p>
    <w:p w:rsidR="00C44423" w:rsidRPr="003142CD" w:rsidRDefault="00C44423" w:rsidP="00F913A6">
      <w:pPr>
        <w:jc w:val="right"/>
        <w:rPr>
          <w:iCs/>
          <w:color w:val="000000"/>
        </w:rPr>
      </w:pPr>
      <w:r w:rsidRPr="003142CD">
        <w:rPr>
          <w:color w:val="000000"/>
        </w:rPr>
        <w:t>Прокуратура Киржачского района</w:t>
      </w:r>
    </w:p>
    <w:p w:rsidR="00C44423" w:rsidRPr="003142CD" w:rsidRDefault="00C44423" w:rsidP="00C44423"/>
    <w:p w:rsidR="00C44423" w:rsidRPr="00020611" w:rsidRDefault="00C44423" w:rsidP="00C44423">
      <w:pPr>
        <w:jc w:val="both"/>
        <w:rPr>
          <w:iCs/>
          <w:color w:val="000000"/>
        </w:rPr>
      </w:pPr>
    </w:p>
    <w:p w:rsidR="00C44423" w:rsidRPr="00020611" w:rsidRDefault="00C44423" w:rsidP="00C44423">
      <w:pPr>
        <w:pStyle w:val="a7"/>
        <w:shd w:val="clear" w:color="auto" w:fill="FFFFFF"/>
        <w:spacing w:before="0" w:beforeAutospacing="0" w:after="0" w:afterAutospacing="0"/>
        <w:jc w:val="both"/>
        <w:rPr>
          <w:color w:val="000000"/>
          <w:sz w:val="28"/>
          <w:szCs w:val="28"/>
        </w:rPr>
      </w:pPr>
    </w:p>
    <w:p w:rsidR="00C44423" w:rsidRPr="00020611" w:rsidRDefault="00C44423" w:rsidP="00C44423">
      <w:pPr>
        <w:jc w:val="both"/>
        <w:rPr>
          <w:iCs/>
          <w:color w:val="000000"/>
        </w:rPr>
      </w:pPr>
    </w:p>
    <w:p w:rsidR="00C44423" w:rsidRPr="00020611" w:rsidRDefault="00C44423" w:rsidP="00C44423">
      <w:pPr>
        <w:rPr>
          <w:color w:val="000000"/>
        </w:rPr>
      </w:pPr>
    </w:p>
    <w:p w:rsidR="00C44423" w:rsidRDefault="00C44423" w:rsidP="00C44423">
      <w:pPr>
        <w:jc w:val="both"/>
        <w:rPr>
          <w:sz w:val="27"/>
          <w:szCs w:val="27"/>
        </w:rPr>
      </w:pPr>
    </w:p>
    <w:p w:rsidR="00C44423" w:rsidRDefault="00C44423" w:rsidP="00C44423">
      <w:pPr>
        <w:jc w:val="center"/>
        <w:rPr>
          <w:b/>
          <w:bCs/>
        </w:rPr>
      </w:pPr>
      <w:r>
        <w:rPr>
          <w:sz w:val="27"/>
          <w:szCs w:val="27"/>
        </w:rPr>
        <w:br w:type="page"/>
      </w:r>
      <w:r w:rsidRPr="00477CF0">
        <w:rPr>
          <w:b/>
          <w:bCs/>
          <w:szCs w:val="20"/>
        </w:rPr>
        <w:lastRenderedPageBreak/>
        <w:t>«</w:t>
      </w:r>
      <w:r w:rsidRPr="00D76D49">
        <w:rPr>
          <w:b/>
          <w:bCs/>
        </w:rPr>
        <w:t xml:space="preserve">По закону </w:t>
      </w:r>
      <w:r>
        <w:rPr>
          <w:b/>
          <w:bCs/>
        </w:rPr>
        <w:t>работнику</w:t>
      </w:r>
      <w:r w:rsidRPr="00D76D49">
        <w:rPr>
          <w:b/>
          <w:bCs/>
        </w:rPr>
        <w:t xml:space="preserve"> дол</w:t>
      </w:r>
      <w:r>
        <w:rPr>
          <w:b/>
          <w:bCs/>
        </w:rPr>
        <w:t>жны повышать зарплату раз в год»</w:t>
      </w:r>
    </w:p>
    <w:p w:rsidR="00C44423" w:rsidRPr="007964F5" w:rsidRDefault="00C44423" w:rsidP="00C44423">
      <w:pPr>
        <w:jc w:val="center"/>
        <w:rPr>
          <w:sz w:val="27"/>
          <w:szCs w:val="27"/>
        </w:rPr>
      </w:pPr>
    </w:p>
    <w:p w:rsidR="00C44423" w:rsidRPr="00D76D49" w:rsidRDefault="00C44423" w:rsidP="00C44423">
      <w:pPr>
        <w:autoSpaceDE w:val="0"/>
        <w:autoSpaceDN w:val="0"/>
        <w:adjustRightInd w:val="0"/>
        <w:ind w:firstLine="539"/>
        <w:jc w:val="both"/>
      </w:pPr>
      <w:r w:rsidRPr="00D76D49">
        <w:rPr>
          <w:iCs/>
        </w:rPr>
        <w:t xml:space="preserve">Правительство постоянно индексирует пособия, пенсии и зарплаты работникам бюджетной сферы. Сотрудники коммерческих организаций также вправе рассчитывать на регулярную индексацию заработных плат. </w:t>
      </w:r>
    </w:p>
    <w:p w:rsidR="00C44423" w:rsidRPr="00D76D49" w:rsidRDefault="00C44423" w:rsidP="00C44423">
      <w:pPr>
        <w:autoSpaceDE w:val="0"/>
        <w:autoSpaceDN w:val="0"/>
        <w:adjustRightInd w:val="0"/>
        <w:ind w:firstLine="539"/>
        <w:jc w:val="both"/>
      </w:pPr>
      <w:r w:rsidRPr="00D76D49">
        <w:t>На основании ст. 134 ТК РФ, все работодатели обязаны повышать уровень реального содержания заработной платы. Соответственно также индексировать заработные платы своим сотрудникам либо постоянно повышать их другим способом.</w:t>
      </w:r>
    </w:p>
    <w:p w:rsidR="00C44423" w:rsidRPr="00D76D49" w:rsidRDefault="00C44423" w:rsidP="00C44423">
      <w:pPr>
        <w:autoSpaceDE w:val="0"/>
        <w:autoSpaceDN w:val="0"/>
        <w:adjustRightInd w:val="0"/>
        <w:ind w:firstLine="539"/>
        <w:jc w:val="both"/>
      </w:pPr>
      <w:r w:rsidRPr="00D76D49">
        <w:t>Это не зависит от желания работодателя. Государство обязало абсолютно все организации следить, чтобы заработные платы сотрудников росли соразмерно с ростом цен на товары и услуги.</w:t>
      </w:r>
    </w:p>
    <w:p w:rsidR="00C44423" w:rsidRPr="00D76D49" w:rsidRDefault="00C44423" w:rsidP="00C44423">
      <w:pPr>
        <w:autoSpaceDE w:val="0"/>
        <w:autoSpaceDN w:val="0"/>
        <w:adjustRightInd w:val="0"/>
        <w:ind w:firstLine="539"/>
        <w:jc w:val="both"/>
      </w:pPr>
      <w:r w:rsidRPr="00D76D49">
        <w:t>В законодательстве отсутствует порядок индексации зарплаты, вследствие этого каждый работодатель должен определить его самостоятельно и прописать в, как минимум, одном документе из трех:</w:t>
      </w:r>
      <w:r w:rsidR="00022E74">
        <w:t xml:space="preserve"> </w:t>
      </w:r>
      <w:r w:rsidRPr="00D76D49">
        <w:t>в локальных нормативных актах;</w:t>
      </w:r>
      <w:r w:rsidR="00022E74">
        <w:t xml:space="preserve"> </w:t>
      </w:r>
      <w:r w:rsidRPr="00D76D49">
        <w:t>в трудовом договоре;</w:t>
      </w:r>
      <w:r w:rsidR="00022E74">
        <w:t xml:space="preserve"> </w:t>
      </w:r>
      <w:r w:rsidRPr="00D76D49">
        <w:t>в коллективном договоре.</w:t>
      </w:r>
    </w:p>
    <w:p w:rsidR="00C44423" w:rsidRPr="00D76D49" w:rsidRDefault="00C44423" w:rsidP="00C44423">
      <w:pPr>
        <w:autoSpaceDE w:val="0"/>
        <w:autoSpaceDN w:val="0"/>
        <w:adjustRightInd w:val="0"/>
        <w:ind w:firstLine="539"/>
        <w:jc w:val="both"/>
      </w:pPr>
      <w:r w:rsidRPr="00D76D49">
        <w:rPr>
          <w:rFonts w:ascii="Segoe UI Symbol" w:hAnsi="Segoe UI Symbol" w:cs="Segoe UI Symbol"/>
        </w:rPr>
        <w:t>⠀</w:t>
      </w:r>
      <w:r w:rsidRPr="00D76D49">
        <w:t xml:space="preserve">Как правило, порядок индексации регулируются внутренними положениями компании. </w:t>
      </w:r>
      <w:r>
        <w:t>В о</w:t>
      </w:r>
      <w:r w:rsidRPr="00D76D49">
        <w:t>бзоре судебной практики Верховного Суда Российской Федерации № 4 (2017) (утв. Президиумом ВC РФ 15 ноября 2017 г.) в п. 10, указано на то, что по смыслу ст. 134 ТК РФ работодатель не обязан проводить именно индексацию, но может выбрать и иной способ повышения уровня реального содержания зарплаты, так как индексация – лишь один из доступных и наиболее очевидных вариантов. </w:t>
      </w:r>
    </w:p>
    <w:p w:rsidR="00C44423" w:rsidRPr="00D76D49" w:rsidRDefault="00C44423" w:rsidP="00C44423">
      <w:pPr>
        <w:autoSpaceDE w:val="0"/>
        <w:autoSpaceDN w:val="0"/>
        <w:adjustRightInd w:val="0"/>
        <w:ind w:firstLine="539"/>
        <w:jc w:val="both"/>
      </w:pPr>
      <w:r w:rsidRPr="00D76D49">
        <w:t>По этому поводу в Верховном суде РФ рассматривалось дело</w:t>
      </w:r>
      <w:r>
        <w:t xml:space="preserve"> </w:t>
      </w:r>
      <w:r w:rsidRPr="00D76D49">
        <w:t xml:space="preserve">(Определение ВС РФ от 08.04.2019 № 89-КГ 18-14). </w:t>
      </w:r>
      <w:r>
        <w:t>Работник</w:t>
      </w:r>
      <w:r w:rsidRPr="00D76D49">
        <w:t xml:space="preserve"> уволился с работы и потребовал взыскать индексацию с бывшего работодателя за все 5 лет своей работы. Сумма была рассчитана согласно индексу роста цен.</w:t>
      </w:r>
      <w:r>
        <w:t xml:space="preserve"> </w:t>
      </w:r>
      <w:r w:rsidRPr="00D76D49">
        <w:t>При этом истцу постоянно платили премии и надбавки.</w:t>
      </w:r>
    </w:p>
    <w:p w:rsidR="00C44423" w:rsidRPr="00D76D49" w:rsidRDefault="00C44423" w:rsidP="00C44423">
      <w:pPr>
        <w:autoSpaceDE w:val="0"/>
        <w:autoSpaceDN w:val="0"/>
        <w:adjustRightInd w:val="0"/>
        <w:ind w:firstLine="539"/>
        <w:jc w:val="both"/>
      </w:pPr>
      <w:r w:rsidRPr="00D76D49">
        <w:t>В данном деле порядок индексации был установлен коллективным договором. Пункт об индексации был на время приостановлен, но суд все равно удовлетворил иск полностью. Право работника на индексацию заработной платы не зависит от усмотрения работодателя, то есть от того, исполнена ли им обязанность по включению соответствующих положений об индексации в локальные нормативные акты организации</w:t>
      </w:r>
      <w:proofErr w:type="gramStart"/>
      <w:r w:rsidRPr="00D76D49">
        <w:t> </w:t>
      </w:r>
      <w:r>
        <w:t>.</w:t>
      </w:r>
      <w:proofErr w:type="gramEnd"/>
    </w:p>
    <w:p w:rsidR="00C44423" w:rsidRDefault="00C44423" w:rsidP="00C44423">
      <w:pPr>
        <w:autoSpaceDE w:val="0"/>
        <w:autoSpaceDN w:val="0"/>
        <w:adjustRightInd w:val="0"/>
        <w:ind w:firstLine="539"/>
        <w:jc w:val="both"/>
      </w:pPr>
      <w:r w:rsidRPr="00D76D49">
        <w:t>Эту же позицию об обязательности нормы для любого работодателя независимо от формы собственности придерживается и Конституционный Суд Российской Федерации. Так, например, в Определении КC РФ от 19 ноября 2015 г. № 2618-О прямо подчеркнуто: предусмотренное ст. 134 ТК РФ правовое регулирование не позволяет работодателю, не относящемуся к бюджетной сфере, лишить работников предусмотренной законом гарантии и уклониться от установления индексации.</w:t>
      </w:r>
    </w:p>
    <w:p w:rsidR="00C44423" w:rsidRDefault="00C44423" w:rsidP="00C44423">
      <w:pPr>
        <w:autoSpaceDE w:val="0"/>
        <w:autoSpaceDN w:val="0"/>
        <w:adjustRightInd w:val="0"/>
        <w:ind w:firstLine="539"/>
        <w:jc w:val="both"/>
        <w:rPr>
          <w:color w:val="000000"/>
        </w:rPr>
      </w:pPr>
    </w:p>
    <w:p w:rsidR="00C44423" w:rsidRPr="003142CD" w:rsidRDefault="00C44423" w:rsidP="00F913A6">
      <w:pPr>
        <w:autoSpaceDE w:val="0"/>
        <w:autoSpaceDN w:val="0"/>
        <w:adjustRightInd w:val="0"/>
        <w:ind w:firstLine="539"/>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rsidRPr="00477CF0">
        <w:rPr>
          <w:b/>
          <w:bCs/>
          <w:szCs w:val="20"/>
        </w:rPr>
        <w:lastRenderedPageBreak/>
        <w:t>«</w:t>
      </w:r>
      <w:r w:rsidRPr="007964F5">
        <w:rPr>
          <w:b/>
          <w:bCs/>
        </w:rPr>
        <w:t>Что делать, если Ваше фото используют в интернете без разрешения?</w:t>
      </w:r>
      <w:r>
        <w:rPr>
          <w:b/>
          <w:bCs/>
        </w:rPr>
        <w:t>»</w:t>
      </w:r>
    </w:p>
    <w:p w:rsidR="00C44423" w:rsidRPr="007964F5" w:rsidRDefault="00C44423" w:rsidP="00C44423">
      <w:pPr>
        <w:jc w:val="both"/>
      </w:pPr>
      <w:r>
        <w:tab/>
      </w:r>
    </w:p>
    <w:p w:rsidR="00C44423" w:rsidRPr="007964F5" w:rsidRDefault="00C44423" w:rsidP="00C44423">
      <w:pPr>
        <w:jc w:val="both"/>
      </w:pPr>
      <w:r>
        <w:tab/>
      </w:r>
      <w:r w:rsidRPr="007964F5">
        <w:t>В статье 152.1 Гражданского кодекса РФ сказано, что обнародование и дальнейшее использование изображения гражданина, в том числе, фотографий и видео, допускается только с его согласия.</w:t>
      </w:r>
    </w:p>
    <w:p w:rsidR="00C44423" w:rsidRPr="007964F5" w:rsidRDefault="00C44423" w:rsidP="00C44423">
      <w:pPr>
        <w:jc w:val="both"/>
      </w:pPr>
      <w:r>
        <w:tab/>
      </w:r>
      <w:r w:rsidRPr="007964F5">
        <w:t>Соблюдение этого правила обязательно как для посторонних людей, так и для ваших друзей или родственников. Обратите внимание, что закон запрещает именно обнародование или дальнейшее использование.</w:t>
      </w:r>
    </w:p>
    <w:p w:rsidR="00C44423" w:rsidRPr="007964F5" w:rsidRDefault="00C44423" w:rsidP="00C44423">
      <w:pPr>
        <w:jc w:val="both"/>
      </w:pPr>
      <w:r>
        <w:tab/>
      </w:r>
      <w:r w:rsidRPr="007964F5">
        <w:t>Это значит, что если изображение хранится на компьютере другого человека, которое он скачал, например, с вашей личной страницы в социальных сетях, то формально он этот запрет не нарушает.</w:t>
      </w:r>
    </w:p>
    <w:p w:rsidR="00C44423" w:rsidRPr="007964F5" w:rsidRDefault="00C44423" w:rsidP="00C44423">
      <w:pPr>
        <w:jc w:val="both"/>
      </w:pPr>
      <w:r>
        <w:tab/>
      </w:r>
      <w:r w:rsidRPr="007964F5">
        <w:t xml:space="preserve">Есть случаи, когда публиковать изображения можно без согласия, и это не будет считаться нарушением закона. К ним относится использование изображения в государственных, общественных или иных публичных интересах. </w:t>
      </w:r>
    </w:p>
    <w:p w:rsidR="00C44423" w:rsidRPr="007964F5" w:rsidRDefault="00C44423" w:rsidP="00C44423">
      <w:pPr>
        <w:jc w:val="both"/>
      </w:pPr>
      <w:r>
        <w:tab/>
      </w:r>
      <w:r w:rsidRPr="007964F5">
        <w:t>Согласие на публикацию не требуется и в том случае, если гражданина засняли в публичном месте: на концерте, в магазине или просто на улице, при условии, что он не является основным объектом съемки. Что такое основной объект – в законе не указано.</w:t>
      </w:r>
    </w:p>
    <w:p w:rsidR="00C44423" w:rsidRPr="007964F5" w:rsidRDefault="00C44423" w:rsidP="00C44423">
      <w:pPr>
        <w:jc w:val="both"/>
      </w:pPr>
      <w:r>
        <w:tab/>
      </w:r>
      <w:r w:rsidRPr="007964F5">
        <w:t>На практике судьи выясняют, есть ли на фотографии другие люди, какую часть кадра занимает человек, а в отношении видео – на какое время гражданин попал в кадр.</w:t>
      </w:r>
    </w:p>
    <w:p w:rsidR="00C44423" w:rsidRPr="007964F5" w:rsidRDefault="00C44423" w:rsidP="00C44423">
      <w:pPr>
        <w:jc w:val="both"/>
      </w:pPr>
      <w:r>
        <w:tab/>
      </w:r>
      <w:r w:rsidRPr="007964F5">
        <w:t xml:space="preserve">Разрешение не требуется и в том случае, если вы позировали за плату. </w:t>
      </w:r>
    </w:p>
    <w:p w:rsidR="00C44423" w:rsidRPr="007964F5" w:rsidRDefault="00C44423" w:rsidP="00C44423">
      <w:pPr>
        <w:jc w:val="both"/>
      </w:pPr>
      <w:r>
        <w:tab/>
      </w:r>
      <w:r w:rsidRPr="007964F5">
        <w:t xml:space="preserve">Гражданин, чье изображение опубликовано без разрешения, вправе обратиться за компенсацией морального вреда. </w:t>
      </w:r>
    </w:p>
    <w:p w:rsidR="00C44423" w:rsidRPr="007964F5" w:rsidRDefault="00C44423" w:rsidP="00C44423">
      <w:pPr>
        <w:jc w:val="both"/>
      </w:pPr>
      <w:r>
        <w:tab/>
      </w:r>
      <w:r w:rsidRPr="007964F5">
        <w:t>Если вы обнаружили свое изображение, опубликованное без вашего согласия, на сайте в интернете, вы можете обратиться к администратору сайта или социальной сети с требованием удалить его и больше не использовать, а в случае отказа вправе обратиться в суд с аналогичным требованием.</w:t>
      </w:r>
    </w:p>
    <w:p w:rsidR="00C44423" w:rsidRPr="007964F5" w:rsidRDefault="00C44423" w:rsidP="00C44423">
      <w:pPr>
        <w:jc w:val="both"/>
      </w:pPr>
      <w:r>
        <w:tab/>
      </w:r>
      <w:r w:rsidRPr="007964F5">
        <w:t xml:space="preserve">Если </w:t>
      </w:r>
      <w:r>
        <w:t>В</w:t>
      </w:r>
      <w:r w:rsidRPr="007964F5">
        <w:t xml:space="preserve">аше изображение было размещено в газете или журнале, и удалить его с уже распроданных экземпляров невозможно, </w:t>
      </w:r>
      <w:r>
        <w:t>В</w:t>
      </w:r>
      <w:r w:rsidRPr="007964F5">
        <w:t xml:space="preserve">ы можете обратиться к руководству издания с требованием прекратить использовать </w:t>
      </w:r>
      <w:r>
        <w:t>В</w:t>
      </w:r>
      <w:r w:rsidRPr="007964F5">
        <w:t xml:space="preserve">аше изображение. В обоих случаях </w:t>
      </w:r>
      <w:r>
        <w:t>В</w:t>
      </w:r>
      <w:r w:rsidRPr="007964F5">
        <w:t xml:space="preserve">ы вправе требовать компенсации морального вреда. При этом не имеет значения, где нарушитель взял </w:t>
      </w:r>
      <w:r>
        <w:t>В</w:t>
      </w:r>
      <w:r w:rsidRPr="007964F5">
        <w:t xml:space="preserve">аши фотографии или видео: снял сам или нашел в интернете, пусть даже на </w:t>
      </w:r>
      <w:r>
        <w:t>В</w:t>
      </w:r>
      <w:r w:rsidRPr="007964F5">
        <w:t xml:space="preserve">ашей личной интернет-страничке. В любом случае, для дальнейшего использования необходимо получить </w:t>
      </w:r>
      <w:r>
        <w:t>В</w:t>
      </w:r>
      <w:r w:rsidRPr="007964F5">
        <w:t>аше согласие.</w:t>
      </w:r>
    </w:p>
    <w:p w:rsidR="00C44423" w:rsidRDefault="00C44423" w:rsidP="00C44423">
      <w:pPr>
        <w:jc w:val="both"/>
      </w:pPr>
    </w:p>
    <w:p w:rsidR="00C44423" w:rsidRPr="003142CD" w:rsidRDefault="00C44423" w:rsidP="00F913A6">
      <w:pPr>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rsidRPr="00477CF0">
        <w:rPr>
          <w:b/>
          <w:bCs/>
          <w:szCs w:val="20"/>
        </w:rPr>
        <w:lastRenderedPageBreak/>
        <w:t>«</w:t>
      </w:r>
      <w:r w:rsidRPr="007964F5">
        <w:rPr>
          <w:b/>
          <w:bCs/>
        </w:rPr>
        <w:t>Что делать, если стоимость товара в чеке больше, чем была на ценнике?</w:t>
      </w:r>
      <w:r>
        <w:rPr>
          <w:b/>
          <w:bCs/>
        </w:rPr>
        <w:t>»</w:t>
      </w:r>
    </w:p>
    <w:p w:rsidR="00C44423" w:rsidRPr="00BC1FD3" w:rsidRDefault="00C44423" w:rsidP="00C44423">
      <w:pPr>
        <w:jc w:val="both"/>
      </w:pPr>
    </w:p>
    <w:p w:rsidR="00C44423" w:rsidRPr="007964F5" w:rsidRDefault="00C44423" w:rsidP="00C44423">
      <w:pPr>
        <w:jc w:val="both"/>
      </w:pPr>
      <w:r>
        <w:tab/>
      </w:r>
      <w:r w:rsidRPr="007964F5">
        <w:t xml:space="preserve">Довольно часто продавцы придумывают различные оправдания и стараются убедить покупателя заплатить ту цену, которая пробивается у них по кассе. В числе причин несоответствия цен можно услышать, что завершилась какая-то </w:t>
      </w:r>
      <w:proofErr w:type="spellStart"/>
      <w:r w:rsidRPr="007964F5">
        <w:t>скидочная</w:t>
      </w:r>
      <w:proofErr w:type="spellEnd"/>
      <w:r w:rsidRPr="007964F5">
        <w:t xml:space="preserve"> акция, а ценники поменять забыли или не успели, либо что новая партия товара пришла с другими расценками, а иногда просто говорят, что произошла ошибка. </w:t>
      </w:r>
    </w:p>
    <w:p w:rsidR="00C44423" w:rsidRPr="007964F5" w:rsidRDefault="00C44423" w:rsidP="00C44423">
      <w:pPr>
        <w:jc w:val="both"/>
      </w:pPr>
      <w:r>
        <w:tab/>
      </w:r>
      <w:r w:rsidRPr="007964F5">
        <w:t>Ни один из этих аргументов не является законным.</w:t>
      </w:r>
    </w:p>
    <w:p w:rsidR="00C44423" w:rsidRPr="007964F5" w:rsidRDefault="00C44423" w:rsidP="00C44423">
      <w:pPr>
        <w:jc w:val="both"/>
      </w:pPr>
      <w:r>
        <w:tab/>
      </w:r>
      <w:r w:rsidRPr="007964F5">
        <w:t>По закону «О защите прав потребителей» (п. 2 ст. 25) продавец обязан своевременно и достоверно предоставлять информацию о товаре, а информация о товаре обязательно должна содержать цену в рублях.</w:t>
      </w:r>
    </w:p>
    <w:p w:rsidR="00C44423" w:rsidRPr="007964F5" w:rsidRDefault="00C44423" w:rsidP="00C44423">
      <w:pPr>
        <w:jc w:val="both"/>
      </w:pPr>
      <w:r>
        <w:tab/>
      </w:r>
      <w:r w:rsidRPr="007964F5">
        <w:t>Когда товар выставлен на прилавке в месте его продажи, это признается публичной офертой. Это означает, что магазин предлагает заключить договор купли-продажи на заявленных условиях с каждым, кто отзовется на такое предложение. Если вы отозвались и решили приобрести товар на предложенных условиях (акцепт), то продавец не может идти на попятную и менять условия.</w:t>
      </w:r>
    </w:p>
    <w:p w:rsidR="00C44423" w:rsidRPr="007964F5" w:rsidRDefault="00C44423" w:rsidP="00C44423">
      <w:pPr>
        <w:jc w:val="both"/>
      </w:pPr>
      <w:r>
        <w:tab/>
      </w:r>
      <w:r w:rsidRPr="007964F5">
        <w:t>Если вы обнаружили несоответствие стоимости товара на кассе, тогда вы можете потребовать чтобы вам пробили товар по той цене, которая была указана на ценнике. Только постарайтесь перед этим ее зафиксировать, например, сфотографируйте на телефон.</w:t>
      </w:r>
    </w:p>
    <w:p w:rsidR="00C44423" w:rsidRPr="007964F5" w:rsidRDefault="00C44423" w:rsidP="00C44423">
      <w:pPr>
        <w:jc w:val="both"/>
      </w:pPr>
      <w:r>
        <w:tab/>
      </w:r>
      <w:r w:rsidRPr="007964F5">
        <w:t>Если продавец отказывается пробить товар по заявленной цене, потребуйте от него книгу жалоб и подробно опишите ситуацию.</w:t>
      </w:r>
    </w:p>
    <w:p w:rsidR="00C44423" w:rsidRPr="007964F5" w:rsidRDefault="00C44423" w:rsidP="00C44423">
      <w:pPr>
        <w:jc w:val="both"/>
      </w:pPr>
      <w:r>
        <w:tab/>
      </w:r>
      <w:r w:rsidRPr="007964F5">
        <w:t>Вы также можете фотографировать ценники всех приобретаемых товаров, у покупателя в магазине есть на это полное право, поскольку он в публичном месте. Дома в спокойной обстановке сравните цены в чеке с фотографиями. Если вдруг будут обнаружены разночтения не в вашу пользу, тогда просто направьте в магазин письменное требование о возврате разницы.</w:t>
      </w:r>
    </w:p>
    <w:p w:rsidR="00C44423" w:rsidRDefault="00C44423" w:rsidP="00C44423">
      <w:pPr>
        <w:jc w:val="both"/>
      </w:pPr>
      <w:r>
        <w:tab/>
      </w:r>
      <w:r w:rsidRPr="007964F5">
        <w:t>Такие дела практически всегда разрешаются в пользу потребителя, а кроме того, в случае удовлетворения иска суд взыщет в вашу пользу помимо неустойки и компенсации морального вреда</w:t>
      </w:r>
      <w:r>
        <w:t>.</w:t>
      </w:r>
    </w:p>
    <w:p w:rsidR="00C44423" w:rsidRDefault="00C44423" w:rsidP="00C44423">
      <w:pPr>
        <w:jc w:val="both"/>
      </w:pPr>
    </w:p>
    <w:p w:rsidR="00C44423" w:rsidRPr="003142CD" w:rsidRDefault="00C44423" w:rsidP="00F913A6">
      <w:pPr>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rsidRPr="00477CF0">
        <w:rPr>
          <w:b/>
          <w:bCs/>
          <w:szCs w:val="20"/>
        </w:rPr>
        <w:lastRenderedPageBreak/>
        <w:t>«</w:t>
      </w:r>
      <w:r w:rsidRPr="007964F5">
        <w:rPr>
          <w:b/>
          <w:bCs/>
        </w:rPr>
        <w:t>Списываются ли трехлетние долги по ЖКХ?</w:t>
      </w:r>
      <w:r>
        <w:rPr>
          <w:b/>
          <w:bCs/>
        </w:rPr>
        <w:t>»</w:t>
      </w:r>
    </w:p>
    <w:p w:rsidR="00C44423" w:rsidRPr="006F71E3" w:rsidRDefault="00C44423" w:rsidP="00C44423">
      <w:pPr>
        <w:jc w:val="both"/>
      </w:pPr>
    </w:p>
    <w:p w:rsidR="00C44423" w:rsidRPr="007964F5" w:rsidRDefault="00C44423" w:rsidP="00C44423">
      <w:pPr>
        <w:jc w:val="both"/>
      </w:pPr>
      <w:r>
        <w:tab/>
      </w:r>
      <w:r w:rsidRPr="007964F5">
        <w:t>3 года - это срок исковой давности, то есть срок для обращения организации в суд с исковым заявлением о взыскании задолженности. Срок исковой давности (СИД) начинает исчисляться, применительно к задолженности по ЖКУ, с момента наступления срока каждого платежа за ЖКУ. Применение судом СИД ведет к отказу судом в исковых требованиях истцу.</w:t>
      </w:r>
    </w:p>
    <w:p w:rsidR="00C44423" w:rsidRPr="007964F5" w:rsidRDefault="00C44423" w:rsidP="00C44423">
      <w:pPr>
        <w:jc w:val="both"/>
      </w:pPr>
      <w:r>
        <w:tab/>
      </w:r>
      <w:r w:rsidRPr="007964F5">
        <w:t>СИД применяется судом не автоматически, а только по заявлению ответчика!</w:t>
      </w:r>
    </w:p>
    <w:p w:rsidR="00C44423" w:rsidRPr="007964F5" w:rsidRDefault="00C44423" w:rsidP="00C44423">
      <w:pPr>
        <w:jc w:val="both"/>
      </w:pPr>
      <w:r>
        <w:tab/>
      </w:r>
      <w:r w:rsidRPr="007964F5">
        <w:t>Поэтому должнику лучше не игнорировать судебное разбирательство. Нужно либо лично явиться в суд и заявить о пропуске истцом исковой давности, либо направить суду почтой заявление о рассмотрении дела в его отсутствие и применении срока исковой давности. Если должник не заявит в суде о применении СИД, суд удовлетворит иск.</w:t>
      </w:r>
    </w:p>
    <w:p w:rsidR="00C44423" w:rsidRPr="007964F5" w:rsidRDefault="00C44423" w:rsidP="00C44423">
      <w:pPr>
        <w:jc w:val="both"/>
      </w:pPr>
      <w:r>
        <w:tab/>
      </w:r>
      <w:r w:rsidRPr="007964F5">
        <w:t>Можно ли должнику обратиться в суд с заявлением о списании задолженности в связи с истечением срока исковой давности, если организация выставляет счет, но не обращается в суд?</w:t>
      </w:r>
    </w:p>
    <w:p w:rsidR="00C44423" w:rsidRPr="007964F5" w:rsidRDefault="00C44423" w:rsidP="00C44423">
      <w:pPr>
        <w:jc w:val="both"/>
      </w:pPr>
      <w:r>
        <w:tab/>
      </w:r>
      <w:r w:rsidRPr="007964F5">
        <w:t>Нет, нельзя. Истечение срока исковой давности в силу главы 26 ГК РФ "Прекращение обязательств" не является обстоятельством, влекущим прекращение обязательства. Для применения СИД необходимо, чтобы организация обратилась в суд с исковым заявлением о взыскании задолженности. Это прямо явствует из положения части 2 статьи 199 Гражданского Кодекса РФ:</w:t>
      </w:r>
    </w:p>
    <w:p w:rsidR="00C44423" w:rsidRPr="007964F5" w:rsidRDefault="00C44423" w:rsidP="00C44423">
      <w:pPr>
        <w:jc w:val="both"/>
      </w:pPr>
      <w:r>
        <w:tab/>
      </w:r>
      <w:r w:rsidRPr="007964F5">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44423" w:rsidRPr="007964F5" w:rsidRDefault="00C44423" w:rsidP="00C44423">
      <w:pPr>
        <w:jc w:val="both"/>
      </w:pPr>
      <w:r>
        <w:tab/>
      </w:r>
      <w:r w:rsidRPr="007964F5">
        <w:t>Однако помните, что за долги вам могут отключить подачу коммунальной услуги без решения суда.</w:t>
      </w:r>
    </w:p>
    <w:p w:rsidR="00C44423" w:rsidRPr="007964F5" w:rsidRDefault="00C44423" w:rsidP="00C44423">
      <w:pPr>
        <w:jc w:val="both"/>
      </w:pPr>
      <w:r>
        <w:tab/>
      </w:r>
      <w:r w:rsidRPr="007964F5">
        <w:t xml:space="preserve">Даже если СИД истек, вам могут отключить коммунальную услуга за ее неполную оплату без решения суда на основании положений Постановления Правительства РФ от 06.05.2011 </w:t>
      </w:r>
      <w:r>
        <w:t>№</w:t>
      </w:r>
      <w:r w:rsidRPr="007964F5">
        <w:t xml:space="preserve"> 354.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44423" w:rsidRPr="007964F5" w:rsidRDefault="00C44423" w:rsidP="00C44423">
      <w:pPr>
        <w:jc w:val="both"/>
      </w:pPr>
    </w:p>
    <w:p w:rsidR="00C44423" w:rsidRPr="007964F5" w:rsidRDefault="00C44423" w:rsidP="00C44423">
      <w:pPr>
        <w:jc w:val="both"/>
      </w:pPr>
    </w:p>
    <w:p w:rsidR="00C44423" w:rsidRDefault="00C44423" w:rsidP="00C44423">
      <w:pPr>
        <w:jc w:val="both"/>
      </w:pPr>
      <w:r>
        <w:lastRenderedPageBreak/>
        <w:tab/>
      </w:r>
      <w:r w:rsidRPr="007964F5">
        <w:t>О приостановлении подачи коммунальной услуги должника обязаны уведомить не менее, чем за 20 дней. В этот срок нужно либо погасить задолженность, либо попытаться заключить с организацией соглашение об отсрочке или рассрочке оплаты задолженности.</w:t>
      </w:r>
    </w:p>
    <w:p w:rsidR="00C44423" w:rsidRPr="007964F5" w:rsidRDefault="00C44423" w:rsidP="00C44423">
      <w:pPr>
        <w:jc w:val="both"/>
      </w:pPr>
    </w:p>
    <w:p w:rsidR="00C44423" w:rsidRDefault="00C44423" w:rsidP="00F913A6">
      <w:pPr>
        <w:jc w:val="right"/>
        <w:rPr>
          <w:color w:val="000000"/>
        </w:rPr>
      </w:pPr>
      <w:r w:rsidRPr="003142CD">
        <w:rPr>
          <w:color w:val="000000"/>
        </w:rPr>
        <w:t>Прокуратура Киржачского района</w:t>
      </w:r>
    </w:p>
    <w:p w:rsidR="00C44423" w:rsidRPr="007964F5" w:rsidRDefault="00C44423" w:rsidP="00C44423">
      <w:pPr>
        <w:jc w:val="both"/>
      </w:pPr>
    </w:p>
    <w:p w:rsidR="00C44423" w:rsidRPr="007964F5" w:rsidRDefault="00C44423" w:rsidP="00C44423">
      <w:pPr>
        <w:jc w:val="both"/>
      </w:pPr>
      <w:r>
        <w:br w:type="page"/>
      </w:r>
    </w:p>
    <w:p w:rsidR="00C44423" w:rsidRDefault="00C44423" w:rsidP="00C44423">
      <w:pPr>
        <w:jc w:val="both"/>
        <w:rPr>
          <w:iCs/>
          <w:color w:val="000000"/>
        </w:rPr>
      </w:pPr>
    </w:p>
    <w:p w:rsidR="00C44423" w:rsidRDefault="00C44423" w:rsidP="00C44423">
      <w:pPr>
        <w:jc w:val="both"/>
        <w:rPr>
          <w:iCs/>
          <w:color w:val="000000"/>
        </w:rPr>
      </w:pPr>
    </w:p>
    <w:p w:rsidR="00C44423" w:rsidRDefault="00C44423" w:rsidP="00C44423">
      <w:pPr>
        <w:jc w:val="center"/>
        <w:rPr>
          <w:b/>
          <w:bCs/>
        </w:rPr>
      </w:pPr>
      <w:r w:rsidRPr="00477CF0">
        <w:rPr>
          <w:b/>
          <w:bCs/>
          <w:szCs w:val="20"/>
        </w:rPr>
        <w:t xml:space="preserve"> «</w:t>
      </w:r>
      <w:r w:rsidRPr="00D77835">
        <w:rPr>
          <w:b/>
          <w:bCs/>
          <w:szCs w:val="20"/>
        </w:rPr>
        <w:t>Сделки с недвижимостью при помощи электронной подписи</w:t>
      </w:r>
      <w:r>
        <w:rPr>
          <w:b/>
          <w:bCs/>
        </w:rPr>
        <w:t>»</w:t>
      </w:r>
    </w:p>
    <w:p w:rsidR="00C44423" w:rsidRDefault="00C44423" w:rsidP="00C44423">
      <w:pPr>
        <w:jc w:val="center"/>
        <w:rPr>
          <w:b/>
          <w:bCs/>
        </w:rPr>
      </w:pPr>
    </w:p>
    <w:p w:rsidR="00C44423" w:rsidRPr="00D77835" w:rsidRDefault="00C44423" w:rsidP="00C44423">
      <w:pPr>
        <w:jc w:val="both"/>
      </w:pPr>
      <w:r>
        <w:tab/>
      </w:r>
      <w:r w:rsidRPr="00D77835">
        <w:t xml:space="preserve">Пришло время популяризации осуществления сделок дистанционным способом.  Но, из-за прошлогодних случаев мошенничества с недвижимостью при помощи электронной подписи,  дистанционные сделки с недвижимостью должны сопровождаться обязательным посещением </w:t>
      </w:r>
      <w:proofErr w:type="spellStart"/>
      <w:r w:rsidRPr="00D77835">
        <w:t>Росреестра</w:t>
      </w:r>
      <w:proofErr w:type="spellEnd"/>
      <w:r w:rsidRPr="00D77835">
        <w:t xml:space="preserve"> или МФЦ. Собственник недвижимости должен подать заявление о возможности совершения сделок с использованием электронной подписи. Заявление может быть подано в отношении всех объектов недвижимости, так и в отношении конкретного объекта. В ином случае </w:t>
      </w:r>
      <w:proofErr w:type="spellStart"/>
      <w:r w:rsidRPr="00D77835">
        <w:t>Росреестр</w:t>
      </w:r>
      <w:proofErr w:type="spellEnd"/>
      <w:r w:rsidRPr="00D77835">
        <w:t xml:space="preserve"> оставит предоставленные документы, подписанные электронной подписью, без рассмотрения. </w:t>
      </w:r>
    </w:p>
    <w:p w:rsidR="00C44423" w:rsidRPr="00D77835" w:rsidRDefault="00C44423" w:rsidP="00C44423">
      <w:pPr>
        <w:jc w:val="both"/>
      </w:pPr>
      <w:r>
        <w:tab/>
      </w:r>
      <w:r w:rsidRPr="00D77835">
        <w:t>Это правило не применяется, когда у сторон договора имеется сертификат электронной подписи, изготовленным удостоверяющим центром Федеральной кадастровой палаты (</w:t>
      </w:r>
      <w:proofErr w:type="spellStart"/>
      <w:r w:rsidRPr="00D77835">
        <w:t>пп</w:t>
      </w:r>
      <w:proofErr w:type="spellEnd"/>
      <w:r w:rsidRPr="00D77835">
        <w:t xml:space="preserve">. 4 п. 6 ст. 36.2 Закона "О государственной регистрации недвижимости"). В этой части она обладает </w:t>
      </w:r>
      <w:proofErr w:type="gramStart"/>
      <w:r w:rsidRPr="00D77835">
        <w:t>преимуществом</w:t>
      </w:r>
      <w:proofErr w:type="gramEnd"/>
      <w:r w:rsidRPr="00D77835">
        <w:t xml:space="preserve"> перед сертификатом выданным аккредитованным удостоверяющим центром в соответствии с ФЗ № 63 «Об электронной подписи». Также "</w:t>
      </w:r>
      <w:proofErr w:type="spellStart"/>
      <w:r w:rsidRPr="00D77835">
        <w:t>росреестровая</w:t>
      </w:r>
      <w:proofErr w:type="spellEnd"/>
      <w:r w:rsidRPr="00D77835">
        <w:t xml:space="preserve"> подпись" может использоваться для получения других </w:t>
      </w:r>
      <w:proofErr w:type="spellStart"/>
      <w:r w:rsidRPr="00D77835">
        <w:t>госуслуг</w:t>
      </w:r>
      <w:proofErr w:type="spellEnd"/>
      <w:r w:rsidRPr="00D77835">
        <w:t>. Срок действия сертификата составляет 15 месяцев.</w:t>
      </w:r>
    </w:p>
    <w:p w:rsidR="00C44423" w:rsidRDefault="00C44423" w:rsidP="00C44423">
      <w:pPr>
        <w:jc w:val="both"/>
        <w:rPr>
          <w:color w:val="000000"/>
        </w:rPr>
      </w:pPr>
    </w:p>
    <w:p w:rsidR="00C44423" w:rsidRPr="003142CD" w:rsidRDefault="00C44423" w:rsidP="00F913A6">
      <w:pPr>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lastRenderedPageBreak/>
        <w:tab/>
      </w:r>
      <w:r w:rsidRPr="00477CF0">
        <w:rPr>
          <w:b/>
          <w:bCs/>
          <w:szCs w:val="20"/>
        </w:rPr>
        <w:t>«</w:t>
      </w:r>
      <w:r w:rsidRPr="00D77835">
        <w:rPr>
          <w:b/>
          <w:bCs/>
          <w:szCs w:val="20"/>
        </w:rPr>
        <w:t>О восстановлении срока принятия наследства</w:t>
      </w:r>
      <w:r>
        <w:rPr>
          <w:b/>
          <w:bCs/>
        </w:rPr>
        <w:t>»</w:t>
      </w:r>
    </w:p>
    <w:p w:rsidR="00C44423" w:rsidRDefault="00C44423" w:rsidP="00C44423">
      <w:pPr>
        <w:jc w:val="center"/>
        <w:rPr>
          <w:b/>
          <w:bCs/>
        </w:rPr>
      </w:pPr>
    </w:p>
    <w:p w:rsidR="00C44423" w:rsidRPr="00D77835" w:rsidRDefault="00C44423" w:rsidP="00C44423">
      <w:pPr>
        <w:jc w:val="both"/>
      </w:pPr>
      <w:r>
        <w:tab/>
      </w:r>
      <w:r w:rsidRPr="00D77835">
        <w:t xml:space="preserve">В определении по делу № 18-КГ19-178 ВС РФ однозначно указал, что неприязненные отношения между наследником и наследодателем, из-за чего наследник не знал о смерти последнего, не являются основанием для восстановления срока принятия наследства. Поскольку это не лишало возможности проявить внимание к судьбе наследодателя и при наличии такого интереса своевременно узнать о его смерти и, соответственно, реализовать свои наследственные права. </w:t>
      </w:r>
    </w:p>
    <w:p w:rsidR="00C44423" w:rsidRPr="00D77835" w:rsidRDefault="00C44423" w:rsidP="00C44423">
      <w:pPr>
        <w:jc w:val="both"/>
      </w:pPr>
      <w:r>
        <w:tab/>
      </w:r>
      <w:r w:rsidRPr="00D77835">
        <w:t>Для восстановления срока принятия наследства должны быть соблюдены одновременно два обстоятельства:</w:t>
      </w:r>
    </w:p>
    <w:p w:rsidR="00C44423" w:rsidRPr="00D77835" w:rsidRDefault="00C44423" w:rsidP="00C44423">
      <w:pPr>
        <w:jc w:val="both"/>
      </w:pPr>
      <w:r>
        <w:tab/>
      </w:r>
      <w:r w:rsidRPr="00D77835">
        <w:t xml:space="preserve">наследник не знал и не должен был знать об открытии наследства или пропустил указанный срок по другим уважительным причинам. </w:t>
      </w:r>
    </w:p>
    <w:p w:rsidR="00C44423" w:rsidRPr="00D77835" w:rsidRDefault="00C44423" w:rsidP="00C44423">
      <w:pPr>
        <w:jc w:val="both"/>
      </w:pPr>
      <w:r>
        <w:tab/>
      </w:r>
      <w:r w:rsidRPr="00D77835">
        <w:t>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(статья 205 ГК РФ), если они препятствовали принятию наследником наследства в течение всего срока, установленного для этого законом</w:t>
      </w:r>
      <w:r>
        <w:t xml:space="preserve"> </w:t>
      </w:r>
      <w:r w:rsidRPr="00D77835">
        <w:t>(</w:t>
      </w:r>
      <w:r>
        <w:t>н</w:t>
      </w:r>
      <w:r w:rsidRPr="00D77835">
        <w:t>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r>
        <w:t>.</w:t>
      </w:r>
    </w:p>
    <w:p w:rsidR="00C44423" w:rsidRPr="00D77835" w:rsidRDefault="00C44423" w:rsidP="00C44423">
      <w:pPr>
        <w:jc w:val="both"/>
      </w:pPr>
      <w:r>
        <w:tab/>
        <w:t>З</w:t>
      </w:r>
      <w:r w:rsidRPr="00D77835">
        <w:t>аявитель обратился в суд в течение шести месяцев после отпадения причин пропуска этого срока. В ином случае наследник лишается права на восстановление срока принятия наследства. (п. 40 постановления Пленума Верховного Суда Российской Федерации № 9)</w:t>
      </w:r>
    </w:p>
    <w:p w:rsidR="00C44423" w:rsidRPr="00D77835" w:rsidRDefault="00C44423" w:rsidP="00C44423">
      <w:pPr>
        <w:jc w:val="both"/>
      </w:pPr>
      <w:r>
        <w:tab/>
      </w:r>
      <w:r w:rsidRPr="00D77835">
        <w:t>При несоблюдении вышеуказанных обстоятельств, даже если другие наследники укрыли информацию от нотариуса о наличии других лиц имеющих право на получение наследства — это не поможет восстановить пропущенный срок.</w:t>
      </w:r>
    </w:p>
    <w:p w:rsidR="00C44423" w:rsidRDefault="00C44423" w:rsidP="00C44423">
      <w:pPr>
        <w:jc w:val="both"/>
        <w:rPr>
          <w:color w:val="000000"/>
        </w:rPr>
      </w:pPr>
    </w:p>
    <w:p w:rsidR="00C44423" w:rsidRPr="003142CD" w:rsidRDefault="00C44423" w:rsidP="00F913A6">
      <w:pPr>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rsidRPr="00477CF0">
        <w:rPr>
          <w:b/>
          <w:bCs/>
          <w:szCs w:val="20"/>
        </w:rPr>
        <w:lastRenderedPageBreak/>
        <w:t>«</w:t>
      </w:r>
      <w:r w:rsidRPr="00DD06E0">
        <w:rPr>
          <w:b/>
          <w:bCs/>
          <w:szCs w:val="20"/>
        </w:rPr>
        <w:t>Правомерно ли понижение зарплаты работнику при неизменности его должности?</w:t>
      </w:r>
      <w:r>
        <w:rPr>
          <w:b/>
          <w:bCs/>
        </w:rPr>
        <w:t>»</w:t>
      </w:r>
    </w:p>
    <w:p w:rsidR="00C44423" w:rsidRDefault="00C44423" w:rsidP="00C44423">
      <w:pPr>
        <w:jc w:val="center"/>
        <w:rPr>
          <w:b/>
          <w:bCs/>
        </w:rPr>
      </w:pPr>
    </w:p>
    <w:p w:rsidR="00C44423" w:rsidRPr="00DD06E0" w:rsidRDefault="00C44423" w:rsidP="00C44423">
      <w:pPr>
        <w:jc w:val="both"/>
      </w:pPr>
    </w:p>
    <w:p w:rsidR="00C44423" w:rsidRPr="00DD06E0" w:rsidRDefault="00C44423" w:rsidP="00C44423">
      <w:pPr>
        <w:jc w:val="both"/>
      </w:pPr>
      <w:r>
        <w:tab/>
      </w:r>
      <w:r w:rsidRPr="00DD06E0">
        <w:t>Как правило, на практике понижение зарплаты работнику происходит путем уменьшения (невыплаты) оклада или премии.</w:t>
      </w:r>
    </w:p>
    <w:p w:rsidR="00C44423" w:rsidRPr="00DD06E0" w:rsidRDefault="00C44423" w:rsidP="00C44423">
      <w:pPr>
        <w:jc w:val="both"/>
      </w:pPr>
      <w:r>
        <w:tab/>
      </w:r>
      <w:r w:rsidRPr="00DD06E0">
        <w:t>По общему правилу изменение условий оплаты труда возможно по письменному соглашению сторон трудового договора (ч. 2 ст. 57, ст. 72 ТК РФ).</w:t>
      </w:r>
    </w:p>
    <w:p w:rsidR="00C44423" w:rsidRPr="00DD06E0" w:rsidRDefault="00C44423" w:rsidP="00C44423">
      <w:pPr>
        <w:jc w:val="both"/>
      </w:pPr>
      <w:r>
        <w:tab/>
      </w:r>
      <w:r w:rsidRPr="00DD06E0">
        <w:t>В большинстве случаев инициатива понижения оклада работнику исходит от работодателя. При сохранении должностных обязанностей работника работодатель вправе уменьшить его оклад только в связи с изменением организационных или технологических условий труда, а также режима рабочего времени (ч. 1, 5 ст. 74 ТК РФ).</w:t>
      </w:r>
    </w:p>
    <w:p w:rsidR="00C44423" w:rsidRPr="00DD06E0" w:rsidRDefault="00C44423" w:rsidP="00C44423">
      <w:pPr>
        <w:jc w:val="both"/>
      </w:pPr>
      <w:r>
        <w:tab/>
      </w:r>
      <w:r w:rsidRPr="00DD06E0">
        <w:t xml:space="preserve">Работодатель может понизить зарплату в части оклада работнику, должность которого не меняется. Однако это допускается, только если изменились организационные или технологические условия труда, из-за чего размер оклада не может быть сохранен. Это могут быть, в частности, изменения в технике и технологии производства, совершенствование рабочих мест на основе их аттестации, структурная реорганизация производства, внедрение форм организации труда (бригадные, арендные, подрядные и др.), изменение режимов труда и отдыха. Такие изменения должны быть подтверждены документально (ч. 1 ст. 74 ТК РФ; п. 21 постановления Пленума Верховного Суда РФ от 17.03.2004 № 2 «О применении судами Российской Федерации Трудового кодекса Российской Федерации». </w:t>
      </w:r>
    </w:p>
    <w:p w:rsidR="00C44423" w:rsidRPr="00DD06E0" w:rsidRDefault="00C44423" w:rsidP="00C44423">
      <w:pPr>
        <w:jc w:val="both"/>
      </w:pPr>
      <w:r>
        <w:tab/>
      </w:r>
      <w:r w:rsidRPr="00DD06E0">
        <w:t>При этом в качестве изменений организационных или технологических условий труда не могут быть расценены введение новой системы оплаты труда или тяжелая финансовая ситуация у работодателя</w:t>
      </w:r>
      <w:r>
        <w:t>.</w:t>
      </w:r>
    </w:p>
    <w:p w:rsidR="00C44423" w:rsidRPr="00DD06E0" w:rsidRDefault="00C44423" w:rsidP="00C44423">
      <w:pPr>
        <w:jc w:val="both"/>
      </w:pPr>
      <w:r>
        <w:tab/>
      </w:r>
      <w:r w:rsidRPr="00DD06E0">
        <w:t>Работодатель должен сообщить в письменной форме работнику не позднее чем за два месяца о понижении оклада и о причинах, вызвавших такое понижение. Работодатель - физическое лицо должен предупредить работника в письменной форме не менее чем за 14 календарных дней (ч. 2 ст. 74, ст. 306 ТК РФ).</w:t>
      </w:r>
    </w:p>
    <w:p w:rsidR="00C44423" w:rsidRPr="00DD06E0" w:rsidRDefault="00C44423" w:rsidP="00C44423">
      <w:pPr>
        <w:jc w:val="both"/>
      </w:pPr>
      <w:r>
        <w:tab/>
      </w:r>
      <w:r w:rsidRPr="00DD06E0">
        <w:t>В случае отказа работника от понижения оклада работодатель обязан в письменной форме предложить ему другую имеющуюся работу. Это может быть вакантная должность, соответствующая квалификации работника, а также нижестоящая должность или нижеоплачиваемая работа. При этом работодатель обязан предлагать работнику все вакансии, имеющиеся у него в этой местности (ч. 3 ст. 74 ТК РФ).</w:t>
      </w:r>
    </w:p>
    <w:p w:rsidR="00C44423" w:rsidRPr="00DD06E0" w:rsidRDefault="00C44423" w:rsidP="00C44423">
      <w:pPr>
        <w:jc w:val="both"/>
      </w:pPr>
      <w:r>
        <w:tab/>
      </w:r>
      <w:r w:rsidRPr="00DD06E0">
        <w:t>Если вакансий нет или работник отказался от предложенной работы, трудовой договор расторгается на основании отказа работника от продолжения работы в связи с изменением определенных сторонами условий трудового договора. В этом случае работодатель должен выплатить работнику выходное пособие в размере двухнедельного среднего заработка (ч. 4 ст. 74, п. 7 ч. 1 ст. 77, ч. 3 ст. 178 ТК РФ).</w:t>
      </w:r>
    </w:p>
    <w:p w:rsidR="00C44423" w:rsidRPr="00DD06E0" w:rsidRDefault="00C44423" w:rsidP="00C44423">
      <w:pPr>
        <w:jc w:val="both"/>
      </w:pPr>
      <w:r>
        <w:lastRenderedPageBreak/>
        <w:tab/>
      </w:r>
      <w:r w:rsidRPr="00DD06E0">
        <w:t>Работодатель также вправе вводить режим неполного рабочего времени (смены, дня, недели) на срок до шести месяцев, что также может повлечь понижение оклада работника при неизменности его должности. Однако такой режим может быть введен с целью сохранения рабочих мест, только если причины, связанные с изменением организационных или технологических условий труда, могут повлечь массовые увольнения (ч. 5 ст. 74 ТК РФ).</w:t>
      </w:r>
    </w:p>
    <w:p w:rsidR="00C44423" w:rsidRPr="00D77835" w:rsidRDefault="00C44423" w:rsidP="00C44423">
      <w:pPr>
        <w:jc w:val="both"/>
      </w:pPr>
      <w:r>
        <w:tab/>
      </w:r>
      <w:r w:rsidRPr="00DD06E0">
        <w:t>Локальными нормативными актами организации может быть предусмотрена система премирования, позволяющая работодателю снижать выплачиваемую премию или лишать ее работника, в частности, за нарушение им трудовой дисциплины (ст. ст. 129, 135 ТК РФ).</w:t>
      </w:r>
    </w:p>
    <w:p w:rsidR="00C44423" w:rsidRDefault="00C44423" w:rsidP="00C44423">
      <w:pPr>
        <w:jc w:val="both"/>
        <w:rPr>
          <w:color w:val="000000"/>
        </w:rPr>
      </w:pPr>
    </w:p>
    <w:p w:rsidR="00C44423" w:rsidRPr="003142CD" w:rsidRDefault="00C44423" w:rsidP="00F913A6">
      <w:pPr>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rsidRPr="00477CF0">
        <w:rPr>
          <w:b/>
          <w:bCs/>
          <w:szCs w:val="20"/>
        </w:rPr>
        <w:lastRenderedPageBreak/>
        <w:t>«</w:t>
      </w:r>
      <w:r w:rsidRPr="00C9035B">
        <w:rPr>
          <w:b/>
          <w:bCs/>
          <w:szCs w:val="20"/>
        </w:rPr>
        <w:t>Как работнику получить выплаты при несчастном случае на производстве?</w:t>
      </w:r>
      <w:r>
        <w:rPr>
          <w:b/>
          <w:bCs/>
        </w:rPr>
        <w:t>»</w:t>
      </w:r>
    </w:p>
    <w:p w:rsidR="00C44423" w:rsidRDefault="00C44423" w:rsidP="00C44423">
      <w:pPr>
        <w:jc w:val="both"/>
      </w:pPr>
    </w:p>
    <w:p w:rsidR="00C44423" w:rsidRPr="00DD06E0" w:rsidRDefault="00C44423" w:rsidP="00C44423">
      <w:pPr>
        <w:jc w:val="both"/>
      </w:pPr>
      <w:r>
        <w:tab/>
      </w:r>
      <w:r w:rsidRPr="00C9035B">
        <w:t>Несчастный случай на производстве - это событие, в результате которого работник получил увечье или иное повреждение здоровья, что повлекло необходимость его перевода на другую работу, временную или стойкую утрату им профессиональной трудоспособности либо смерть.</w:t>
      </w:r>
    </w:p>
    <w:p w:rsidR="00C44423" w:rsidRPr="00C9035B" w:rsidRDefault="00C44423" w:rsidP="00C44423">
      <w:pPr>
        <w:jc w:val="both"/>
      </w:pPr>
      <w:r>
        <w:tab/>
      </w:r>
      <w:r w:rsidRPr="00C9035B">
        <w:t>Согласно законодательству, такое событие может иметь место:</w:t>
      </w:r>
    </w:p>
    <w:p w:rsidR="00C44423" w:rsidRPr="00C9035B" w:rsidRDefault="00C44423" w:rsidP="00C44423">
      <w:pPr>
        <w:jc w:val="both"/>
      </w:pPr>
      <w:r>
        <w:tab/>
        <w:t xml:space="preserve">- </w:t>
      </w:r>
      <w:r w:rsidRPr="00C9035B">
        <w:t>при исполнении работником обязанностей по трудовому договору или выполнении какой-либо работы по поручению работодателя;</w:t>
      </w:r>
    </w:p>
    <w:p w:rsidR="00C44423" w:rsidRPr="00C9035B" w:rsidRDefault="00C44423" w:rsidP="00C44423">
      <w:pPr>
        <w:jc w:val="both"/>
      </w:pPr>
      <w:r>
        <w:rPr>
          <w:rFonts w:ascii="MS Mincho" w:eastAsia="MS Mincho" w:hAnsi="MS Mincho" w:cs="MS Mincho"/>
        </w:rPr>
        <w:tab/>
        <w:t xml:space="preserve">- </w:t>
      </w:r>
      <w:r w:rsidRPr="00C9035B">
        <w:t xml:space="preserve">во время следования работника к месту работы (или к месту служебной командировки) или возвращения его с места работы на транспорте. </w:t>
      </w:r>
    </w:p>
    <w:p w:rsidR="00C44423" w:rsidRPr="00C9035B" w:rsidRDefault="00C44423" w:rsidP="00C44423">
      <w:pPr>
        <w:jc w:val="both"/>
      </w:pPr>
      <w:r w:rsidRPr="00C9035B">
        <w:t xml:space="preserve">(ст. 227 ТК РФ; ст. 3 Федерального закона от 24.07.1998 № 125-ФЗ "Об обязательном социальном страховании от несчастных случаев на производстве и профессиональных заболеваний" (далее - Закон № 125); п. 9 постановления Пленума Верховного Суда РФ от 10.03.2011 № 2 "О применении судами законодательства об обязательном социальном страховании от несчастных случаев на производстве и профессиональных заболеваний"). </w:t>
      </w:r>
    </w:p>
    <w:p w:rsidR="00C44423" w:rsidRPr="00C9035B" w:rsidRDefault="00C44423" w:rsidP="00C44423">
      <w:pPr>
        <w:jc w:val="both"/>
      </w:pPr>
      <w:r>
        <w:tab/>
      </w:r>
      <w:r w:rsidRPr="00C9035B">
        <w:t>При наступлении несчастного случая на производстве работнику выплачиваются (п. 1 ст. 8 Закона № 125):</w:t>
      </w:r>
    </w:p>
    <w:p w:rsidR="00C44423" w:rsidRPr="00C9035B" w:rsidRDefault="00C44423" w:rsidP="00C44423">
      <w:pPr>
        <w:jc w:val="both"/>
      </w:pPr>
      <w:r>
        <w:tab/>
      </w:r>
      <w:r w:rsidRPr="00C9035B">
        <w:t>1) пособие по временной нетрудоспособности;</w:t>
      </w:r>
    </w:p>
    <w:p w:rsidR="00C44423" w:rsidRPr="00C9035B" w:rsidRDefault="00C44423" w:rsidP="00C44423">
      <w:pPr>
        <w:jc w:val="both"/>
      </w:pPr>
      <w:r>
        <w:tab/>
      </w:r>
      <w:r w:rsidRPr="00C9035B">
        <w:t>2) единовременная и ежемесячные страховые выплаты;</w:t>
      </w:r>
    </w:p>
    <w:p w:rsidR="00C44423" w:rsidRPr="00C9035B" w:rsidRDefault="00C44423" w:rsidP="00C44423">
      <w:pPr>
        <w:jc w:val="both"/>
      </w:pPr>
      <w:r>
        <w:tab/>
      </w:r>
      <w:r w:rsidRPr="00C9035B">
        <w:t>3) дополнительные расходы, связанные с медицинской, социальной и профессиональной реабилитацией работника при наличии прямых последствий несчастного случая.</w:t>
      </w:r>
    </w:p>
    <w:p w:rsidR="00C44423" w:rsidRPr="00C9035B" w:rsidRDefault="00C44423" w:rsidP="00C44423">
      <w:pPr>
        <w:jc w:val="both"/>
      </w:pPr>
      <w:r>
        <w:tab/>
      </w:r>
      <w:r w:rsidRPr="00C9035B">
        <w:t xml:space="preserve">Для получения выплат при несчастном случае на производстве </w:t>
      </w:r>
      <w:r>
        <w:t>следует</w:t>
      </w:r>
      <w:r w:rsidRPr="00C9035B">
        <w:t xml:space="preserve"> придерживаться следующего алгоритма.</w:t>
      </w:r>
    </w:p>
    <w:p w:rsidR="00C44423" w:rsidRPr="00C9035B" w:rsidRDefault="00C44423" w:rsidP="00C44423">
      <w:pPr>
        <w:jc w:val="both"/>
      </w:pPr>
      <w:r>
        <w:tab/>
      </w:r>
      <w:r w:rsidRPr="00C9035B">
        <w:t>1. Обратитесь к работодателю за пособием по временной нетрудоспособности.</w:t>
      </w:r>
    </w:p>
    <w:p w:rsidR="00C44423" w:rsidRPr="00C9035B" w:rsidRDefault="00C44423" w:rsidP="00C44423">
      <w:pPr>
        <w:jc w:val="both"/>
      </w:pPr>
      <w:r>
        <w:tab/>
      </w:r>
      <w:r w:rsidRPr="00C9035B">
        <w:t>Пособие по временной нетрудоспособности в связи с несчастным случаем на производстве назначается и выплачивается работодателем. Для его получения необходимо представить работодателю листок нетрудоспособности, оформленный медицинской организацией.</w:t>
      </w:r>
    </w:p>
    <w:p w:rsidR="00C44423" w:rsidRPr="00C9035B" w:rsidRDefault="00C44423" w:rsidP="00C44423">
      <w:pPr>
        <w:jc w:val="both"/>
      </w:pPr>
      <w:r>
        <w:tab/>
      </w:r>
      <w:r w:rsidRPr="00C9035B">
        <w:t>Работодатель назначает пособие в течение 10 календарных дней со дня получения листка нетрудоспособности и выплачивает его в ближайший после назначения пособия день, установленный для выплаты заработной платы (ч. 1 ст. 15 Федерального закона от 29.12.2006 № 255-ФЗ).</w:t>
      </w:r>
    </w:p>
    <w:p w:rsidR="00C44423" w:rsidRPr="00C9035B" w:rsidRDefault="00C44423" w:rsidP="00C44423">
      <w:pPr>
        <w:jc w:val="both"/>
      </w:pPr>
      <w:r>
        <w:tab/>
      </w:r>
      <w:r w:rsidRPr="00C9035B">
        <w:t>2. Обратитесь в территориальный орган ФСС РФ или МФЦ для получения единовременной и ежемесячных страховых выплат.</w:t>
      </w:r>
    </w:p>
    <w:p w:rsidR="00C44423" w:rsidRPr="00C9035B" w:rsidRDefault="00C44423" w:rsidP="00C44423">
      <w:pPr>
        <w:jc w:val="both"/>
      </w:pPr>
      <w:r>
        <w:tab/>
      </w:r>
      <w:r w:rsidRPr="00C9035B">
        <w:t xml:space="preserve">Единовременная и (или) ежемесячные страховые выплаты назначаются на основании </w:t>
      </w:r>
      <w:r>
        <w:t>В</w:t>
      </w:r>
      <w:r w:rsidRPr="00C9035B">
        <w:t xml:space="preserve">ашего заявления (по форме согласно Приказу ФСС РФ от 20.05.2019 № 262) либо заявления </w:t>
      </w:r>
      <w:r>
        <w:t>В</w:t>
      </w:r>
      <w:r w:rsidRPr="00C9035B">
        <w:t xml:space="preserve">ашего доверенного лица или лица, </w:t>
      </w:r>
      <w:r w:rsidRPr="00C9035B">
        <w:lastRenderedPageBreak/>
        <w:t>имеющего право на получение страховых выплат, поданного в территориальный орган ФСС РФ (ТО ФСС РФ) (п. 4 ст. 15 Закона № 125).</w:t>
      </w:r>
    </w:p>
    <w:p w:rsidR="00C44423" w:rsidRPr="00C9035B" w:rsidRDefault="00C44423" w:rsidP="00C44423">
      <w:pPr>
        <w:jc w:val="both"/>
      </w:pPr>
      <w:r>
        <w:tab/>
      </w:r>
      <w:r w:rsidRPr="00C9035B">
        <w:t>3. Получите решение ТО ФСС РФ о назначении (уведомление об отказе в назначении) страховых выплат.</w:t>
      </w:r>
    </w:p>
    <w:p w:rsidR="00C44423" w:rsidRPr="00C9035B" w:rsidRDefault="00C44423" w:rsidP="00C44423">
      <w:pPr>
        <w:jc w:val="both"/>
      </w:pPr>
      <w:r>
        <w:tab/>
      </w:r>
      <w:r w:rsidRPr="00C9035B">
        <w:t>Решение о назначении или об отказе в назначении страховых выплат ТО ФСС РФ принимает не позднее 10 календарных дней со дня поступления необходимых документов. Приказ ТО ФСС РФ о назначении (уведомление об отказе в назначении) страховых выплат направляется заявителю в течение трех рабочих дней со дня назначения (отказа в назначении) страховых выплат.</w:t>
      </w:r>
    </w:p>
    <w:p w:rsidR="00C44423" w:rsidRPr="00C9035B" w:rsidRDefault="00C44423" w:rsidP="00C44423">
      <w:pPr>
        <w:jc w:val="both"/>
      </w:pPr>
      <w:r>
        <w:tab/>
      </w:r>
      <w:r w:rsidRPr="00C9035B">
        <w:t>4. Обратитесь в ТО ФСС РФ за оплатой дополнительных расходов.</w:t>
      </w:r>
    </w:p>
    <w:p w:rsidR="00C44423" w:rsidRPr="00C9035B" w:rsidRDefault="00C44423" w:rsidP="00C44423">
      <w:pPr>
        <w:jc w:val="both"/>
      </w:pPr>
      <w:r>
        <w:tab/>
      </w:r>
      <w:r w:rsidRPr="00C9035B">
        <w:t xml:space="preserve">Если по заключению учреждения МСЭ вам потребовалась медицинская, социальная и профессиональная реабилитация, </w:t>
      </w:r>
      <w:r>
        <w:t>В</w:t>
      </w:r>
      <w:r w:rsidRPr="00C9035B">
        <w:t>ы вправе обратиться в ТО ФСС РФ за оплатой таких расходов.</w:t>
      </w:r>
    </w:p>
    <w:p w:rsidR="00C44423" w:rsidRPr="00C9035B" w:rsidRDefault="00C44423" w:rsidP="00C44423">
      <w:pPr>
        <w:jc w:val="both"/>
      </w:pPr>
      <w:r>
        <w:tab/>
      </w:r>
      <w:r w:rsidRPr="00C9035B">
        <w:t>Решение об оплате дополнительных расходов принимается в соответствии с программой реабилитации пострадавшего в результате несчастного случая, составленной учреждением МСЭ. Представлять саму программу реабилитации не обязательно (п. 25 Административного регламента № 252).</w:t>
      </w:r>
    </w:p>
    <w:p w:rsidR="00C44423" w:rsidRPr="00C9035B" w:rsidRDefault="00C44423" w:rsidP="00C44423">
      <w:pPr>
        <w:jc w:val="both"/>
      </w:pPr>
      <w:r>
        <w:tab/>
      </w:r>
      <w:r w:rsidRPr="00C9035B">
        <w:t>Шаг 5. Получите решение ТО ФСС РФ об оплате (об отказе в оплате) дополнительных расходов.</w:t>
      </w:r>
    </w:p>
    <w:p w:rsidR="00C44423" w:rsidRPr="00D77835" w:rsidRDefault="00C44423" w:rsidP="00C44423">
      <w:pPr>
        <w:jc w:val="both"/>
      </w:pPr>
      <w:r>
        <w:tab/>
      </w:r>
      <w:r w:rsidRPr="00C9035B">
        <w:t>Срок принятия решения об оплате дополнительных расходов (отказе в оплате) составляет 10 календарных дней с даты поступления в ТО ФСС РФ необходимых документов.</w:t>
      </w:r>
    </w:p>
    <w:p w:rsidR="00C44423" w:rsidRDefault="00C44423" w:rsidP="00C44423">
      <w:pPr>
        <w:jc w:val="both"/>
        <w:rPr>
          <w:color w:val="000000"/>
        </w:rPr>
      </w:pPr>
    </w:p>
    <w:p w:rsidR="00C44423" w:rsidRPr="003142CD" w:rsidRDefault="00C44423" w:rsidP="00F913A6">
      <w:pPr>
        <w:jc w:val="right"/>
        <w:rPr>
          <w:iCs/>
          <w:color w:val="000000"/>
        </w:rPr>
      </w:pPr>
      <w:r w:rsidRPr="003142CD">
        <w:rPr>
          <w:color w:val="000000"/>
        </w:rPr>
        <w:t>Прокуратура Киржачского района</w:t>
      </w:r>
    </w:p>
    <w:p w:rsidR="00C44423" w:rsidRDefault="00C44423" w:rsidP="00C44423">
      <w:pPr>
        <w:jc w:val="center"/>
        <w:rPr>
          <w:b/>
          <w:bCs/>
        </w:rPr>
      </w:pPr>
      <w:r>
        <w:br w:type="page"/>
      </w:r>
      <w:r w:rsidRPr="00477CF0">
        <w:rPr>
          <w:b/>
          <w:bCs/>
          <w:szCs w:val="20"/>
        </w:rPr>
        <w:lastRenderedPageBreak/>
        <w:t>«</w:t>
      </w:r>
      <w:r w:rsidRPr="00C9035B">
        <w:rPr>
          <w:b/>
          <w:bCs/>
          <w:szCs w:val="20"/>
        </w:rPr>
        <w:t>Какими правами обладают собственники жилья, подлежащего сносу?</w:t>
      </w:r>
      <w:r>
        <w:rPr>
          <w:b/>
          <w:bCs/>
        </w:rPr>
        <w:t>»</w:t>
      </w:r>
    </w:p>
    <w:p w:rsidR="00C44423" w:rsidRDefault="00C44423" w:rsidP="00C44423">
      <w:pPr>
        <w:jc w:val="both"/>
      </w:pPr>
    </w:p>
    <w:p w:rsidR="00C44423" w:rsidRPr="00C9035B" w:rsidRDefault="00C44423" w:rsidP="00C44423">
      <w:pPr>
        <w:jc w:val="both"/>
      </w:pPr>
      <w:r>
        <w:tab/>
      </w:r>
      <w:r w:rsidRPr="00C9035B">
        <w:t>При изъятии жилой недвижимости для государственных или муниципальных нужд либо на основании решения суда собственнику выплачивается рыночная стоимость жилого помещения и возмещаются все понесенные убытки. Если дом признан аварийным и подлежащим сносу, собственникам предоставляется жилое помещение в границах населенного пункта их проживания или с письменного согласия в границах другого населенного пункта.</w:t>
      </w:r>
    </w:p>
    <w:p w:rsidR="00C44423" w:rsidRPr="00C9035B" w:rsidRDefault="00C44423" w:rsidP="00C44423">
      <w:pPr>
        <w:jc w:val="both"/>
      </w:pPr>
      <w:r>
        <w:tab/>
      </w:r>
      <w:r w:rsidRPr="00C9035B">
        <w:t>Собственнику жилого помещения направляется уведомление о принятом решении об изъятии принадлежащего ему жилого помещения, а также проект соглашения об изъятии недвижимости для государственных или муниципальных нужд в порядке и в сроки, установленные законом (ч. 4 ст. 32 ЖК РФ).</w:t>
      </w:r>
    </w:p>
    <w:p w:rsidR="00C44423" w:rsidRPr="00C9035B" w:rsidRDefault="00C44423" w:rsidP="00C44423">
      <w:pPr>
        <w:jc w:val="both"/>
      </w:pPr>
      <w:r>
        <w:tab/>
      </w:r>
      <w:r w:rsidRPr="00C9035B">
        <w:t>При определении размера возмещения за жилое помещение собственник может рассчитывать на выплату ему рыночной стоимости жилого помещения, рыночной стоимости общего имущества в многоквартирном доме, в том числе рыночную стоимость земельного участка, на котором расположен многоквартирный дом, с учетом его доли в праве общей собственности на такое имущество, а также на возмещение всех убытков, причиненных изъятием жилого помещения,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(ч. 7 ст. 32 ЖК РФ).</w:t>
      </w:r>
    </w:p>
    <w:p w:rsidR="00C44423" w:rsidRPr="00C9035B" w:rsidRDefault="00C44423" w:rsidP="00C44423">
      <w:pPr>
        <w:jc w:val="both"/>
      </w:pPr>
      <w:r>
        <w:tab/>
      </w:r>
      <w:r w:rsidRPr="00C9035B">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(ч. 8 ст. 32 ЖК РФ).</w:t>
      </w:r>
    </w:p>
    <w:p w:rsidR="00C44423" w:rsidRPr="00C9035B" w:rsidRDefault="00C44423" w:rsidP="00C44423">
      <w:pPr>
        <w:jc w:val="both"/>
      </w:pPr>
      <w:r>
        <w:tab/>
      </w:r>
      <w:r w:rsidRPr="00C9035B">
        <w:t>Исключение составляют граждане, которые приобрели право собственности на жилое помещение (кроме приобретения права собственности в порядке наследования) после признания многоквартирного дома в установленном порядке аварийным и подлежащим сносу или реконструкции. Указанные лица имеют право только на выплату возмещения, размер которого не может превышать стоимость приобретения ими такого жилого помещения (ч. 8.2 ст. 32 ЖК РФ).</w:t>
      </w:r>
    </w:p>
    <w:p w:rsidR="00C44423" w:rsidRPr="00C9035B" w:rsidRDefault="00C44423" w:rsidP="00C44423">
      <w:pPr>
        <w:jc w:val="both"/>
      </w:pPr>
      <w:r>
        <w:tab/>
      </w:r>
      <w:r w:rsidRPr="00C9035B">
        <w:t xml:space="preserve">Собственникам жилых помещений в домах аварийного жилищного фонда предоставляется ряд гарантий. Так,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w:t>
      </w:r>
      <w:r w:rsidRPr="00C9035B">
        <w:lastRenderedPageBreak/>
        <w:t>этих граждан в границах другого населенного пункта субъекта РФ, на территории которого расположено ранее занимаемое жилое помещение.</w:t>
      </w:r>
    </w:p>
    <w:p w:rsidR="00C44423" w:rsidRPr="00C9035B" w:rsidRDefault="00C44423" w:rsidP="00C44423">
      <w:pPr>
        <w:jc w:val="both"/>
      </w:pPr>
      <w:r>
        <w:tab/>
      </w:r>
      <w:r w:rsidRPr="00C9035B">
        <w:t>При этом отказы граждан от предоставляемого им жилого помещения в границах другого населенного пункта, в том числе неоднократные,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РФ, на территории которого расположено ранее занимаемое жилое помещение (ч. 3 ст. 16, ст. 20.15 Федерального закона от 21.07.2007 № 185-ФЗ).</w:t>
      </w:r>
    </w:p>
    <w:p w:rsidR="00C44423" w:rsidRDefault="00C44423" w:rsidP="00C44423">
      <w:pPr>
        <w:jc w:val="both"/>
      </w:pPr>
      <w:r>
        <w:tab/>
      </w:r>
      <w:r w:rsidRPr="00C9035B">
        <w:t>Кроме того, в случае сноса аварийного многоквартирного дома средства фонда капитального ремонта за вычетом расходов на снос и оказанные ранее услуги и (или) выполненные работы распределяются между собственниками помещений в этом доме пропорционально размеру уплаченных ими и предшествующими собственниками взносов на капитальный ремонт (ч. 2 ст. 174 ЖК РФ).</w:t>
      </w:r>
    </w:p>
    <w:p w:rsidR="00C44423" w:rsidRDefault="00C44423" w:rsidP="00C44423">
      <w:pPr>
        <w:jc w:val="both"/>
        <w:rPr>
          <w:color w:val="000000"/>
        </w:rPr>
      </w:pPr>
    </w:p>
    <w:p w:rsidR="00C44423" w:rsidRPr="003142CD" w:rsidRDefault="00C44423" w:rsidP="00F913A6">
      <w:pPr>
        <w:jc w:val="right"/>
        <w:rPr>
          <w:iCs/>
          <w:color w:val="000000"/>
        </w:rPr>
      </w:pPr>
      <w:r w:rsidRPr="003142CD">
        <w:rPr>
          <w:color w:val="000000"/>
        </w:rPr>
        <w:t>Прокуратура Киржачского района</w:t>
      </w:r>
    </w:p>
    <w:p w:rsidR="00C44423" w:rsidRPr="00766876" w:rsidRDefault="00C44423" w:rsidP="00C44423">
      <w:pPr>
        <w:tabs>
          <w:tab w:val="left" w:pos="3506"/>
        </w:tabs>
        <w:jc w:val="both"/>
      </w:pPr>
    </w:p>
    <w:p w:rsidR="009C71AA" w:rsidRPr="00C753CC" w:rsidRDefault="009C71AA" w:rsidP="00065329">
      <w:pPr>
        <w:autoSpaceDE w:val="0"/>
        <w:autoSpaceDN w:val="0"/>
        <w:adjustRightInd w:val="0"/>
        <w:spacing w:line="240" w:lineRule="exact"/>
        <w:jc w:val="both"/>
        <w:rPr>
          <w:sz w:val="24"/>
          <w:szCs w:val="24"/>
        </w:rPr>
      </w:pPr>
    </w:p>
    <w:sectPr w:rsidR="009C71AA" w:rsidRPr="00C753CC" w:rsidSect="00C753CC">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FD" w:rsidRDefault="009A72FD">
      <w:r>
        <w:separator/>
      </w:r>
    </w:p>
  </w:endnote>
  <w:endnote w:type="continuationSeparator" w:id="0">
    <w:p w:rsidR="009A72FD" w:rsidRDefault="009A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FD" w:rsidRDefault="009A72FD">
      <w:r>
        <w:separator/>
      </w:r>
    </w:p>
  </w:footnote>
  <w:footnote w:type="continuationSeparator" w:id="0">
    <w:p w:rsidR="009A72FD" w:rsidRDefault="009A7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A53E14"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022E74" w:rsidRDefault="00A53E14" w:rsidP="00990C06">
    <w:pPr>
      <w:pStyle w:val="a3"/>
      <w:framePr w:wrap="around" w:vAnchor="text" w:hAnchor="margin" w:xAlign="center" w:y="1"/>
      <w:rPr>
        <w:rStyle w:val="a4"/>
        <w:sz w:val="24"/>
      </w:rPr>
    </w:pPr>
    <w:r w:rsidRPr="00022E74">
      <w:rPr>
        <w:rStyle w:val="a4"/>
        <w:sz w:val="24"/>
      </w:rPr>
      <w:fldChar w:fldCharType="begin"/>
    </w:r>
    <w:r w:rsidR="00B211E9" w:rsidRPr="00022E74">
      <w:rPr>
        <w:rStyle w:val="a4"/>
        <w:sz w:val="24"/>
      </w:rPr>
      <w:instrText xml:space="preserve">PAGE  </w:instrText>
    </w:r>
    <w:r w:rsidRPr="00022E74">
      <w:rPr>
        <w:rStyle w:val="a4"/>
        <w:sz w:val="24"/>
      </w:rPr>
      <w:fldChar w:fldCharType="separate"/>
    </w:r>
    <w:r w:rsidR="00F913A6">
      <w:rPr>
        <w:rStyle w:val="a4"/>
        <w:noProof/>
        <w:sz w:val="24"/>
      </w:rPr>
      <w:t>2</w:t>
    </w:r>
    <w:r w:rsidRPr="00022E74">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990C06"/>
    <w:rsid w:val="00001EC7"/>
    <w:rsid w:val="00022E74"/>
    <w:rsid w:val="00034294"/>
    <w:rsid w:val="0004379F"/>
    <w:rsid w:val="00065329"/>
    <w:rsid w:val="00183C0A"/>
    <w:rsid w:val="00193624"/>
    <w:rsid w:val="001B4EED"/>
    <w:rsid w:val="001C6656"/>
    <w:rsid w:val="00203162"/>
    <w:rsid w:val="00206812"/>
    <w:rsid w:val="002220CB"/>
    <w:rsid w:val="00225DF6"/>
    <w:rsid w:val="002536C8"/>
    <w:rsid w:val="00287C17"/>
    <w:rsid w:val="0031368F"/>
    <w:rsid w:val="00380D85"/>
    <w:rsid w:val="003E4F80"/>
    <w:rsid w:val="003F1EFB"/>
    <w:rsid w:val="00432FAB"/>
    <w:rsid w:val="00435B22"/>
    <w:rsid w:val="00445758"/>
    <w:rsid w:val="0045698D"/>
    <w:rsid w:val="004C15C4"/>
    <w:rsid w:val="004E2078"/>
    <w:rsid w:val="00504918"/>
    <w:rsid w:val="00530253"/>
    <w:rsid w:val="00533D4B"/>
    <w:rsid w:val="005656B7"/>
    <w:rsid w:val="005D41B1"/>
    <w:rsid w:val="005E3017"/>
    <w:rsid w:val="005F1302"/>
    <w:rsid w:val="005F14D0"/>
    <w:rsid w:val="0062073A"/>
    <w:rsid w:val="00661BA1"/>
    <w:rsid w:val="006730E4"/>
    <w:rsid w:val="00687C29"/>
    <w:rsid w:val="006A4297"/>
    <w:rsid w:val="006D0B24"/>
    <w:rsid w:val="006E4EFE"/>
    <w:rsid w:val="007055F4"/>
    <w:rsid w:val="007140E9"/>
    <w:rsid w:val="00734F1A"/>
    <w:rsid w:val="00760038"/>
    <w:rsid w:val="007749E7"/>
    <w:rsid w:val="0078751A"/>
    <w:rsid w:val="00792D91"/>
    <w:rsid w:val="007B03BD"/>
    <w:rsid w:val="007C3420"/>
    <w:rsid w:val="007D47AA"/>
    <w:rsid w:val="007E59C2"/>
    <w:rsid w:val="00800584"/>
    <w:rsid w:val="00835E90"/>
    <w:rsid w:val="008372A6"/>
    <w:rsid w:val="00847C2C"/>
    <w:rsid w:val="00847C63"/>
    <w:rsid w:val="00871521"/>
    <w:rsid w:val="0088169B"/>
    <w:rsid w:val="008D2249"/>
    <w:rsid w:val="008F5ECA"/>
    <w:rsid w:val="00905366"/>
    <w:rsid w:val="00921EC2"/>
    <w:rsid w:val="00951109"/>
    <w:rsid w:val="00961980"/>
    <w:rsid w:val="00976EF4"/>
    <w:rsid w:val="0098577B"/>
    <w:rsid w:val="00990C06"/>
    <w:rsid w:val="009922EF"/>
    <w:rsid w:val="00997C86"/>
    <w:rsid w:val="009A72FD"/>
    <w:rsid w:val="009C71AA"/>
    <w:rsid w:val="009E3982"/>
    <w:rsid w:val="00A04154"/>
    <w:rsid w:val="00A53E14"/>
    <w:rsid w:val="00A859F0"/>
    <w:rsid w:val="00AC01AB"/>
    <w:rsid w:val="00AD5296"/>
    <w:rsid w:val="00AF26B7"/>
    <w:rsid w:val="00AF3ED7"/>
    <w:rsid w:val="00AF7523"/>
    <w:rsid w:val="00B211E9"/>
    <w:rsid w:val="00B274E6"/>
    <w:rsid w:val="00B4586B"/>
    <w:rsid w:val="00B555A9"/>
    <w:rsid w:val="00B64829"/>
    <w:rsid w:val="00B755C8"/>
    <w:rsid w:val="00B7664F"/>
    <w:rsid w:val="00BA19A2"/>
    <w:rsid w:val="00BD43AB"/>
    <w:rsid w:val="00BE5A90"/>
    <w:rsid w:val="00C44423"/>
    <w:rsid w:val="00C532A5"/>
    <w:rsid w:val="00C753CC"/>
    <w:rsid w:val="00CA2B40"/>
    <w:rsid w:val="00CD5364"/>
    <w:rsid w:val="00CE2896"/>
    <w:rsid w:val="00CE55AE"/>
    <w:rsid w:val="00D11EDA"/>
    <w:rsid w:val="00D91CC8"/>
    <w:rsid w:val="00DA0E2B"/>
    <w:rsid w:val="00DB1F2A"/>
    <w:rsid w:val="00DD4934"/>
    <w:rsid w:val="00DF17B2"/>
    <w:rsid w:val="00E01515"/>
    <w:rsid w:val="00E13C0F"/>
    <w:rsid w:val="00E35B48"/>
    <w:rsid w:val="00E54741"/>
    <w:rsid w:val="00E64678"/>
    <w:rsid w:val="00EB0A6B"/>
    <w:rsid w:val="00F026E6"/>
    <w:rsid w:val="00F05D6A"/>
    <w:rsid w:val="00F05E6D"/>
    <w:rsid w:val="00F11E13"/>
    <w:rsid w:val="00F24096"/>
    <w:rsid w:val="00F25B2C"/>
    <w:rsid w:val="00F25B35"/>
    <w:rsid w:val="00F27191"/>
    <w:rsid w:val="00F27AAE"/>
    <w:rsid w:val="00F31B26"/>
    <w:rsid w:val="00F36D9D"/>
    <w:rsid w:val="00F44276"/>
    <w:rsid w:val="00F52D95"/>
    <w:rsid w:val="00F7435B"/>
    <w:rsid w:val="00F83FC9"/>
    <w:rsid w:val="00F9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
    <w:name w:val="Заголовок1"/>
    <w:rsid w:val="00835E90"/>
  </w:style>
  <w:style w:type="character" w:customStyle="1" w:styleId="green">
    <w:name w:val="green"/>
    <w:basedOn w:val="a0"/>
    <w:rsid w:val="009922EF"/>
  </w:style>
  <w:style w:type="paragraph" w:customStyle="1" w:styleId="ConsNormal">
    <w:name w:val="ConsNormal"/>
    <w:uiPriority w:val="99"/>
    <w:rsid w:val="00C44423"/>
    <w:pPr>
      <w:widowControl w:val="0"/>
      <w:autoSpaceDE w:val="0"/>
      <w:autoSpaceDN w:val="0"/>
      <w:adjustRightInd w:val="0"/>
      <w:ind w:firstLine="720"/>
    </w:pPr>
    <w:rPr>
      <w:rFonts w:ascii="Arial" w:hAnsi="Arial" w:cs="Arial"/>
    </w:rPr>
  </w:style>
  <w:style w:type="paragraph" w:styleId="ab">
    <w:name w:val="Balloon Text"/>
    <w:basedOn w:val="a"/>
    <w:link w:val="ac"/>
    <w:semiHidden/>
    <w:unhideWhenUsed/>
    <w:rsid w:val="00AF3ED7"/>
    <w:rPr>
      <w:rFonts w:ascii="Segoe UI" w:hAnsi="Segoe UI" w:cs="Segoe UI"/>
      <w:sz w:val="18"/>
      <w:szCs w:val="18"/>
    </w:rPr>
  </w:style>
  <w:style w:type="character" w:customStyle="1" w:styleId="ac">
    <w:name w:val="Текст выноски Знак"/>
    <w:basedOn w:val="a0"/>
    <w:link w:val="ab"/>
    <w:semiHidden/>
    <w:rsid w:val="00AF3ED7"/>
    <w:rPr>
      <w:rFonts w:ascii="Segoe UI" w:hAnsi="Segoe UI" w:cs="Segoe UI"/>
      <w:kern w:val="28"/>
      <w:sz w:val="18"/>
      <w:szCs w:val="18"/>
    </w:rPr>
  </w:style>
</w:styles>
</file>

<file path=word/webSettings.xml><?xml version="1.0" encoding="utf-8"?>
<w:webSettings xmlns:r="http://schemas.openxmlformats.org/officeDocument/2006/relationships" xmlns:w="http://schemas.openxmlformats.org/wordprocessingml/2006/main">
  <w:divs>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610743436">
      <w:bodyDiv w:val="1"/>
      <w:marLeft w:val="0"/>
      <w:marRight w:val="0"/>
      <w:marTop w:val="0"/>
      <w:marBottom w:val="0"/>
      <w:divBdr>
        <w:top w:val="none" w:sz="0" w:space="0" w:color="auto"/>
        <w:left w:val="none" w:sz="0" w:space="0" w:color="auto"/>
        <w:bottom w:val="none" w:sz="0" w:space="0" w:color="auto"/>
        <w:right w:val="none" w:sz="0" w:space="0" w:color="auto"/>
      </w:divBdr>
    </w:div>
    <w:div w:id="770515967">
      <w:bodyDiv w:val="1"/>
      <w:marLeft w:val="0"/>
      <w:marRight w:val="0"/>
      <w:marTop w:val="0"/>
      <w:marBottom w:val="0"/>
      <w:divBdr>
        <w:top w:val="none" w:sz="0" w:space="0" w:color="auto"/>
        <w:left w:val="none" w:sz="0" w:space="0" w:color="auto"/>
        <w:bottom w:val="none" w:sz="0" w:space="0" w:color="auto"/>
        <w:right w:val="none" w:sz="0" w:space="0" w:color="auto"/>
      </w:divBdr>
      <w:divsChild>
        <w:div w:id="1847748336">
          <w:marLeft w:val="0"/>
          <w:marRight w:val="0"/>
          <w:marTop w:val="0"/>
          <w:marBottom w:val="0"/>
          <w:divBdr>
            <w:top w:val="none" w:sz="0" w:space="0" w:color="auto"/>
            <w:left w:val="none" w:sz="0" w:space="0" w:color="auto"/>
            <w:bottom w:val="none" w:sz="0" w:space="0" w:color="auto"/>
            <w:right w:val="none" w:sz="0" w:space="0" w:color="auto"/>
          </w:divBdr>
          <w:divsChild>
            <w:div w:id="10609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1088306838">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20416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4005</Words>
  <Characters>22830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26782</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YangildinAV</cp:lastModifiedBy>
  <cp:revision>4</cp:revision>
  <cp:lastPrinted>2021-06-27T06:55:00Z</cp:lastPrinted>
  <dcterms:created xsi:type="dcterms:W3CDTF">2021-06-26T21:12:00Z</dcterms:created>
  <dcterms:modified xsi:type="dcterms:W3CDTF">2021-06-28T06:35:00Z</dcterms:modified>
</cp:coreProperties>
</file>