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3B" w:rsidRDefault="0091453B">
      <w:pPr>
        <w:rPr>
          <w:sz w:val="24"/>
        </w:rPr>
      </w:pPr>
    </w:p>
    <w:p w:rsidR="00B64CB7" w:rsidRDefault="00B64CB7" w:rsidP="00B64CB7">
      <w:pPr>
        <w:jc w:val="center"/>
        <w:rPr>
          <w:b/>
          <w:color w:val="000000" w:themeColor="text1"/>
          <w:sz w:val="27"/>
        </w:rPr>
      </w:pPr>
      <w:r w:rsidRPr="00B64CB7">
        <w:rPr>
          <w:b/>
          <w:color w:val="000000" w:themeColor="text1"/>
          <w:sz w:val="27"/>
        </w:rPr>
        <w:t>В Киржаче вынесен приговор в отношении участника организованной группы, совершившей ряд преступления различной тяжести на территории Киржачского района</w:t>
      </w:r>
    </w:p>
    <w:p w:rsidR="003E6579" w:rsidRPr="00B64CB7" w:rsidRDefault="003E6579" w:rsidP="00B64CB7">
      <w:pPr>
        <w:jc w:val="center"/>
        <w:rPr>
          <w:b/>
          <w:sz w:val="24"/>
        </w:rPr>
      </w:pPr>
    </w:p>
    <w:p w:rsidR="00B64CB7" w:rsidRPr="00B64CB7" w:rsidRDefault="00B64CB7" w:rsidP="00B64CB7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44"/>
        </w:rPr>
      </w:pPr>
      <w:proofErr w:type="spellStart"/>
      <w:r w:rsidRPr="00B64CB7">
        <w:rPr>
          <w:rFonts w:ascii="Times New Roman" w:hAnsi="Times New Roman" w:cs="Times New Roman"/>
          <w:color w:val="000000" w:themeColor="text1"/>
          <w:sz w:val="28"/>
          <w:szCs w:val="21"/>
        </w:rPr>
        <w:t>Киржачский</w:t>
      </w:r>
      <w:proofErr w:type="spellEnd"/>
      <w:r w:rsidRPr="00B64CB7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районный суд на основании доказательств, представленных государственным обвинителем, вынес приговор в отношении жителя </w:t>
      </w:r>
      <w:proofErr w:type="gramStart"/>
      <w:r w:rsidRPr="00B64CB7">
        <w:rPr>
          <w:rFonts w:ascii="Times New Roman" w:hAnsi="Times New Roman" w:cs="Times New Roman"/>
          <w:color w:val="000000" w:themeColor="text1"/>
          <w:sz w:val="28"/>
          <w:szCs w:val="21"/>
        </w:rPr>
        <w:t>г</w:t>
      </w:r>
      <w:proofErr w:type="gramEnd"/>
      <w:r w:rsidRPr="00B64CB7">
        <w:rPr>
          <w:rFonts w:ascii="Times New Roman" w:hAnsi="Times New Roman" w:cs="Times New Roman"/>
          <w:color w:val="000000" w:themeColor="text1"/>
          <w:sz w:val="28"/>
          <w:szCs w:val="21"/>
        </w:rPr>
        <w:t>. Киржач. Мужчина признан виновным в совершении вымогательства</w:t>
      </w:r>
      <w:r w:rsidRPr="00B64CB7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(п.п. «а, б» ч. 3 ст. 163 УК РФ)</w:t>
      </w:r>
      <w:r w:rsidRPr="00B64CB7">
        <w:rPr>
          <w:rFonts w:ascii="Times New Roman" w:hAnsi="Times New Roman" w:cs="Times New Roman"/>
          <w:color w:val="000000" w:themeColor="text1"/>
          <w:sz w:val="28"/>
          <w:szCs w:val="21"/>
        </w:rPr>
        <w:t>, незаконных изготовлении, приобретении, передаче, ношении и хранении огнестрельного оружия (</w:t>
      </w:r>
      <w:r w:rsidRPr="00B64CB7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ч. 4 ст. 222 УК РФ, п. «а» ч. 3 ст. 222 УК РФ, п. «а» ч. 3 ст. 222 УК РФ, ч. 1 ст. 223 УК РФ), </w:t>
      </w:r>
      <w:r w:rsidRPr="00B64CB7">
        <w:rPr>
          <w:rFonts w:ascii="Times New Roman" w:hAnsi="Times New Roman" w:cs="Times New Roman"/>
          <w:color w:val="000000" w:themeColor="text1"/>
          <w:sz w:val="28"/>
          <w:szCs w:val="21"/>
        </w:rPr>
        <w:t>умышленном повреждении чужого имущества (</w:t>
      </w:r>
      <w:r w:rsidRPr="00B64CB7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ч. 2 ст. 167 УК РФ), </w:t>
      </w:r>
      <w:r w:rsidRPr="00B64CB7">
        <w:rPr>
          <w:rFonts w:ascii="Times New Roman" w:hAnsi="Times New Roman" w:cs="Times New Roman"/>
          <w:color w:val="000000" w:themeColor="text1"/>
          <w:sz w:val="28"/>
          <w:szCs w:val="21"/>
        </w:rPr>
        <w:t>принуждении к совершению сделки под угрозой применения насилия</w:t>
      </w:r>
      <w:r w:rsidRPr="00B64CB7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(п. «в» ч. 2 ст. 179 УК РФ).</w:t>
      </w:r>
    </w:p>
    <w:p w:rsidR="00B64CB7" w:rsidRPr="00B64CB7" w:rsidRDefault="00B64CB7" w:rsidP="00B64CB7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36"/>
        </w:rPr>
      </w:pPr>
      <w:r w:rsidRPr="00B64CB7">
        <w:rPr>
          <w:color w:val="000000" w:themeColor="text1"/>
          <w:sz w:val="28"/>
          <w:szCs w:val="21"/>
        </w:rPr>
        <w:t>Установлено, что осужденный с 2009 года являлся участником организованной группы, которая на протяжении длительного времени занималась вымогательством у занимающихся предпринимательством лиц под мнимым предлогом оказания им «криминального покровительства», под угрозой причинения насилия, а равно уничтожения и повреждения их имущества.</w:t>
      </w:r>
    </w:p>
    <w:p w:rsidR="00B64CB7" w:rsidRPr="00B64CB7" w:rsidRDefault="00B64CB7" w:rsidP="00B64CB7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36"/>
        </w:rPr>
      </w:pPr>
      <w:r w:rsidRPr="00B64CB7">
        <w:rPr>
          <w:color w:val="000000" w:themeColor="text1"/>
          <w:sz w:val="28"/>
          <w:szCs w:val="21"/>
        </w:rPr>
        <w:t xml:space="preserve">Участники группы позиционировали себя как представители «братвы» г. Киржача, которые контролируют торговый бизнес. </w:t>
      </w:r>
    </w:p>
    <w:p w:rsidR="00B64CB7" w:rsidRPr="00B64CB7" w:rsidRDefault="00B64CB7" w:rsidP="00B64CB7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36"/>
        </w:rPr>
      </w:pPr>
      <w:r w:rsidRPr="00B64CB7">
        <w:rPr>
          <w:color w:val="000000" w:themeColor="text1"/>
          <w:sz w:val="28"/>
          <w:szCs w:val="21"/>
        </w:rPr>
        <w:t xml:space="preserve">По указанию руководителя организованной группы мужчина встречался с лицами из числа коммерсантов г. Киржача и под угрозами применения физического насилия и уничтожения имущества требовал систематической передачи денежных средств, осуществлял ежемесячно сбор денежных средств с лиц, которые согласились с их условиями. </w:t>
      </w:r>
    </w:p>
    <w:p w:rsidR="00B64CB7" w:rsidRPr="00B64CB7" w:rsidRDefault="00B64CB7" w:rsidP="00B64CB7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36"/>
        </w:rPr>
      </w:pPr>
      <w:r w:rsidRPr="00B64CB7">
        <w:rPr>
          <w:color w:val="000000" w:themeColor="text1"/>
          <w:sz w:val="28"/>
          <w:szCs w:val="21"/>
        </w:rPr>
        <w:t xml:space="preserve">Злоумышленник приобрел у жителя </w:t>
      </w:r>
      <w:proofErr w:type="spellStart"/>
      <w:r w:rsidRPr="00B64CB7">
        <w:rPr>
          <w:color w:val="000000" w:themeColor="text1"/>
          <w:sz w:val="28"/>
          <w:szCs w:val="21"/>
        </w:rPr>
        <w:t>г.Киржача</w:t>
      </w:r>
      <w:proofErr w:type="spellEnd"/>
      <w:r w:rsidRPr="00B64CB7">
        <w:rPr>
          <w:color w:val="000000" w:themeColor="text1"/>
          <w:sz w:val="28"/>
          <w:szCs w:val="21"/>
        </w:rPr>
        <w:t xml:space="preserve"> обрез охотничьего ружья, а также самостоятельно изготовил из имевшегося охотничьего ружья путем укорочения стволов и приклада еще один обрез с целью дальнейшего их использования при совершении преступлений.</w:t>
      </w:r>
    </w:p>
    <w:p w:rsidR="00B64CB7" w:rsidRPr="00B64CB7" w:rsidRDefault="00B64CB7" w:rsidP="00B64CB7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36"/>
        </w:rPr>
      </w:pPr>
      <w:r w:rsidRPr="00B64CB7">
        <w:rPr>
          <w:color w:val="000000" w:themeColor="text1"/>
          <w:sz w:val="28"/>
          <w:szCs w:val="21"/>
        </w:rPr>
        <w:t>Кроме того, осужденный участвовал в повреждении автомобиля одной из жительниц города: находясь в лесном массиве у въезда в д. Дворищи и наблюдая за проезжей частью, в соответствии с достигнутой договорённостью он сообщил другому участнику группы о приближающемся автомобиле «INFINITIQX70», в котором, помимо водителя, находился ее малолетний сын, а сообщник произвел в машину два прицельных выстрела дробью.</w:t>
      </w:r>
    </w:p>
    <w:p w:rsidR="00B64CB7" w:rsidRPr="00B64CB7" w:rsidRDefault="00B64CB7" w:rsidP="00B64CB7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36"/>
        </w:rPr>
      </w:pPr>
      <w:r w:rsidRPr="00B64CB7">
        <w:rPr>
          <w:color w:val="000000" w:themeColor="text1"/>
          <w:sz w:val="28"/>
          <w:szCs w:val="21"/>
        </w:rPr>
        <w:t>Суд, согласившись с позицией государственного обвинителя, назначил виновному наказание в виде лишения свободы сроком на 6 лет 1 месяц с отбыванием в исправительной колонии строгого режима со штрафом в размере 100 тысяч рублей.</w:t>
      </w:r>
    </w:p>
    <w:p w:rsidR="00B64CB7" w:rsidRPr="00B64CB7" w:rsidRDefault="00B64CB7" w:rsidP="00B64CB7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36"/>
        </w:rPr>
      </w:pPr>
      <w:r w:rsidRPr="00B64CB7">
        <w:rPr>
          <w:color w:val="000000" w:themeColor="text1"/>
          <w:sz w:val="28"/>
          <w:szCs w:val="21"/>
        </w:rPr>
        <w:t>Приговор не вступил в законную силу.</w:t>
      </w:r>
    </w:p>
    <w:p w:rsidR="00B64CB7" w:rsidRPr="00B64CB7" w:rsidRDefault="00B64CB7" w:rsidP="00B64CB7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36"/>
        </w:rPr>
      </w:pPr>
      <w:r w:rsidRPr="00B64CB7">
        <w:rPr>
          <w:color w:val="000000" w:themeColor="text1"/>
          <w:sz w:val="28"/>
          <w:szCs w:val="21"/>
        </w:rPr>
        <w:t>Уголовное дело в отношении ещё двоих участников группы пока не рассмотрены.</w:t>
      </w:r>
    </w:p>
    <w:p w:rsidR="0091453B" w:rsidRDefault="0091453B">
      <w:pPr>
        <w:rPr>
          <w:sz w:val="24"/>
        </w:rPr>
      </w:pPr>
    </w:p>
    <w:p w:rsidR="003E6579" w:rsidRDefault="003E6579">
      <w:pPr>
        <w:rPr>
          <w:sz w:val="24"/>
        </w:rPr>
      </w:pPr>
    </w:p>
    <w:p w:rsidR="0091453B" w:rsidRDefault="0091453B">
      <w:pPr>
        <w:rPr>
          <w:sz w:val="24"/>
        </w:rPr>
      </w:pPr>
    </w:p>
    <w:p w:rsidR="00B64CB7" w:rsidRPr="005B6559" w:rsidRDefault="00B64CB7" w:rsidP="00B64CB7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 Киржаче </w:t>
      </w:r>
      <w:r w:rsidRPr="005B6559">
        <w:rPr>
          <w:b/>
          <w:sz w:val="28"/>
          <w:szCs w:val="28"/>
        </w:rPr>
        <w:t>прокурор добивается аннулирования незаконно выданных документов о прохождении обучения</w:t>
      </w:r>
    </w:p>
    <w:p w:rsidR="00B64CB7" w:rsidRPr="005B6559" w:rsidRDefault="00B64CB7" w:rsidP="00B64CB7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64CB7" w:rsidRPr="0048393E" w:rsidRDefault="00B64CB7" w:rsidP="00B64CB7">
      <w:pPr>
        <w:jc w:val="both"/>
        <w:rPr>
          <w:b/>
        </w:rPr>
      </w:pPr>
    </w:p>
    <w:p w:rsidR="00B64CB7" w:rsidRPr="005B6559" w:rsidRDefault="00B64CB7" w:rsidP="00B64CB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Киржачского района проведена проверка</w:t>
      </w:r>
      <w:r w:rsidRPr="005B6559">
        <w:rPr>
          <w:sz w:val="28"/>
          <w:szCs w:val="28"/>
        </w:rPr>
        <w:t xml:space="preserve"> целевого расходования бюджетных средств при реализации регионального проекта «Старшее поколение» национального проекта «Демография»</w:t>
      </w:r>
      <w:r>
        <w:rPr>
          <w:sz w:val="28"/>
          <w:szCs w:val="28"/>
        </w:rPr>
        <w:t xml:space="preserve"> </w:t>
      </w:r>
      <w:r w:rsidRPr="005B6559">
        <w:rPr>
          <w:sz w:val="28"/>
          <w:szCs w:val="28"/>
        </w:rPr>
        <w:t xml:space="preserve">программы дополнительной профессиональной подготовки граждан предпенсионного возраста. </w:t>
      </w:r>
    </w:p>
    <w:p w:rsidR="00B64CB7" w:rsidRPr="005B6559" w:rsidRDefault="00B64CB7" w:rsidP="00B64CB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местные организации</w:t>
      </w:r>
      <w:r w:rsidRPr="005B6559">
        <w:rPr>
          <w:sz w:val="28"/>
          <w:szCs w:val="28"/>
        </w:rPr>
        <w:t xml:space="preserve"> в рамках реализации регионального проекта «Старшее поколе</w:t>
      </w:r>
      <w:r>
        <w:rPr>
          <w:sz w:val="28"/>
          <w:szCs w:val="28"/>
        </w:rPr>
        <w:t>ние» направили 6</w:t>
      </w:r>
      <w:r w:rsidRPr="005B6559">
        <w:rPr>
          <w:sz w:val="28"/>
          <w:szCs w:val="28"/>
        </w:rPr>
        <w:t xml:space="preserve"> граждан предпенсионного возраста</w:t>
      </w:r>
      <w:r>
        <w:rPr>
          <w:sz w:val="28"/>
          <w:szCs w:val="28"/>
        </w:rPr>
        <w:t xml:space="preserve"> </w:t>
      </w:r>
      <w:r w:rsidRPr="005B6559">
        <w:rPr>
          <w:sz w:val="28"/>
          <w:szCs w:val="28"/>
        </w:rPr>
        <w:t>на обучение в ГБПОУ ВО «</w:t>
      </w:r>
      <w:proofErr w:type="spellStart"/>
      <w:r w:rsidRPr="005B6559">
        <w:rPr>
          <w:sz w:val="28"/>
          <w:szCs w:val="28"/>
        </w:rPr>
        <w:t>Кольчугинский</w:t>
      </w:r>
      <w:proofErr w:type="spellEnd"/>
      <w:r w:rsidRPr="005B6559">
        <w:rPr>
          <w:sz w:val="28"/>
          <w:szCs w:val="28"/>
        </w:rPr>
        <w:t xml:space="preserve"> политехнический колледж» для получения навыков по работе оператором электронно-вычислительных и вычислительн</w:t>
      </w:r>
      <w:r>
        <w:rPr>
          <w:sz w:val="28"/>
          <w:szCs w:val="28"/>
        </w:rPr>
        <w:t>ых машин.</w:t>
      </w:r>
    </w:p>
    <w:p w:rsidR="00B64CB7" w:rsidRDefault="00B64CB7" w:rsidP="00B64CB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6559">
        <w:rPr>
          <w:sz w:val="28"/>
          <w:szCs w:val="28"/>
        </w:rPr>
        <w:t>Образовательное учреждение, получив, денежн</w:t>
      </w:r>
      <w:r>
        <w:rPr>
          <w:sz w:val="28"/>
          <w:szCs w:val="28"/>
        </w:rPr>
        <w:t xml:space="preserve">ые средства в размере более 411 </w:t>
      </w:r>
      <w:proofErr w:type="spellStart"/>
      <w:r w:rsidRPr="005B6559">
        <w:rPr>
          <w:sz w:val="28"/>
          <w:szCs w:val="28"/>
        </w:rPr>
        <w:t>тыс</w:t>
      </w:r>
      <w:proofErr w:type="spellEnd"/>
      <w:r w:rsidRPr="005B6559">
        <w:rPr>
          <w:sz w:val="28"/>
          <w:szCs w:val="28"/>
        </w:rPr>
        <w:t xml:space="preserve"> рублей, фактически обучение граждан не проводило, а заказчикам предоставило документы, содер</w:t>
      </w:r>
      <w:r>
        <w:rPr>
          <w:sz w:val="28"/>
          <w:szCs w:val="28"/>
        </w:rPr>
        <w:t>жащие заведомо ложные сведения.</w:t>
      </w:r>
    </w:p>
    <w:p w:rsidR="00B64CB7" w:rsidRPr="005B6559" w:rsidRDefault="00B64CB7" w:rsidP="00B64CB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указанным основаниям прокурор района направил в суд 6 </w:t>
      </w:r>
      <w:r w:rsidRPr="005B6559">
        <w:rPr>
          <w:sz w:val="28"/>
          <w:szCs w:val="28"/>
        </w:rPr>
        <w:t xml:space="preserve">исков </w:t>
      </w:r>
      <w:r>
        <w:rPr>
          <w:sz w:val="28"/>
          <w:szCs w:val="28"/>
        </w:rPr>
        <w:t xml:space="preserve">                                о признании</w:t>
      </w:r>
      <w:r w:rsidRPr="005B6559">
        <w:rPr>
          <w:sz w:val="28"/>
          <w:szCs w:val="28"/>
        </w:rPr>
        <w:t xml:space="preserve"> незаконными </w:t>
      </w:r>
      <w:r>
        <w:rPr>
          <w:sz w:val="28"/>
          <w:szCs w:val="28"/>
        </w:rPr>
        <w:t>действий</w:t>
      </w:r>
      <w:r w:rsidRPr="005B6559">
        <w:rPr>
          <w:sz w:val="28"/>
          <w:szCs w:val="28"/>
        </w:rPr>
        <w:t xml:space="preserve"> ГБПОУ ВО «</w:t>
      </w:r>
      <w:proofErr w:type="spellStart"/>
      <w:r w:rsidRPr="005B6559">
        <w:rPr>
          <w:sz w:val="28"/>
          <w:szCs w:val="28"/>
        </w:rPr>
        <w:t>Кольчугинский</w:t>
      </w:r>
      <w:proofErr w:type="spellEnd"/>
      <w:r w:rsidRPr="005B6559">
        <w:rPr>
          <w:sz w:val="28"/>
          <w:szCs w:val="28"/>
        </w:rPr>
        <w:t xml:space="preserve"> политехнический колледж» по выдаче </w:t>
      </w:r>
      <w:r>
        <w:rPr>
          <w:sz w:val="28"/>
          <w:szCs w:val="28"/>
        </w:rPr>
        <w:t>6 свидетельств</w:t>
      </w:r>
      <w:r w:rsidRPr="005B6559">
        <w:rPr>
          <w:sz w:val="28"/>
          <w:szCs w:val="28"/>
        </w:rPr>
        <w:t xml:space="preserve"> о професси</w:t>
      </w:r>
      <w:r>
        <w:rPr>
          <w:sz w:val="28"/>
          <w:szCs w:val="28"/>
        </w:rPr>
        <w:t xml:space="preserve">и рабочего, должности служащего, а также </w:t>
      </w:r>
      <w:r w:rsidRPr="005B6559">
        <w:rPr>
          <w:sz w:val="28"/>
          <w:szCs w:val="28"/>
        </w:rPr>
        <w:t>об аннулировании документов, подт</w:t>
      </w:r>
      <w:r>
        <w:rPr>
          <w:sz w:val="28"/>
          <w:szCs w:val="28"/>
        </w:rPr>
        <w:t>верждающих прохождение обучения.</w:t>
      </w: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F0E26" w:rsidRPr="00B64CB7" w:rsidRDefault="00B64CB7" w:rsidP="00B64CB7">
      <w:pPr>
        <w:pStyle w:val="a7"/>
        <w:jc w:val="center"/>
        <w:rPr>
          <w:b/>
          <w:sz w:val="22"/>
          <w:szCs w:val="21"/>
        </w:rPr>
      </w:pPr>
      <w:r w:rsidRPr="00B64CB7">
        <w:rPr>
          <w:b/>
          <w:color w:val="000000" w:themeColor="text1"/>
          <w:sz w:val="28"/>
        </w:rPr>
        <w:lastRenderedPageBreak/>
        <w:t>В</w:t>
      </w:r>
      <w:r w:rsidR="00BF0E26" w:rsidRPr="00B64CB7">
        <w:rPr>
          <w:b/>
          <w:color w:val="000000" w:themeColor="text1"/>
          <w:sz w:val="28"/>
        </w:rPr>
        <w:t xml:space="preserve"> Киржаче судом избрана мера пресечения в виде заключения под стражу лицу, обвиняемому в совершении убийства</w:t>
      </w:r>
    </w:p>
    <w:p w:rsidR="00BF0E26" w:rsidRPr="00B64CB7" w:rsidRDefault="00BF0E26" w:rsidP="00B64CB7">
      <w:pPr>
        <w:pStyle w:val="a7"/>
        <w:ind w:firstLine="709"/>
        <w:contextualSpacing/>
        <w:jc w:val="both"/>
        <w:rPr>
          <w:sz w:val="32"/>
        </w:rPr>
      </w:pPr>
      <w:r w:rsidRPr="00B64CB7">
        <w:rPr>
          <w:sz w:val="28"/>
          <w:szCs w:val="21"/>
        </w:rPr>
        <w:t xml:space="preserve">Прокуратурой Киржачского района поддержано ходатайство органов предварительного расследования об избрании меры пресечения в виде заключения под стражу гражданину республики Узбекистан, обвиняемому в совершении преступления, предусмотренного </w:t>
      </w:r>
      <w:proofErr w:type="gramStart"/>
      <w:r w:rsidRPr="00B64CB7">
        <w:rPr>
          <w:sz w:val="28"/>
          <w:szCs w:val="21"/>
        </w:rPr>
        <w:t>ч</w:t>
      </w:r>
      <w:proofErr w:type="gramEnd"/>
      <w:r w:rsidRPr="00B64CB7">
        <w:rPr>
          <w:sz w:val="28"/>
          <w:szCs w:val="21"/>
        </w:rPr>
        <w:t>. 1 ст. 105 УК РФ (убийство).</w:t>
      </w:r>
    </w:p>
    <w:p w:rsidR="00BF0E26" w:rsidRPr="00B64CB7" w:rsidRDefault="00BF0E26" w:rsidP="00B64CB7">
      <w:pPr>
        <w:pStyle w:val="a7"/>
        <w:ind w:firstLine="709"/>
        <w:contextualSpacing/>
        <w:jc w:val="both"/>
        <w:rPr>
          <w:sz w:val="32"/>
        </w:rPr>
      </w:pPr>
      <w:r w:rsidRPr="00B64CB7">
        <w:rPr>
          <w:color w:val="000000"/>
          <w:sz w:val="28"/>
          <w:szCs w:val="21"/>
        </w:rPr>
        <w:t>Из материалов уголовного дела следует, что в 10.04.2024 обвиняемый, находящийся на территории Российской Федерации в нарушение миграционного законодательства, и его знакомый распивали спиртное в строящемся доме в ДНТ ветеранов боевых действий «Гвоздика». В ходе потребления алкоголя между мужчинами произошел конфликт, в ходе которого злоумышленник взял молоток, которым нанес несколько ударов по телу потерпевшего.</w:t>
      </w:r>
    </w:p>
    <w:p w:rsidR="00BF0E26" w:rsidRPr="00B64CB7" w:rsidRDefault="00BF0E26" w:rsidP="00B64CB7">
      <w:pPr>
        <w:pStyle w:val="a7"/>
        <w:ind w:firstLine="709"/>
        <w:contextualSpacing/>
        <w:jc w:val="both"/>
        <w:rPr>
          <w:sz w:val="32"/>
        </w:rPr>
      </w:pPr>
      <w:r w:rsidRPr="00B64CB7">
        <w:rPr>
          <w:color w:val="000000"/>
          <w:sz w:val="28"/>
          <w:szCs w:val="21"/>
        </w:rPr>
        <w:t>От полученных ранений последний скончался на месте преступления, после чего обвиняемый вывез его тело на строительной тележке и сбросил в реку Киржач.</w:t>
      </w:r>
    </w:p>
    <w:p w:rsidR="00BF0E26" w:rsidRPr="00B64CB7" w:rsidRDefault="00BF0E26" w:rsidP="00B64CB7">
      <w:pPr>
        <w:pStyle w:val="a7"/>
        <w:ind w:firstLine="709"/>
        <w:contextualSpacing/>
        <w:jc w:val="both"/>
        <w:rPr>
          <w:sz w:val="32"/>
        </w:rPr>
      </w:pPr>
      <w:r w:rsidRPr="00B64CB7">
        <w:rPr>
          <w:color w:val="000000"/>
          <w:sz w:val="28"/>
          <w:szCs w:val="21"/>
        </w:rPr>
        <w:t xml:space="preserve">Следственным органом возбуждено уголовное дело по ч. 1 ст. 105 УК РФ (убийство). </w:t>
      </w:r>
    </w:p>
    <w:p w:rsidR="00BF0E26" w:rsidRPr="00B64CB7" w:rsidRDefault="00BF0E26" w:rsidP="00B64CB7">
      <w:pPr>
        <w:pStyle w:val="a7"/>
        <w:ind w:firstLine="709"/>
        <w:contextualSpacing/>
        <w:jc w:val="both"/>
        <w:rPr>
          <w:sz w:val="32"/>
        </w:rPr>
      </w:pPr>
      <w:r w:rsidRPr="00B64CB7">
        <w:rPr>
          <w:color w:val="000000"/>
          <w:sz w:val="28"/>
          <w:szCs w:val="21"/>
        </w:rPr>
        <w:t>14.04.2024 правоохранительными органами мужчина задержан в Московской области, ему предъявлено обвинение.</w:t>
      </w:r>
    </w:p>
    <w:p w:rsidR="00BF0E26" w:rsidRPr="00B64CB7" w:rsidRDefault="00BF0E26" w:rsidP="00B64CB7">
      <w:pPr>
        <w:pStyle w:val="a7"/>
        <w:ind w:firstLine="709"/>
        <w:contextualSpacing/>
        <w:jc w:val="both"/>
        <w:rPr>
          <w:sz w:val="32"/>
        </w:rPr>
      </w:pPr>
      <w:r w:rsidRPr="00B64CB7">
        <w:rPr>
          <w:color w:val="000000"/>
          <w:sz w:val="28"/>
          <w:szCs w:val="21"/>
        </w:rPr>
        <w:t>Следственным органом в Киржачский районный суд направлено ходатайство об избрании меры пресечения в виде заключения под стражу.</w:t>
      </w:r>
    </w:p>
    <w:p w:rsidR="00BF0E26" w:rsidRPr="00B64CB7" w:rsidRDefault="00BF0E26" w:rsidP="00B64CB7">
      <w:pPr>
        <w:pStyle w:val="a7"/>
        <w:ind w:firstLine="709"/>
        <w:contextualSpacing/>
        <w:jc w:val="both"/>
        <w:rPr>
          <w:sz w:val="32"/>
        </w:rPr>
      </w:pPr>
      <w:r w:rsidRPr="00B64CB7">
        <w:rPr>
          <w:color w:val="000000"/>
          <w:sz w:val="28"/>
          <w:szCs w:val="21"/>
        </w:rPr>
        <w:t>Ходатайство следователя поддержано прокурором, который в суде настаивал на избрании наиболее строгой меры пресечения, предусмотренной уголовно-процессуальным законодательством.</w:t>
      </w:r>
    </w:p>
    <w:p w:rsidR="00BF0E26" w:rsidRPr="00B64CB7" w:rsidRDefault="00BF0E26" w:rsidP="00B64CB7">
      <w:pPr>
        <w:pStyle w:val="a7"/>
        <w:ind w:firstLine="709"/>
        <w:contextualSpacing/>
        <w:jc w:val="both"/>
        <w:rPr>
          <w:sz w:val="32"/>
        </w:rPr>
      </w:pPr>
      <w:r w:rsidRPr="00B64CB7">
        <w:rPr>
          <w:color w:val="000000"/>
          <w:sz w:val="28"/>
          <w:szCs w:val="21"/>
        </w:rPr>
        <w:t>По результатам рассмотрения ходатайства суд, согласившись с доводами следствия и прокурора, вынес решение об избрании меры пресечения в виде заключения под стражу сроком на 2 месяца.</w:t>
      </w:r>
    </w:p>
    <w:p w:rsidR="00BF0E26" w:rsidRPr="00B64CB7" w:rsidRDefault="00BF0E26" w:rsidP="00B64CB7">
      <w:pPr>
        <w:pStyle w:val="a7"/>
        <w:ind w:firstLine="709"/>
        <w:contextualSpacing/>
        <w:jc w:val="both"/>
        <w:rPr>
          <w:sz w:val="32"/>
        </w:rPr>
      </w:pPr>
      <w:r w:rsidRPr="00B64CB7">
        <w:rPr>
          <w:color w:val="000000"/>
          <w:sz w:val="28"/>
          <w:szCs w:val="21"/>
        </w:rPr>
        <w:t>Расследование уголовного дела находится на контроле у прокуратуры района</w:t>
      </w:r>
    </w:p>
    <w:p w:rsidR="0091453B" w:rsidRDefault="0091453B">
      <w:pPr>
        <w:rPr>
          <w:sz w:val="24"/>
        </w:rPr>
      </w:pPr>
    </w:p>
    <w:p w:rsidR="0091453B" w:rsidRDefault="0091453B" w:rsidP="0091453B"/>
    <w:p w:rsidR="00B64CB7" w:rsidRDefault="00B64CB7" w:rsidP="0091453B"/>
    <w:p w:rsidR="00B64CB7" w:rsidRDefault="00B64CB7" w:rsidP="0091453B"/>
    <w:p w:rsidR="00B64CB7" w:rsidRDefault="00B64CB7" w:rsidP="0091453B"/>
    <w:p w:rsidR="00B64CB7" w:rsidRDefault="00B64CB7" w:rsidP="0091453B"/>
    <w:p w:rsidR="00B64CB7" w:rsidRDefault="00B64CB7" w:rsidP="0091453B"/>
    <w:p w:rsidR="00B64CB7" w:rsidRDefault="00B64CB7" w:rsidP="0091453B"/>
    <w:p w:rsidR="00B64CB7" w:rsidRDefault="00B64CB7" w:rsidP="0091453B"/>
    <w:p w:rsidR="00B64CB7" w:rsidRDefault="00B64CB7" w:rsidP="0091453B"/>
    <w:p w:rsidR="00B64CB7" w:rsidRDefault="00B64CB7" w:rsidP="0091453B"/>
    <w:p w:rsidR="003E6579" w:rsidRDefault="003E6579" w:rsidP="0091453B"/>
    <w:p w:rsidR="00B64CB7" w:rsidRDefault="00B64CB7" w:rsidP="0091453B"/>
    <w:p w:rsidR="00B64CB7" w:rsidRDefault="00B64CB7" w:rsidP="0091453B"/>
    <w:p w:rsidR="0091453B" w:rsidRDefault="0091453B" w:rsidP="0091453B">
      <w:pPr>
        <w:ind w:firstLine="709"/>
        <w:jc w:val="center"/>
      </w:pPr>
      <w:r w:rsidRPr="0091453B">
        <w:rPr>
          <w:b/>
        </w:rPr>
        <w:lastRenderedPageBreak/>
        <w:t>В Киржаче по инициативе прокуратуры Киржачского района проведено внеочередное заседание комиссии по снижению неформальной занятости</w:t>
      </w:r>
      <w:r>
        <w:br/>
      </w:r>
    </w:p>
    <w:p w:rsidR="0091453B" w:rsidRDefault="0091453B" w:rsidP="0091453B">
      <w:pPr>
        <w:ind w:firstLine="709"/>
        <w:contextualSpacing/>
        <w:jc w:val="both"/>
      </w:pPr>
      <w:r>
        <w:t xml:space="preserve">В администрации Киржачского района состоялось внеочередное заседание комиссии по снижению неформальной занятости и легализации «серой» заработной платы с участием помощника прокурора Киржачского района Елизаветы </w:t>
      </w:r>
      <w:proofErr w:type="spellStart"/>
      <w:r>
        <w:t>Жегалиной</w:t>
      </w:r>
      <w:proofErr w:type="spellEnd"/>
      <w:r>
        <w:t xml:space="preserve">. </w:t>
      </w:r>
    </w:p>
    <w:p w:rsidR="0091453B" w:rsidRDefault="0091453B" w:rsidP="0091453B">
      <w:pPr>
        <w:ind w:firstLine="709"/>
        <w:contextualSpacing/>
        <w:jc w:val="both"/>
      </w:pPr>
      <w:r>
        <w:t xml:space="preserve">В мероприятии приняли участие представители органов местного самоуправления, представители Управления федеральной налоговой службы Владимирской области и Государственной инспекции труда во Владимирской области. </w:t>
      </w:r>
    </w:p>
    <w:p w:rsidR="0091453B" w:rsidRDefault="0091453B" w:rsidP="0091453B">
      <w:pPr>
        <w:ind w:firstLine="709"/>
        <w:contextualSpacing/>
        <w:jc w:val="both"/>
      </w:pPr>
      <w:r>
        <w:t xml:space="preserve">В ходе заседания членами комиссии рассмотрена информация, поступившая в рамках межведомственного взаимодействия из налоговых органов о работодателях, выплачивающих заработную плату в размерах ниже среднеотраслевой заработной платы, а также менее установленного МРОТ. </w:t>
      </w:r>
    </w:p>
    <w:p w:rsidR="0091453B" w:rsidRDefault="0091453B" w:rsidP="0091453B">
      <w:pPr>
        <w:ind w:firstLine="709"/>
        <w:contextualSpacing/>
        <w:jc w:val="both"/>
      </w:pPr>
      <w:r>
        <w:t xml:space="preserve">В рамках мероприятия названные работодатели заслушаны на предмет соблюдения режима рабочего времени, количества работников, размера оплаты труда, наличия и содержания трудовых договоров, сроков выплаты заработной платы, причинах ее выплаты в сумме менее минимального размера оплаты труда. </w:t>
      </w:r>
    </w:p>
    <w:p w:rsidR="0091453B" w:rsidRDefault="0091453B" w:rsidP="0091453B">
      <w:pPr>
        <w:ind w:firstLine="709"/>
        <w:contextualSpacing/>
        <w:jc w:val="both"/>
      </w:pPr>
      <w:r>
        <w:t>Работодателям были даны рекомендации по устранению и предупреждению нарушений требований трудового законодательства.</w:t>
      </w:r>
    </w:p>
    <w:p w:rsidR="0091453B" w:rsidRDefault="0091453B" w:rsidP="00854C2F">
      <w:pPr>
        <w:ind w:right="-2" w:firstLine="709"/>
        <w:jc w:val="both"/>
      </w:pPr>
    </w:p>
    <w:p w:rsidR="0091453B" w:rsidRDefault="0091453B" w:rsidP="00854C2F">
      <w:pPr>
        <w:ind w:right="-2" w:firstLine="709"/>
        <w:jc w:val="both"/>
      </w:pPr>
    </w:p>
    <w:p w:rsidR="0091453B" w:rsidRDefault="0091453B" w:rsidP="00854C2F">
      <w:pPr>
        <w:ind w:right="-2" w:firstLine="709"/>
        <w:jc w:val="both"/>
      </w:pPr>
    </w:p>
    <w:p w:rsidR="0091453B" w:rsidRDefault="0091453B" w:rsidP="00854C2F">
      <w:pPr>
        <w:ind w:right="-2" w:firstLine="709"/>
        <w:jc w:val="both"/>
      </w:pPr>
    </w:p>
    <w:p w:rsidR="0091453B" w:rsidRDefault="0091453B" w:rsidP="00854C2F">
      <w:pPr>
        <w:ind w:right="-2" w:firstLine="709"/>
        <w:jc w:val="both"/>
      </w:pPr>
    </w:p>
    <w:p w:rsidR="0091453B" w:rsidRDefault="0091453B" w:rsidP="00854C2F">
      <w:pPr>
        <w:ind w:right="-2" w:firstLine="709"/>
        <w:jc w:val="both"/>
      </w:pPr>
    </w:p>
    <w:p w:rsidR="0091453B" w:rsidRDefault="0091453B" w:rsidP="00854C2F">
      <w:pPr>
        <w:ind w:right="-2" w:firstLine="709"/>
        <w:jc w:val="both"/>
      </w:pPr>
    </w:p>
    <w:p w:rsidR="0091453B" w:rsidRDefault="0091453B" w:rsidP="00854C2F">
      <w:pPr>
        <w:ind w:right="-2" w:firstLine="709"/>
        <w:jc w:val="both"/>
      </w:pPr>
    </w:p>
    <w:p w:rsidR="0091453B" w:rsidRDefault="0091453B" w:rsidP="00854C2F">
      <w:pPr>
        <w:ind w:right="-2" w:firstLine="709"/>
        <w:jc w:val="both"/>
      </w:pPr>
    </w:p>
    <w:p w:rsidR="0091453B" w:rsidRDefault="0091453B" w:rsidP="00854C2F">
      <w:pPr>
        <w:ind w:right="-2" w:firstLine="709"/>
        <w:jc w:val="both"/>
      </w:pPr>
    </w:p>
    <w:p w:rsidR="0091453B" w:rsidRDefault="0091453B" w:rsidP="00854C2F">
      <w:pPr>
        <w:ind w:right="-2" w:firstLine="709"/>
        <w:jc w:val="both"/>
      </w:pPr>
    </w:p>
    <w:p w:rsidR="0091453B" w:rsidRDefault="0091453B" w:rsidP="00854C2F">
      <w:pPr>
        <w:ind w:right="-2" w:firstLine="709"/>
        <w:jc w:val="both"/>
      </w:pPr>
    </w:p>
    <w:p w:rsidR="0091453B" w:rsidRDefault="0091453B" w:rsidP="00854C2F">
      <w:pPr>
        <w:ind w:right="-2" w:firstLine="709"/>
        <w:jc w:val="both"/>
      </w:pPr>
    </w:p>
    <w:p w:rsidR="0091453B" w:rsidRDefault="0091453B" w:rsidP="00854C2F">
      <w:pPr>
        <w:ind w:right="-2" w:firstLine="709"/>
        <w:jc w:val="both"/>
      </w:pPr>
    </w:p>
    <w:p w:rsidR="0091453B" w:rsidRDefault="0091453B" w:rsidP="00854C2F">
      <w:pPr>
        <w:ind w:right="-2" w:firstLine="709"/>
        <w:jc w:val="both"/>
      </w:pPr>
    </w:p>
    <w:p w:rsidR="0091453B" w:rsidRDefault="0091453B" w:rsidP="00854C2F">
      <w:pPr>
        <w:ind w:right="-2" w:firstLine="709"/>
        <w:jc w:val="both"/>
      </w:pPr>
    </w:p>
    <w:p w:rsidR="0091453B" w:rsidRDefault="0091453B" w:rsidP="00854C2F">
      <w:pPr>
        <w:ind w:right="-2" w:firstLine="709"/>
        <w:jc w:val="both"/>
      </w:pPr>
    </w:p>
    <w:p w:rsidR="0091453B" w:rsidRDefault="0091453B" w:rsidP="00854C2F">
      <w:pPr>
        <w:ind w:right="-2" w:firstLine="709"/>
        <w:jc w:val="both"/>
      </w:pPr>
    </w:p>
    <w:p w:rsidR="0091453B" w:rsidRDefault="0091453B" w:rsidP="00854C2F">
      <w:pPr>
        <w:ind w:right="-2" w:firstLine="709"/>
        <w:jc w:val="both"/>
      </w:pPr>
    </w:p>
    <w:p w:rsidR="0091453B" w:rsidRDefault="0091453B" w:rsidP="00854C2F">
      <w:pPr>
        <w:ind w:right="-2" w:firstLine="709"/>
        <w:jc w:val="both"/>
      </w:pPr>
    </w:p>
    <w:p w:rsidR="0091453B" w:rsidRDefault="0091453B" w:rsidP="00854C2F">
      <w:pPr>
        <w:ind w:right="-2" w:firstLine="709"/>
        <w:jc w:val="both"/>
      </w:pPr>
    </w:p>
    <w:p w:rsidR="0091453B" w:rsidRDefault="0091453B" w:rsidP="00854C2F">
      <w:pPr>
        <w:ind w:right="-2" w:firstLine="709"/>
        <w:jc w:val="both"/>
      </w:pPr>
    </w:p>
    <w:p w:rsidR="0091453B" w:rsidRDefault="0091453B" w:rsidP="00854C2F">
      <w:pPr>
        <w:ind w:right="-2" w:firstLine="709"/>
        <w:jc w:val="both"/>
      </w:pPr>
    </w:p>
    <w:p w:rsidR="00B64CB7" w:rsidRDefault="00B64CB7" w:rsidP="0091453B">
      <w:pPr>
        <w:ind w:firstLine="709"/>
        <w:contextualSpacing/>
        <w:jc w:val="center"/>
        <w:rPr>
          <w:b/>
        </w:rPr>
      </w:pPr>
    </w:p>
    <w:p w:rsidR="0091453B" w:rsidRDefault="0091453B" w:rsidP="0091453B">
      <w:pPr>
        <w:ind w:firstLine="709"/>
        <w:contextualSpacing/>
        <w:jc w:val="center"/>
      </w:pPr>
      <w:bookmarkStart w:id="0" w:name="_GoBack"/>
      <w:bookmarkEnd w:id="0"/>
      <w:r w:rsidRPr="0091453B">
        <w:rPr>
          <w:b/>
        </w:rPr>
        <w:t>В Киржаче при надзорном сопровождении прокуратуры предприятием принимаются меры по погашению задолженности по заработной плате</w:t>
      </w:r>
      <w:r>
        <w:br/>
      </w:r>
    </w:p>
    <w:p w:rsidR="0091453B" w:rsidRDefault="0091453B" w:rsidP="0091453B">
      <w:pPr>
        <w:ind w:firstLine="709"/>
        <w:contextualSpacing/>
        <w:jc w:val="both"/>
      </w:pPr>
      <w:r>
        <w:t>Прокуратурой Киржачского района по обращениям граждан проведена проверка исполнения законодательства об оплате труда в деятельности организации, осуществляющей производство консервной рыбной продукции.</w:t>
      </w:r>
    </w:p>
    <w:p w:rsidR="0091453B" w:rsidRDefault="0091453B" w:rsidP="0091453B">
      <w:pPr>
        <w:ind w:firstLine="709"/>
        <w:contextualSpacing/>
        <w:jc w:val="both"/>
      </w:pPr>
      <w:r>
        <w:t xml:space="preserve">Установлено, что трем работникам организации, уволенным в марте текущего года, не выплачивалась заработная плата за прошедший период 2024 года, одному из работников – с апреля 2023 года по сентябрь 2023 года. </w:t>
      </w:r>
      <w:r>
        <w:br/>
        <w:t xml:space="preserve">Общая задолженность по зарплате превысила 300 тысяч рублей. </w:t>
      </w:r>
      <w:r>
        <w:br/>
        <w:t xml:space="preserve">Кроме того, в ходе проверочных мероприятий установлено, что в нарушение требований Трудового кодекса Российской Федерации трудовые договоры с работниками не заключались, меры к их официальному оформлению не предпринимались. </w:t>
      </w:r>
    </w:p>
    <w:p w:rsidR="0091453B" w:rsidRDefault="0091453B" w:rsidP="0091453B">
      <w:pPr>
        <w:ind w:firstLine="709"/>
        <w:contextualSpacing/>
        <w:jc w:val="both"/>
      </w:pPr>
      <w:r>
        <w:t xml:space="preserve">На основании изложенного генеральному директору юридического лица прокуратурой района внесено представление, а также в отношении него возбуждено дело об административном правонарушении. </w:t>
      </w:r>
    </w:p>
    <w:p w:rsidR="0091453B" w:rsidRDefault="0091453B" w:rsidP="0091453B">
      <w:pPr>
        <w:ind w:firstLine="709"/>
        <w:contextualSpacing/>
        <w:jc w:val="both"/>
      </w:pPr>
      <w:r>
        <w:t xml:space="preserve">В ходе прокурорской проверки работодателем добровольно возмещена задолженность перед бывшими работниками организации в размере около 100 тысяч рублей. </w:t>
      </w:r>
    </w:p>
    <w:p w:rsidR="0091453B" w:rsidRDefault="0091453B" w:rsidP="0091453B">
      <w:pPr>
        <w:ind w:firstLine="709"/>
        <w:contextualSpacing/>
        <w:jc w:val="both"/>
      </w:pPr>
      <w:r>
        <w:t>Окончательное погашение задолженности по заработной плате контролируется прокуратурой района.</w:t>
      </w:r>
    </w:p>
    <w:p w:rsidR="0091453B" w:rsidRDefault="0091453B" w:rsidP="00854C2F">
      <w:pPr>
        <w:ind w:right="-2" w:firstLine="709"/>
        <w:jc w:val="both"/>
      </w:pPr>
    </w:p>
    <w:sectPr w:rsidR="0091453B" w:rsidSect="00DF7F13">
      <w:headerReference w:type="even" r:id="rId7"/>
      <w:headerReference w:type="default" r:id="rId8"/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ACE" w:rsidRDefault="002F1ACE">
      <w:r>
        <w:separator/>
      </w:r>
    </w:p>
  </w:endnote>
  <w:endnote w:type="continuationSeparator" w:id="0">
    <w:p w:rsidR="002F1ACE" w:rsidRDefault="002F1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ACE" w:rsidRDefault="002F1ACE">
      <w:r>
        <w:separator/>
      </w:r>
    </w:p>
  </w:footnote>
  <w:footnote w:type="continuationSeparator" w:id="0">
    <w:p w:rsidR="002F1ACE" w:rsidRDefault="002F1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E9" w:rsidRDefault="008E5062" w:rsidP="00990C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211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11E9" w:rsidRDefault="00B211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E9" w:rsidRPr="00D33A48" w:rsidRDefault="008E5062" w:rsidP="00990C06">
    <w:pPr>
      <w:pStyle w:val="a3"/>
      <w:framePr w:wrap="around" w:vAnchor="text" w:hAnchor="margin" w:xAlign="center" w:y="1"/>
      <w:rPr>
        <w:rStyle w:val="a4"/>
        <w:sz w:val="24"/>
      </w:rPr>
    </w:pPr>
    <w:r w:rsidRPr="00D33A48">
      <w:rPr>
        <w:rStyle w:val="a4"/>
        <w:sz w:val="24"/>
      </w:rPr>
      <w:fldChar w:fldCharType="begin"/>
    </w:r>
    <w:r w:rsidR="00B211E9" w:rsidRPr="00D33A48">
      <w:rPr>
        <w:rStyle w:val="a4"/>
        <w:sz w:val="24"/>
      </w:rPr>
      <w:instrText xml:space="preserve">PAGE  </w:instrText>
    </w:r>
    <w:r w:rsidRPr="00D33A48">
      <w:rPr>
        <w:rStyle w:val="a4"/>
        <w:sz w:val="24"/>
      </w:rPr>
      <w:fldChar w:fldCharType="separate"/>
    </w:r>
    <w:r w:rsidR="003E6579">
      <w:rPr>
        <w:rStyle w:val="a4"/>
        <w:noProof/>
        <w:sz w:val="24"/>
      </w:rPr>
      <w:t>5</w:t>
    </w:r>
    <w:r w:rsidRPr="00D33A48">
      <w:rPr>
        <w:rStyle w:val="a4"/>
        <w:sz w:val="24"/>
      </w:rPr>
      <w:fldChar w:fldCharType="end"/>
    </w:r>
  </w:p>
  <w:p w:rsidR="00B211E9" w:rsidRDefault="00B211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2C60"/>
    <w:multiLevelType w:val="hybridMultilevel"/>
    <w:tmpl w:val="E9F6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327E7"/>
    <w:multiLevelType w:val="hybridMultilevel"/>
    <w:tmpl w:val="12D250F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DA6668F"/>
    <w:multiLevelType w:val="hybridMultilevel"/>
    <w:tmpl w:val="72DE3EE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680131B"/>
    <w:multiLevelType w:val="hybridMultilevel"/>
    <w:tmpl w:val="54C8F230"/>
    <w:lvl w:ilvl="0" w:tplc="F3222888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7C0398"/>
    <w:multiLevelType w:val="hybridMultilevel"/>
    <w:tmpl w:val="1562B65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A9727B"/>
    <w:multiLevelType w:val="hybridMultilevel"/>
    <w:tmpl w:val="913E7A06"/>
    <w:lvl w:ilvl="0" w:tplc="43BAA528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90C06"/>
    <w:rsid w:val="00001EC7"/>
    <w:rsid w:val="00004207"/>
    <w:rsid w:val="00030C96"/>
    <w:rsid w:val="00034294"/>
    <w:rsid w:val="00054E72"/>
    <w:rsid w:val="00063B53"/>
    <w:rsid w:val="00065329"/>
    <w:rsid w:val="00093DC4"/>
    <w:rsid w:val="000A4793"/>
    <w:rsid w:val="00107EC6"/>
    <w:rsid w:val="00146A67"/>
    <w:rsid w:val="00167161"/>
    <w:rsid w:val="00183C0A"/>
    <w:rsid w:val="00193624"/>
    <w:rsid w:val="001979D6"/>
    <w:rsid w:val="001B4EED"/>
    <w:rsid w:val="001C6656"/>
    <w:rsid w:val="001D02CA"/>
    <w:rsid w:val="001E3A7E"/>
    <w:rsid w:val="00203162"/>
    <w:rsid w:val="00206812"/>
    <w:rsid w:val="00225DF6"/>
    <w:rsid w:val="00231DC4"/>
    <w:rsid w:val="0023355A"/>
    <w:rsid w:val="00243CE8"/>
    <w:rsid w:val="002536C8"/>
    <w:rsid w:val="00254BF7"/>
    <w:rsid w:val="002640F8"/>
    <w:rsid w:val="00266A79"/>
    <w:rsid w:val="00272BE6"/>
    <w:rsid w:val="00287C17"/>
    <w:rsid w:val="002A5BF1"/>
    <w:rsid w:val="002B5813"/>
    <w:rsid w:val="002C6E3E"/>
    <w:rsid w:val="002F1ACE"/>
    <w:rsid w:val="00307F26"/>
    <w:rsid w:val="00312182"/>
    <w:rsid w:val="0031368F"/>
    <w:rsid w:val="003206F5"/>
    <w:rsid w:val="00335F3C"/>
    <w:rsid w:val="00342279"/>
    <w:rsid w:val="003449ED"/>
    <w:rsid w:val="00362057"/>
    <w:rsid w:val="0038428D"/>
    <w:rsid w:val="003903DE"/>
    <w:rsid w:val="003B4615"/>
    <w:rsid w:val="003B581F"/>
    <w:rsid w:val="003C5FF4"/>
    <w:rsid w:val="003D4808"/>
    <w:rsid w:val="003E4F80"/>
    <w:rsid w:val="003E6579"/>
    <w:rsid w:val="003F1EFB"/>
    <w:rsid w:val="003F4E92"/>
    <w:rsid w:val="0040251E"/>
    <w:rsid w:val="00421183"/>
    <w:rsid w:val="004256CB"/>
    <w:rsid w:val="00432FAB"/>
    <w:rsid w:val="00435B22"/>
    <w:rsid w:val="0045698D"/>
    <w:rsid w:val="00465FA9"/>
    <w:rsid w:val="004829AC"/>
    <w:rsid w:val="00487725"/>
    <w:rsid w:val="004B263F"/>
    <w:rsid w:val="004B4997"/>
    <w:rsid w:val="004D0316"/>
    <w:rsid w:val="004D214E"/>
    <w:rsid w:val="004D7B4E"/>
    <w:rsid w:val="004E2078"/>
    <w:rsid w:val="00504918"/>
    <w:rsid w:val="00521E32"/>
    <w:rsid w:val="00530253"/>
    <w:rsid w:val="00533D4B"/>
    <w:rsid w:val="005656B7"/>
    <w:rsid w:val="00585575"/>
    <w:rsid w:val="005D7D21"/>
    <w:rsid w:val="005E3017"/>
    <w:rsid w:val="005F1302"/>
    <w:rsid w:val="005F14D0"/>
    <w:rsid w:val="005F5E06"/>
    <w:rsid w:val="0062073A"/>
    <w:rsid w:val="0065206D"/>
    <w:rsid w:val="00661BA1"/>
    <w:rsid w:val="006730E4"/>
    <w:rsid w:val="00687C29"/>
    <w:rsid w:val="006A4297"/>
    <w:rsid w:val="006A7B9A"/>
    <w:rsid w:val="006B0535"/>
    <w:rsid w:val="006D0B24"/>
    <w:rsid w:val="006E38FF"/>
    <w:rsid w:val="006E4EFE"/>
    <w:rsid w:val="00705C71"/>
    <w:rsid w:val="00710F65"/>
    <w:rsid w:val="007140E9"/>
    <w:rsid w:val="0073249E"/>
    <w:rsid w:val="00733490"/>
    <w:rsid w:val="00734F1A"/>
    <w:rsid w:val="00760038"/>
    <w:rsid w:val="0076134C"/>
    <w:rsid w:val="007749E7"/>
    <w:rsid w:val="0078751A"/>
    <w:rsid w:val="00792D91"/>
    <w:rsid w:val="007B03BD"/>
    <w:rsid w:val="007C3420"/>
    <w:rsid w:val="007D47AA"/>
    <w:rsid w:val="007D721E"/>
    <w:rsid w:val="007E4A51"/>
    <w:rsid w:val="007E59C2"/>
    <w:rsid w:val="00800584"/>
    <w:rsid w:val="00825BE3"/>
    <w:rsid w:val="00835E90"/>
    <w:rsid w:val="008372A6"/>
    <w:rsid w:val="00847C2C"/>
    <w:rsid w:val="00847C63"/>
    <w:rsid w:val="00854C2F"/>
    <w:rsid w:val="00871521"/>
    <w:rsid w:val="0088169B"/>
    <w:rsid w:val="00882CB0"/>
    <w:rsid w:val="008A6867"/>
    <w:rsid w:val="008B42CB"/>
    <w:rsid w:val="008B493B"/>
    <w:rsid w:val="008C04FB"/>
    <w:rsid w:val="008D0981"/>
    <w:rsid w:val="008D2249"/>
    <w:rsid w:val="008E5062"/>
    <w:rsid w:val="008F4AF3"/>
    <w:rsid w:val="008F5B9E"/>
    <w:rsid w:val="008F5ECA"/>
    <w:rsid w:val="00905366"/>
    <w:rsid w:val="0091453B"/>
    <w:rsid w:val="00921EC2"/>
    <w:rsid w:val="00935FAF"/>
    <w:rsid w:val="00951109"/>
    <w:rsid w:val="00961980"/>
    <w:rsid w:val="00976EF4"/>
    <w:rsid w:val="0098577B"/>
    <w:rsid w:val="00987236"/>
    <w:rsid w:val="00990C06"/>
    <w:rsid w:val="009922EF"/>
    <w:rsid w:val="00997019"/>
    <w:rsid w:val="00997C86"/>
    <w:rsid w:val="009B29EA"/>
    <w:rsid w:val="009C2F55"/>
    <w:rsid w:val="009E3982"/>
    <w:rsid w:val="00A04154"/>
    <w:rsid w:val="00A75D11"/>
    <w:rsid w:val="00A859F0"/>
    <w:rsid w:val="00AC01AB"/>
    <w:rsid w:val="00AC1374"/>
    <w:rsid w:val="00AC3E84"/>
    <w:rsid w:val="00AC727E"/>
    <w:rsid w:val="00AD5296"/>
    <w:rsid w:val="00AF26B7"/>
    <w:rsid w:val="00AF7523"/>
    <w:rsid w:val="00B211E9"/>
    <w:rsid w:val="00B274E6"/>
    <w:rsid w:val="00B4586B"/>
    <w:rsid w:val="00B52962"/>
    <w:rsid w:val="00B555A9"/>
    <w:rsid w:val="00B64829"/>
    <w:rsid w:val="00B64CB7"/>
    <w:rsid w:val="00B70386"/>
    <w:rsid w:val="00B755C8"/>
    <w:rsid w:val="00B7664F"/>
    <w:rsid w:val="00B8654C"/>
    <w:rsid w:val="00BA19A2"/>
    <w:rsid w:val="00BC1968"/>
    <w:rsid w:val="00BD43AB"/>
    <w:rsid w:val="00BD4C37"/>
    <w:rsid w:val="00BF0E26"/>
    <w:rsid w:val="00BF75F5"/>
    <w:rsid w:val="00C04F31"/>
    <w:rsid w:val="00C532A5"/>
    <w:rsid w:val="00C70768"/>
    <w:rsid w:val="00C753CC"/>
    <w:rsid w:val="00CA2B40"/>
    <w:rsid w:val="00CB7E1E"/>
    <w:rsid w:val="00CC0ADA"/>
    <w:rsid w:val="00CC0B93"/>
    <w:rsid w:val="00CD5364"/>
    <w:rsid w:val="00CE2896"/>
    <w:rsid w:val="00CE6A29"/>
    <w:rsid w:val="00D11EDA"/>
    <w:rsid w:val="00D16C0D"/>
    <w:rsid w:val="00D1780A"/>
    <w:rsid w:val="00D32608"/>
    <w:rsid w:val="00D33A48"/>
    <w:rsid w:val="00D56283"/>
    <w:rsid w:val="00D5682D"/>
    <w:rsid w:val="00D6185C"/>
    <w:rsid w:val="00D91CC8"/>
    <w:rsid w:val="00DA0E2B"/>
    <w:rsid w:val="00DA782E"/>
    <w:rsid w:val="00DB1F2A"/>
    <w:rsid w:val="00DB792E"/>
    <w:rsid w:val="00DC2D1A"/>
    <w:rsid w:val="00DC47FC"/>
    <w:rsid w:val="00DD514E"/>
    <w:rsid w:val="00DF023A"/>
    <w:rsid w:val="00DF17B2"/>
    <w:rsid w:val="00DF7F13"/>
    <w:rsid w:val="00E01515"/>
    <w:rsid w:val="00E13C0F"/>
    <w:rsid w:val="00E35B48"/>
    <w:rsid w:val="00E54741"/>
    <w:rsid w:val="00E64678"/>
    <w:rsid w:val="00EB0A6B"/>
    <w:rsid w:val="00ED26F4"/>
    <w:rsid w:val="00EE0BF5"/>
    <w:rsid w:val="00EE7C0F"/>
    <w:rsid w:val="00EF38F4"/>
    <w:rsid w:val="00F026E6"/>
    <w:rsid w:val="00F04BC0"/>
    <w:rsid w:val="00F05D6A"/>
    <w:rsid w:val="00F05E6D"/>
    <w:rsid w:val="00F21F3F"/>
    <w:rsid w:val="00F24096"/>
    <w:rsid w:val="00F25B2C"/>
    <w:rsid w:val="00F27191"/>
    <w:rsid w:val="00F27A2D"/>
    <w:rsid w:val="00F27AAE"/>
    <w:rsid w:val="00F31B26"/>
    <w:rsid w:val="00F36CBA"/>
    <w:rsid w:val="00F36D9D"/>
    <w:rsid w:val="00F44276"/>
    <w:rsid w:val="00F65058"/>
    <w:rsid w:val="00F7435B"/>
    <w:rsid w:val="00F83FC9"/>
    <w:rsid w:val="00F868AE"/>
    <w:rsid w:val="00F93B43"/>
    <w:rsid w:val="00F94318"/>
    <w:rsid w:val="00FB472D"/>
    <w:rsid w:val="00FE1C30"/>
    <w:rsid w:val="00FE7DD0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06"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rsid w:val="007D7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C727E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F93B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C0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990C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0C06"/>
  </w:style>
  <w:style w:type="paragraph" w:styleId="a5">
    <w:name w:val="footer"/>
    <w:basedOn w:val="a"/>
    <w:link w:val="a6"/>
    <w:uiPriority w:val="99"/>
    <w:rsid w:val="008D22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D2249"/>
    <w:rPr>
      <w:kern w:val="28"/>
      <w:sz w:val="28"/>
      <w:szCs w:val="28"/>
    </w:rPr>
  </w:style>
  <w:style w:type="paragraph" w:styleId="a7">
    <w:name w:val="Normal (Web)"/>
    <w:basedOn w:val="a"/>
    <w:uiPriority w:val="99"/>
    <w:unhideWhenUsed/>
    <w:rsid w:val="00533D4B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fio4">
    <w:name w:val="fio4"/>
    <w:rsid w:val="00533D4B"/>
  </w:style>
  <w:style w:type="character" w:customStyle="1" w:styleId="nomer2">
    <w:name w:val="nomer2"/>
    <w:rsid w:val="00533D4B"/>
  </w:style>
  <w:style w:type="character" w:customStyle="1" w:styleId="fio7">
    <w:name w:val="fio7"/>
    <w:rsid w:val="00533D4B"/>
  </w:style>
  <w:style w:type="character" w:customStyle="1" w:styleId="fio8">
    <w:name w:val="fio8"/>
    <w:rsid w:val="00533D4B"/>
  </w:style>
  <w:style w:type="character" w:customStyle="1" w:styleId="fio9">
    <w:name w:val="fio9"/>
    <w:rsid w:val="00533D4B"/>
  </w:style>
  <w:style w:type="character" w:customStyle="1" w:styleId="fio10">
    <w:name w:val="fio10"/>
    <w:rsid w:val="00951109"/>
  </w:style>
  <w:style w:type="character" w:customStyle="1" w:styleId="data2">
    <w:name w:val="data2"/>
    <w:rsid w:val="00951109"/>
  </w:style>
  <w:style w:type="character" w:customStyle="1" w:styleId="fio21">
    <w:name w:val="fio21"/>
    <w:rsid w:val="00951109"/>
  </w:style>
  <w:style w:type="character" w:customStyle="1" w:styleId="fio11">
    <w:name w:val="fio11"/>
    <w:rsid w:val="00951109"/>
  </w:style>
  <w:style w:type="character" w:styleId="a8">
    <w:name w:val="Emphasis"/>
    <w:uiPriority w:val="20"/>
    <w:qFormat/>
    <w:rsid w:val="00E01515"/>
    <w:rPr>
      <w:i/>
      <w:iCs/>
    </w:rPr>
  </w:style>
  <w:style w:type="character" w:styleId="a9">
    <w:name w:val="Hyperlink"/>
    <w:uiPriority w:val="99"/>
    <w:unhideWhenUsed/>
    <w:rsid w:val="00E01515"/>
    <w:rPr>
      <w:color w:val="0000FF"/>
      <w:u w:val="single"/>
    </w:rPr>
  </w:style>
  <w:style w:type="character" w:customStyle="1" w:styleId="fio20">
    <w:name w:val="fio20"/>
    <w:rsid w:val="00B64829"/>
  </w:style>
  <w:style w:type="character" w:customStyle="1" w:styleId="fio23">
    <w:name w:val="fio23"/>
    <w:rsid w:val="00504918"/>
  </w:style>
  <w:style w:type="character" w:styleId="aa">
    <w:name w:val="Strong"/>
    <w:uiPriority w:val="22"/>
    <w:qFormat/>
    <w:rsid w:val="00835E90"/>
    <w:rPr>
      <w:b/>
      <w:bCs/>
    </w:rPr>
  </w:style>
  <w:style w:type="character" w:customStyle="1" w:styleId="11">
    <w:name w:val="Заголовок1"/>
    <w:rsid w:val="00835E90"/>
  </w:style>
  <w:style w:type="character" w:customStyle="1" w:styleId="green">
    <w:name w:val="green"/>
    <w:basedOn w:val="a0"/>
    <w:rsid w:val="009922EF"/>
  </w:style>
  <w:style w:type="paragraph" w:styleId="ab">
    <w:name w:val="Balloon Text"/>
    <w:basedOn w:val="a"/>
    <w:link w:val="ac"/>
    <w:semiHidden/>
    <w:unhideWhenUsed/>
    <w:rsid w:val="00705C7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05C71"/>
    <w:rPr>
      <w:rFonts w:ascii="Segoe UI" w:hAnsi="Segoe UI" w:cs="Segoe UI"/>
      <w:kern w:val="28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C727E"/>
    <w:rPr>
      <w:b/>
      <w:bCs/>
      <w:sz w:val="36"/>
      <w:szCs w:val="36"/>
    </w:rPr>
  </w:style>
  <w:style w:type="paragraph" w:styleId="ad">
    <w:name w:val="List Paragraph"/>
    <w:basedOn w:val="a"/>
    <w:uiPriority w:val="34"/>
    <w:qFormat/>
    <w:rsid w:val="00FE1C3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721E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93B43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418">
          <w:marLeft w:val="0"/>
          <w:marRight w:val="0"/>
          <w:marTop w:val="667"/>
          <w:marBottom w:val="6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7937</CharactersWithSpaces>
  <SharedDoc>false</SharedDoc>
  <HLinks>
    <vt:vector size="18" baseType="variant">
      <vt:variant>
        <vt:i4>1900556</vt:i4>
      </vt:variant>
      <vt:variant>
        <vt:i4>6</vt:i4>
      </vt:variant>
      <vt:variant>
        <vt:i4>0</vt:i4>
      </vt:variant>
      <vt:variant>
        <vt:i4>5</vt:i4>
      </vt:variant>
      <vt:variant>
        <vt:lpwstr>http://procrf.ru/</vt:lpwstr>
      </vt:variant>
      <vt:variant>
        <vt:lpwstr/>
      </vt:variant>
      <vt:variant>
        <vt:i4>983144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http://www.consultant.ru/cabinet/stat/nw/2019-02-28/click/consultant/?dst=http%3A%2F%2Fwww.consultant.ru%2Fcons%2Fcgi%2Fonline.cgi%3Freq%3Ddoc%3Bbase%3DLAW%3Bn%3D314204%3Bdst%3D101237%23utm_campaign%3Dnw%26utm_source%3Dconsultant%26utm_medium%3Demail%26utm_content%3Dbody</vt:lpwstr>
      </vt:variant>
      <vt:variant>
        <vt:lpwstr/>
      </vt:variant>
      <vt:variant>
        <vt:i4>917612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http://www.consultant.ru/cabinet/stat/nw/2019-02-28/click/consultant/?dst=http%3A%2F%2Fwww.consultant.ru%2Fcons%2Fcgi%2Fonline.cgi%3Freq%3Ddoc%3Bbase%3DLAW%3Bn%3D314204%3Bdst%3D100031%23utm_campaign%3Dnw%26utm_source%3Dconsultant%26utm_medium%3Demail%26utm_content%3Dbody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YangildinAV</cp:lastModifiedBy>
  <cp:revision>2</cp:revision>
  <cp:lastPrinted>2024-02-21T16:01:00Z</cp:lastPrinted>
  <dcterms:created xsi:type="dcterms:W3CDTF">2024-05-20T05:40:00Z</dcterms:created>
  <dcterms:modified xsi:type="dcterms:W3CDTF">2024-05-20T05:40:00Z</dcterms:modified>
</cp:coreProperties>
</file>