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88" w:rsidRDefault="00D74688" w:rsidP="00D74688">
      <w:pPr>
        <w:ind w:firstLine="708"/>
        <w:jc w:val="center"/>
        <w:rPr>
          <w:b/>
          <w:bCs/>
        </w:rPr>
      </w:pPr>
      <w:r w:rsidRPr="00744651">
        <w:rPr>
          <w:b/>
          <w:bCs/>
        </w:rPr>
        <w:t>С учетом социальной значимости вопроса подготовки и прохождения  отопительного сезона, прокурором Киржачского района заблаговременно организованы соответствующие проверочные мероприятия</w:t>
      </w:r>
    </w:p>
    <w:p w:rsidR="00D74688" w:rsidRPr="00744651" w:rsidRDefault="00D74688" w:rsidP="00D74688">
      <w:pPr>
        <w:ind w:firstLine="708"/>
        <w:jc w:val="center"/>
        <w:rPr>
          <w:b/>
          <w:bCs/>
        </w:rPr>
      </w:pPr>
    </w:p>
    <w:p w:rsidR="00D74688" w:rsidRDefault="00D74688" w:rsidP="00D74688">
      <w:pPr>
        <w:ind w:firstLine="708"/>
        <w:jc w:val="both"/>
        <w:rPr>
          <w:bCs/>
        </w:rPr>
      </w:pPr>
      <w:r>
        <w:rPr>
          <w:bCs/>
        </w:rPr>
        <w:t>В ходе организованной проверки выявлены факты ненадлежащего исполнения управляющими компаниями требований к содержанию обслуживаемого жилого фонда.</w:t>
      </w:r>
    </w:p>
    <w:p w:rsidR="00D74688" w:rsidRPr="00C014CE" w:rsidRDefault="00D74688" w:rsidP="00D74688">
      <w:pPr>
        <w:ind w:firstLine="708"/>
        <w:jc w:val="both"/>
        <w:rPr>
          <w:bCs/>
        </w:rPr>
      </w:pPr>
      <w:r w:rsidRPr="00C014CE">
        <w:rPr>
          <w:bCs/>
        </w:rPr>
        <w:t xml:space="preserve">Так, проведенной проверкой установлены факты множественных </w:t>
      </w:r>
      <w:r w:rsidRPr="00C014CE">
        <w:rPr>
          <w:rFonts w:eastAsia="Calibri"/>
        </w:rPr>
        <w:t>локальных повреждени</w:t>
      </w:r>
      <w:r>
        <w:rPr>
          <w:rFonts w:eastAsia="Calibri"/>
        </w:rPr>
        <w:t>й</w:t>
      </w:r>
      <w:r w:rsidRPr="00C014CE">
        <w:rPr>
          <w:rFonts w:eastAsia="Calibri"/>
        </w:rPr>
        <w:t xml:space="preserve"> штукатурного и окрасочного слоев стен многоквартирных домов</w:t>
      </w:r>
      <w:r w:rsidRPr="00C014CE">
        <w:rPr>
          <w:bCs/>
        </w:rPr>
        <w:t xml:space="preserve">, </w:t>
      </w:r>
      <w:r w:rsidRPr="00C014CE">
        <w:t>частичн</w:t>
      </w:r>
      <w:r>
        <w:t>ого</w:t>
      </w:r>
      <w:r w:rsidRPr="00C014CE">
        <w:t xml:space="preserve"> разрушения отмосток по периметру многоквартирных домов, через которые пробивается растительность, а также </w:t>
      </w:r>
      <w:r w:rsidRPr="00C014CE">
        <w:rPr>
          <w:bCs/>
        </w:rPr>
        <w:t>нарушения</w:t>
      </w:r>
      <w:r>
        <w:rPr>
          <w:bCs/>
        </w:rPr>
        <w:t xml:space="preserve"> требований к</w:t>
      </w:r>
      <w:r w:rsidRPr="00C014CE">
        <w:rPr>
          <w:bCs/>
        </w:rPr>
        <w:t xml:space="preserve"> содержани</w:t>
      </w:r>
      <w:r>
        <w:rPr>
          <w:bCs/>
        </w:rPr>
        <w:t>ю</w:t>
      </w:r>
      <w:r w:rsidRPr="00C014CE">
        <w:rPr>
          <w:bCs/>
        </w:rPr>
        <w:t xml:space="preserve"> подвальных и чердачных помещений.</w:t>
      </w:r>
    </w:p>
    <w:p w:rsidR="00D74688" w:rsidRPr="007626C5" w:rsidRDefault="00D74688" w:rsidP="00D74688">
      <w:pPr>
        <w:ind w:firstLine="708"/>
        <w:jc w:val="both"/>
        <w:rPr>
          <w:bCs/>
        </w:rPr>
      </w:pPr>
      <w:r w:rsidRPr="004C7F9D">
        <w:rPr>
          <w:bCs/>
        </w:rPr>
        <w:t xml:space="preserve">По фактам выявленных нарушений, 20.06.2024 руководителям </w:t>
      </w:r>
      <w:r>
        <w:rPr>
          <w:bCs/>
        </w:rPr>
        <w:t>управляющих компаний О</w:t>
      </w:r>
      <w:r w:rsidRPr="004C7F9D">
        <w:rPr>
          <w:bCs/>
        </w:rPr>
        <w:t>ОО «Монолит», ООО «УК Наш Дом», ООО «Этна» внесены 3 представления</w:t>
      </w:r>
      <w:r>
        <w:rPr>
          <w:bCs/>
        </w:rPr>
        <w:t>, которые рассмотрены, приняты меры к устранению нарушений, 7 должностных лиц привлечены к дисциплинарной ответственности.</w:t>
      </w:r>
    </w:p>
    <w:p w:rsidR="00D74688" w:rsidRDefault="00D74688" w:rsidP="00D74688">
      <w:pPr>
        <w:ind w:firstLine="708"/>
        <w:jc w:val="both"/>
        <w:rPr>
          <w:bCs/>
        </w:rPr>
      </w:pPr>
      <w:r>
        <w:rPr>
          <w:bCs/>
        </w:rPr>
        <w:t>Кроме того, п</w:t>
      </w:r>
      <w:r w:rsidRPr="004C7F9D">
        <w:rPr>
          <w:bCs/>
        </w:rPr>
        <w:t>о постановлениям прокурора виновные должностные лица 26.06.2024 привлечены к административной ответственности по ч. 2 ст. 14.1.3 КоАП РФ в виде штрафов, на общую сумму 75 000 руб.</w:t>
      </w:r>
    </w:p>
    <w:p w:rsidR="00D74688" w:rsidRDefault="00D74688" w:rsidP="00D74688">
      <w:pPr>
        <w:ind w:firstLine="708"/>
        <w:jc w:val="both"/>
        <w:rPr>
          <w:bCs/>
        </w:rPr>
      </w:pPr>
      <w:r>
        <w:rPr>
          <w:bCs/>
        </w:rPr>
        <w:t>В</w:t>
      </w:r>
      <w:r w:rsidRPr="004C7F9D">
        <w:rPr>
          <w:bCs/>
        </w:rPr>
        <w:t xml:space="preserve"> целях недопущения нарушений законодательства при подготовке                           к отопительному сезону</w:t>
      </w:r>
      <w:r>
        <w:rPr>
          <w:bCs/>
        </w:rPr>
        <w:t xml:space="preserve"> главы муниципальных образований города Киржач и Киржачского района предостережены о недопустимости нарушения закона.</w:t>
      </w:r>
    </w:p>
    <w:p w:rsidR="00D74688" w:rsidRDefault="00D74688" w:rsidP="00D74688">
      <w:pPr>
        <w:ind w:firstLine="708"/>
        <w:jc w:val="both"/>
        <w:rPr>
          <w:bCs/>
        </w:rPr>
      </w:pPr>
      <w:r>
        <w:rPr>
          <w:bCs/>
        </w:rPr>
        <w:t xml:space="preserve">Вопрос соблюдения </w:t>
      </w:r>
      <w:r>
        <w:t xml:space="preserve">требований законодательства в сфере предоставления жилищно-коммунальных услуг населению </w:t>
      </w:r>
      <w:r>
        <w:rPr>
          <w:bCs/>
        </w:rPr>
        <w:t>контролируется лично прокурором района.</w:t>
      </w:r>
    </w:p>
    <w:p w:rsidR="00882098" w:rsidRDefault="0088209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D74688">
      <w:pPr>
        <w:ind w:firstLine="708"/>
        <w:jc w:val="center"/>
        <w:rPr>
          <w:b/>
          <w:bCs/>
        </w:rPr>
      </w:pPr>
      <w:r>
        <w:rPr>
          <w:b/>
          <w:bCs/>
        </w:rPr>
        <w:lastRenderedPageBreak/>
        <w:t>Прокуратурой Киржачского района утверждено обвинительное заключение по факту убийства пенсионера</w:t>
      </w:r>
    </w:p>
    <w:p w:rsidR="00D74688" w:rsidRPr="00744651" w:rsidRDefault="00D74688" w:rsidP="00D74688">
      <w:pPr>
        <w:ind w:firstLine="708"/>
        <w:jc w:val="center"/>
        <w:rPr>
          <w:b/>
          <w:bCs/>
        </w:rPr>
      </w:pPr>
    </w:p>
    <w:p w:rsidR="00D74688" w:rsidRPr="0088303B" w:rsidRDefault="00D74688" w:rsidP="00D74688">
      <w:pPr>
        <w:ind w:firstLine="720"/>
        <w:jc w:val="both"/>
        <w:rPr>
          <w:bCs/>
        </w:rPr>
      </w:pPr>
      <w:r w:rsidRPr="0088303B">
        <w:rPr>
          <w:bCs/>
        </w:rPr>
        <w:t xml:space="preserve">23.07.2024 в </w:t>
      </w:r>
      <w:proofErr w:type="spellStart"/>
      <w:r w:rsidRPr="0088303B">
        <w:rPr>
          <w:bCs/>
        </w:rPr>
        <w:t>Киржачский</w:t>
      </w:r>
      <w:proofErr w:type="spellEnd"/>
      <w:r w:rsidRPr="0088303B">
        <w:rPr>
          <w:bCs/>
        </w:rPr>
        <w:t xml:space="preserve"> районный суд Владимирской области прокуратурой Киржачского района с утвержденным обвинительным заключением направлено уголовное дело по обвинению </w:t>
      </w:r>
      <w:r>
        <w:rPr>
          <w:bCs/>
        </w:rPr>
        <w:t>местного жителя</w:t>
      </w:r>
      <w:r w:rsidRPr="0088303B">
        <w:rPr>
          <w:bCs/>
        </w:rPr>
        <w:t xml:space="preserve"> в совершении убийства.</w:t>
      </w:r>
    </w:p>
    <w:p w:rsidR="00D74688" w:rsidRPr="0088303B" w:rsidRDefault="00D74688" w:rsidP="00D74688">
      <w:pPr>
        <w:ind w:firstLine="720"/>
        <w:jc w:val="both"/>
        <w:rPr>
          <w:bCs/>
        </w:rPr>
      </w:pPr>
      <w:r w:rsidRPr="0088303B">
        <w:rPr>
          <w:bCs/>
        </w:rPr>
        <w:t xml:space="preserve">Следствием установлено, что 16.05.2024 в утреннее время ранее судимый восемнадцатилетний житель </w:t>
      </w:r>
      <w:proofErr w:type="spellStart"/>
      <w:r w:rsidRPr="0088303B">
        <w:rPr>
          <w:bCs/>
        </w:rPr>
        <w:t>мкр</w:t>
      </w:r>
      <w:proofErr w:type="spellEnd"/>
      <w:r w:rsidRPr="0088303B">
        <w:rPr>
          <w:bCs/>
        </w:rPr>
        <w:t>. Красный Октябрь г. Киржач</w:t>
      </w:r>
      <w:r>
        <w:rPr>
          <w:bCs/>
        </w:rPr>
        <w:t>,</w:t>
      </w:r>
      <w:r w:rsidRPr="0088303B">
        <w:rPr>
          <w:bCs/>
        </w:rPr>
        <w:t xml:space="preserve"> будучи в состоянии опьянения, в ходе сложившегося конфликта </w:t>
      </w:r>
      <w:r>
        <w:rPr>
          <w:bCs/>
        </w:rPr>
        <w:t>с пенсионером</w:t>
      </w:r>
      <w:r w:rsidRPr="0088303B">
        <w:rPr>
          <w:bCs/>
        </w:rPr>
        <w:t>, с которым на протяжении ночи употребляли спиртные напитки, в фойе общежития, в котором проживает обвиняемый, нанес тому не менее 4-х ударов ножом по телу, от которых последний скончался на месте происшествия до прибытия бригады скорой медицинской помощи. Обвиняемый вину в совершении преступления признал</w:t>
      </w:r>
      <w:r>
        <w:rPr>
          <w:bCs/>
        </w:rPr>
        <w:t xml:space="preserve"> полностью</w:t>
      </w:r>
      <w:r w:rsidRPr="0088303B">
        <w:rPr>
          <w:bCs/>
        </w:rPr>
        <w:t xml:space="preserve">, раскаялся. </w:t>
      </w:r>
    </w:p>
    <w:p w:rsidR="00D74688" w:rsidRPr="00FB4E87" w:rsidRDefault="00D74688" w:rsidP="00D74688">
      <w:pPr>
        <w:ind w:firstLine="720"/>
        <w:jc w:val="both"/>
        <w:rPr>
          <w:szCs w:val="16"/>
        </w:rPr>
      </w:pPr>
      <w:r w:rsidRPr="0088303B">
        <w:rPr>
          <w:bCs/>
        </w:rPr>
        <w:t>В отношении обвиняемого избрана мера пресечения в виде заключения под стражу.</w:t>
      </w: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Pr="002511B6" w:rsidRDefault="00D74688" w:rsidP="00D7468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По представлению прокурора в </w:t>
      </w:r>
      <w:proofErr w:type="spellStart"/>
      <w:r>
        <w:rPr>
          <w:b/>
          <w:bCs/>
        </w:rPr>
        <w:t>Киржачском</w:t>
      </w:r>
      <w:proofErr w:type="spellEnd"/>
      <w:r>
        <w:rPr>
          <w:b/>
          <w:bCs/>
        </w:rPr>
        <w:t xml:space="preserve"> районе в связи с утратой доверия прекращены полномочия второго депутата </w:t>
      </w:r>
    </w:p>
    <w:p w:rsidR="00D74688" w:rsidRPr="007630DB" w:rsidRDefault="00D74688" w:rsidP="00D74688">
      <w:pPr>
        <w:spacing w:line="232" w:lineRule="auto"/>
        <w:ind w:firstLine="709"/>
        <w:jc w:val="both"/>
        <w:rPr>
          <w:b/>
        </w:rPr>
      </w:pPr>
    </w:p>
    <w:p w:rsidR="00D74688" w:rsidRDefault="00D74688" w:rsidP="00D74688">
      <w:pPr>
        <w:jc w:val="both"/>
        <w:rPr>
          <w:bCs/>
        </w:rPr>
      </w:pPr>
      <w:r>
        <w:rPr>
          <w:bCs/>
        </w:rPr>
        <w:tab/>
      </w:r>
      <w:r w:rsidRPr="00453E70">
        <w:rPr>
          <w:bCs/>
        </w:rPr>
        <w:t>Прокуратурой района проведена проверка соблюдения требований законодательства о противодействии коррупции.</w:t>
      </w:r>
      <w:r>
        <w:rPr>
          <w:bCs/>
        </w:rPr>
        <w:tab/>
      </w:r>
    </w:p>
    <w:p w:rsidR="00D74688" w:rsidRDefault="00D74688" w:rsidP="00D74688">
      <w:pPr>
        <w:ind w:right="-1" w:firstLine="710"/>
        <w:jc w:val="both"/>
      </w:pPr>
      <w:r w:rsidRPr="00354869">
        <w:rPr>
          <w:bCs/>
        </w:rPr>
        <w:t xml:space="preserve">Проверка показала, что в нарушение требований </w:t>
      </w:r>
      <w:r>
        <w:rPr>
          <w:bCs/>
        </w:rPr>
        <w:t>антикоррупционного законодательства, депутат</w:t>
      </w:r>
      <w:r w:rsidRPr="00B36F58">
        <w:t xml:space="preserve"> Совета народных депутатов муниципального образования сельского поселения </w:t>
      </w:r>
      <w:r>
        <w:t>Филипповское</w:t>
      </w:r>
      <w:r w:rsidRPr="00B36F58">
        <w:t xml:space="preserve"> Киржачского района </w:t>
      </w:r>
      <w:r>
        <w:t xml:space="preserve">не представила </w:t>
      </w:r>
      <w:r w:rsidRPr="006970A0">
        <w:t xml:space="preserve">Губернатору Владимирской области </w:t>
      </w:r>
      <w:r w:rsidRPr="002A4EA4">
        <w:t xml:space="preserve">уведомление об отсутствии сделок </w:t>
      </w:r>
      <w:r w:rsidRPr="00AD16F3">
        <w:t>за 202</w:t>
      </w:r>
      <w:r>
        <w:t>3</w:t>
      </w:r>
      <w:r w:rsidRPr="00AD16F3">
        <w:t xml:space="preserve"> год</w:t>
      </w:r>
      <w:r>
        <w:t>.</w:t>
      </w:r>
    </w:p>
    <w:p w:rsidR="00D74688" w:rsidRDefault="00D74688" w:rsidP="00D74688">
      <w:pPr>
        <w:ind w:right="-1" w:firstLine="710"/>
        <w:jc w:val="both"/>
      </w:pPr>
      <w:r>
        <w:t xml:space="preserve">В июне 2024 года по данному факту </w:t>
      </w:r>
      <w:r w:rsidRPr="00AD16F3">
        <w:t xml:space="preserve">прокуратурой района в </w:t>
      </w:r>
      <w:r>
        <w:t>Совет</w:t>
      </w:r>
      <w:r w:rsidRPr="00AD16F3">
        <w:t xml:space="preserve"> внесено представление</w:t>
      </w:r>
      <w:r>
        <w:t>, по результатам рассмотрения которого представительным органом местного самоуправления принято решение о досрочном прекращении полномочий депутата в связи с утратой доверия</w:t>
      </w:r>
      <w:r w:rsidRPr="00AD16F3">
        <w:t>.</w:t>
      </w:r>
    </w:p>
    <w:p w:rsidR="00D74688" w:rsidRPr="00AD16F3" w:rsidRDefault="00D74688" w:rsidP="00D74688">
      <w:pPr>
        <w:ind w:right="-1" w:firstLine="710"/>
        <w:jc w:val="both"/>
      </w:pPr>
      <w:r>
        <w:t xml:space="preserve">По аналогичным фактам в январе 2024 года </w:t>
      </w:r>
      <w:proofErr w:type="spellStart"/>
      <w:r w:rsidRPr="002A4EA4">
        <w:t>Киржачск</w:t>
      </w:r>
      <w:r>
        <w:t>им</w:t>
      </w:r>
      <w:proofErr w:type="spellEnd"/>
      <w:r w:rsidRPr="002A4EA4">
        <w:t xml:space="preserve"> районн</w:t>
      </w:r>
      <w:r>
        <w:t>ым</w:t>
      </w:r>
      <w:r w:rsidRPr="002A4EA4">
        <w:t xml:space="preserve"> суд</w:t>
      </w:r>
      <w:r>
        <w:t>ом</w:t>
      </w:r>
      <w:r w:rsidRPr="002A4EA4">
        <w:t xml:space="preserve"> </w:t>
      </w:r>
      <w:r>
        <w:t xml:space="preserve">удовлетворены </w:t>
      </w:r>
      <w:r w:rsidRPr="002A4EA4">
        <w:t xml:space="preserve">исковые требования прокурора </w:t>
      </w:r>
      <w:r>
        <w:t>об изменении</w:t>
      </w:r>
      <w:r w:rsidRPr="00E15E7B">
        <w:t xml:space="preserve"> оснований </w:t>
      </w:r>
      <w:r>
        <w:t xml:space="preserve">                             </w:t>
      </w:r>
      <w:r w:rsidRPr="00E15E7B">
        <w:t>и формулировки освобождения от депутатских полномочий</w:t>
      </w:r>
      <w:r>
        <w:t xml:space="preserve"> депутата </w:t>
      </w:r>
      <w:proofErr w:type="spellStart"/>
      <w:r>
        <w:t>Першинского</w:t>
      </w:r>
      <w:proofErr w:type="spellEnd"/>
      <w:r>
        <w:t xml:space="preserve"> сельского поселения</w:t>
      </w:r>
      <w:r w:rsidRPr="002A4EA4">
        <w:t xml:space="preserve">. </w:t>
      </w:r>
      <w:r>
        <w:t>В июне текущего года</w:t>
      </w:r>
      <w:r w:rsidRPr="002A4EA4">
        <w:t xml:space="preserve">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размещена информация об изменении формулировки досрочного прекращения полномочий.</w:t>
      </w: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Pr="00D74688" w:rsidRDefault="00D74688" w:rsidP="00D74688">
      <w:pPr>
        <w:shd w:val="clear" w:color="auto" w:fill="FFFFFF"/>
        <w:ind w:firstLine="709"/>
        <w:jc w:val="center"/>
        <w:textAlignment w:val="baseline"/>
        <w:outlineLvl w:val="1"/>
        <w:rPr>
          <w:b/>
          <w:bCs/>
          <w:color w:val="000000" w:themeColor="text1"/>
        </w:rPr>
      </w:pPr>
      <w:proofErr w:type="spellStart"/>
      <w:r w:rsidRPr="00D74688">
        <w:rPr>
          <w:b/>
          <w:bCs/>
          <w:color w:val="000000" w:themeColor="text1"/>
        </w:rPr>
        <w:t>Киржачским</w:t>
      </w:r>
      <w:proofErr w:type="spellEnd"/>
      <w:r w:rsidRPr="00D74688">
        <w:rPr>
          <w:b/>
          <w:bCs/>
          <w:color w:val="000000" w:themeColor="text1"/>
        </w:rPr>
        <w:t xml:space="preserve"> районным судом вынесен приговор по уголовному делу о приобретение, хранение в целях сбыта немаркированной алкогольной продукции, а также немаркированных табачных изделий, подлежащей обязательной маркировке акцизными марками, совершенные в особо крупном размере</w:t>
      </w:r>
    </w:p>
    <w:p w:rsidR="00D74688" w:rsidRDefault="00D74688" w:rsidP="00D74688">
      <w:pPr>
        <w:shd w:val="clear" w:color="auto" w:fill="FFFFFF"/>
        <w:ind w:firstLine="709"/>
        <w:textAlignment w:val="baseline"/>
        <w:outlineLvl w:val="1"/>
        <w:rPr>
          <w:bCs/>
          <w:color w:val="595959" w:themeColor="text1" w:themeTint="A6"/>
        </w:rPr>
      </w:pPr>
    </w:p>
    <w:p w:rsidR="00D74688" w:rsidRPr="00FD5466" w:rsidRDefault="00D74688" w:rsidP="00D74688">
      <w:pPr>
        <w:shd w:val="clear" w:color="auto" w:fill="FFFFFF"/>
        <w:ind w:firstLine="709"/>
        <w:textAlignment w:val="baseline"/>
        <w:outlineLvl w:val="1"/>
        <w:rPr>
          <w:bCs/>
        </w:rPr>
      </w:pPr>
      <w:proofErr w:type="spellStart"/>
      <w:r>
        <w:rPr>
          <w:bCs/>
        </w:rPr>
        <w:t>Киржачским</w:t>
      </w:r>
      <w:proofErr w:type="spellEnd"/>
      <w:r w:rsidRPr="00FD5466">
        <w:rPr>
          <w:bCs/>
        </w:rPr>
        <w:t xml:space="preserve"> </w:t>
      </w:r>
      <w:r>
        <w:rPr>
          <w:bCs/>
        </w:rPr>
        <w:t>районным</w:t>
      </w:r>
      <w:r w:rsidRPr="00FD5466">
        <w:rPr>
          <w:bCs/>
        </w:rPr>
        <w:t xml:space="preserve"> судом вынесен приговор в отношении </w:t>
      </w:r>
      <w:r>
        <w:rPr>
          <w:bCs/>
        </w:rPr>
        <w:t xml:space="preserve">ранее не судимого местного </w:t>
      </w:r>
      <w:r w:rsidRPr="00FD5466">
        <w:rPr>
          <w:bCs/>
        </w:rPr>
        <w:t xml:space="preserve">жителя. Он признан виновным в совершении </w:t>
      </w:r>
      <w:r>
        <w:rPr>
          <w:bCs/>
        </w:rPr>
        <w:t xml:space="preserve">двух </w:t>
      </w:r>
      <w:r w:rsidRPr="00FD5466">
        <w:rPr>
          <w:bCs/>
        </w:rPr>
        <w:t>преступлени</w:t>
      </w:r>
      <w:r>
        <w:rPr>
          <w:bCs/>
        </w:rPr>
        <w:t>й</w:t>
      </w:r>
      <w:r w:rsidRPr="00FD5466">
        <w:rPr>
          <w:bCs/>
        </w:rPr>
        <w:t>, предусмотренн</w:t>
      </w:r>
      <w:r>
        <w:rPr>
          <w:bCs/>
        </w:rPr>
        <w:t>ых</w:t>
      </w:r>
      <w:r w:rsidRPr="00FD5466">
        <w:rPr>
          <w:bCs/>
        </w:rPr>
        <w:t xml:space="preserve"> п. «</w:t>
      </w:r>
      <w:r>
        <w:rPr>
          <w:bCs/>
        </w:rPr>
        <w:t>б</w:t>
      </w:r>
      <w:r w:rsidRPr="00FD5466">
        <w:rPr>
          <w:bCs/>
        </w:rPr>
        <w:t xml:space="preserve">» ч. </w:t>
      </w:r>
      <w:r>
        <w:rPr>
          <w:bCs/>
        </w:rPr>
        <w:t>6</w:t>
      </w:r>
      <w:r w:rsidRPr="00FD5466">
        <w:rPr>
          <w:bCs/>
        </w:rPr>
        <w:t xml:space="preserve"> ст. </w:t>
      </w:r>
      <w:r>
        <w:rPr>
          <w:bCs/>
        </w:rPr>
        <w:t>171.1</w:t>
      </w:r>
      <w:r w:rsidRPr="00FD5466">
        <w:rPr>
          <w:bCs/>
        </w:rPr>
        <w:t xml:space="preserve"> УК РФ (</w:t>
      </w:r>
      <w:r w:rsidRPr="00A62450">
        <w:rPr>
          <w:bCs/>
        </w:rPr>
        <w:t>приобретение, хранение в целях сбыта немаркированной алкогольной продукции, а также немаркированных табачных изделий, подлежащей обязательной маркировке акцизными марками, совершенные в особо крупном размере</w:t>
      </w:r>
      <w:r w:rsidRPr="00FD5466">
        <w:rPr>
          <w:bCs/>
        </w:rPr>
        <w:t>).</w:t>
      </w:r>
    </w:p>
    <w:p w:rsidR="00D74688" w:rsidRPr="00A62450" w:rsidRDefault="00D74688" w:rsidP="00D7468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466">
        <w:rPr>
          <w:rFonts w:ascii="Times New Roman" w:hAnsi="Times New Roman"/>
          <w:bCs/>
          <w:sz w:val="28"/>
          <w:szCs w:val="28"/>
        </w:rPr>
        <w:t xml:space="preserve">Судом установлено, что </w:t>
      </w:r>
      <w:r w:rsidRPr="00A62450">
        <w:rPr>
          <w:rFonts w:ascii="Times New Roman" w:hAnsi="Times New Roman"/>
          <w:bCs/>
          <w:sz w:val="28"/>
          <w:szCs w:val="28"/>
        </w:rPr>
        <w:t>в период с ноября 2020 года по 16.01.2024 местный житель, не являющийся индивидуальным предпринимателем, либо руководителем организации, имеющим лицензию или специальное разрешение на право приобретения, хранения и реализации алкогольной и табачной продукции, в целях личного обогащения, извлечения неконтролируемого дохода и реализации посредством продажи немаркированной алкогольной и табачной продукции, подлежащей обязательной маркировке федеральными специальными (акцизными) марками, посредством сети «Интернет» в приложении «</w:t>
      </w:r>
      <w:r w:rsidRPr="00A62450">
        <w:rPr>
          <w:rFonts w:ascii="Times New Roman" w:hAnsi="Times New Roman"/>
          <w:bCs/>
          <w:sz w:val="28"/>
          <w:szCs w:val="28"/>
          <w:lang w:val="en-US"/>
        </w:rPr>
        <w:t>Telegram</w:t>
      </w:r>
      <w:r w:rsidRPr="00A62450">
        <w:rPr>
          <w:rFonts w:ascii="Times New Roman" w:hAnsi="Times New Roman"/>
          <w:bCs/>
          <w:sz w:val="28"/>
          <w:szCs w:val="28"/>
        </w:rPr>
        <w:t>»  подыскал неустановленного поставщика немаркированной алкогольной и табачной продукции, в последующим реализовывал на территории Киржачского района.</w:t>
      </w:r>
    </w:p>
    <w:p w:rsidR="00D74688" w:rsidRPr="00A62450" w:rsidRDefault="00D74688" w:rsidP="00D7468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2450">
        <w:rPr>
          <w:rFonts w:ascii="Times New Roman" w:hAnsi="Times New Roman"/>
          <w:bCs/>
          <w:sz w:val="28"/>
          <w:szCs w:val="28"/>
        </w:rPr>
        <w:t xml:space="preserve">В ходе проведенных обысков сотрудниками правоохранительных органов по месту хранения алкогольной и табачной продукции, на территории Киржачского района было изъято из незаконного оборота 3487 бутылок, 253 канистр немаркированной алкогольной продукции, общей стоимостью 1 258 204 рубля и 3390 вышеуказанных немаркированных пачек сигарет, общей стоимостью в размере 437 310 рублей, общей стоимостью </w:t>
      </w:r>
      <w:r w:rsidRPr="00A62450">
        <w:rPr>
          <w:rFonts w:ascii="Times New Roman" w:hAnsi="Times New Roman"/>
          <w:bCs/>
          <w:sz w:val="28"/>
          <w:szCs w:val="28"/>
        </w:rPr>
        <w:br/>
      </w:r>
      <w:r w:rsidRPr="00A62450">
        <w:rPr>
          <w:rFonts w:ascii="Times New Roman" w:hAnsi="Times New Roman"/>
          <w:b/>
          <w:bCs/>
          <w:sz w:val="28"/>
          <w:szCs w:val="28"/>
        </w:rPr>
        <w:t>1 695 514</w:t>
      </w:r>
      <w:r w:rsidRPr="00A62450">
        <w:rPr>
          <w:rFonts w:ascii="Times New Roman" w:hAnsi="Times New Roman"/>
          <w:bCs/>
          <w:sz w:val="28"/>
          <w:szCs w:val="28"/>
        </w:rPr>
        <w:t xml:space="preserve"> рублей, что в соответствии с примечанием к ст. 171.1. УК РФ образует особо крупный размер. </w:t>
      </w:r>
    </w:p>
    <w:p w:rsidR="00D74688" w:rsidRPr="00FD5466" w:rsidRDefault="00D74688" w:rsidP="00D74688">
      <w:pPr>
        <w:pStyle w:val="ae"/>
        <w:ind w:firstLine="709"/>
        <w:jc w:val="both"/>
        <w:rPr>
          <w:rStyle w:val="21"/>
          <w:rFonts w:ascii="Times New Roman" w:hAnsi="Times New Roman"/>
          <w:sz w:val="28"/>
          <w:szCs w:val="28"/>
        </w:rPr>
      </w:pPr>
      <w:r w:rsidRPr="00FD5466">
        <w:rPr>
          <w:rStyle w:val="21"/>
          <w:rFonts w:ascii="Times New Roman" w:hAnsi="Times New Roman"/>
          <w:sz w:val="28"/>
          <w:szCs w:val="28"/>
        </w:rPr>
        <w:t>Вину в совершенном преступлении осужденный признал в полном объеме.</w:t>
      </w:r>
    </w:p>
    <w:p w:rsidR="00D74688" w:rsidRPr="00FD5466" w:rsidRDefault="00D74688" w:rsidP="00D74688">
      <w:pPr>
        <w:pStyle w:val="ae"/>
        <w:ind w:firstLine="709"/>
        <w:jc w:val="both"/>
        <w:rPr>
          <w:rStyle w:val="21"/>
          <w:rFonts w:ascii="Times New Roman" w:hAnsi="Times New Roman"/>
          <w:sz w:val="28"/>
          <w:szCs w:val="28"/>
        </w:rPr>
      </w:pPr>
      <w:r w:rsidRPr="00FD5466">
        <w:rPr>
          <w:rStyle w:val="21"/>
          <w:rFonts w:ascii="Times New Roman" w:hAnsi="Times New Roman"/>
          <w:sz w:val="28"/>
          <w:szCs w:val="28"/>
        </w:rPr>
        <w:t xml:space="preserve">Согласившись с позицией государственного обвинителя, суд назначил наказание в виде </w:t>
      </w:r>
      <w:r>
        <w:rPr>
          <w:rStyle w:val="21"/>
          <w:rFonts w:ascii="Times New Roman" w:hAnsi="Times New Roman"/>
          <w:sz w:val="28"/>
          <w:szCs w:val="28"/>
        </w:rPr>
        <w:t>штрафа в размере 400000 рублей.</w:t>
      </w:r>
    </w:p>
    <w:p w:rsidR="00D74688" w:rsidRPr="00127BC6" w:rsidRDefault="00D74688" w:rsidP="006A7701">
      <w:pPr>
        <w:rPr>
          <w:color w:val="000000"/>
          <w:kern w:val="0"/>
        </w:rPr>
      </w:pPr>
    </w:p>
    <w:p w:rsidR="00882098" w:rsidRDefault="00882098" w:rsidP="00323CDA">
      <w:pPr>
        <w:ind w:firstLine="709"/>
        <w:jc w:val="center"/>
        <w:rPr>
          <w:b/>
        </w:rPr>
      </w:pPr>
    </w:p>
    <w:p w:rsidR="00D74688" w:rsidRDefault="00D74688" w:rsidP="00323CDA">
      <w:pPr>
        <w:ind w:firstLine="709"/>
        <w:jc w:val="center"/>
        <w:rPr>
          <w:b/>
        </w:rPr>
      </w:pPr>
    </w:p>
    <w:p w:rsidR="00D74688" w:rsidRDefault="00D74688" w:rsidP="00323CDA">
      <w:pPr>
        <w:ind w:firstLine="709"/>
        <w:jc w:val="center"/>
        <w:rPr>
          <w:b/>
        </w:rPr>
      </w:pPr>
    </w:p>
    <w:p w:rsidR="00D74688" w:rsidRDefault="00D74688" w:rsidP="00323CDA">
      <w:pPr>
        <w:ind w:firstLine="709"/>
        <w:jc w:val="center"/>
        <w:rPr>
          <w:b/>
        </w:rPr>
      </w:pPr>
    </w:p>
    <w:p w:rsidR="00D74688" w:rsidRDefault="00D74688" w:rsidP="00323CDA">
      <w:pPr>
        <w:ind w:firstLine="709"/>
        <w:jc w:val="center"/>
        <w:rPr>
          <w:b/>
        </w:rPr>
      </w:pPr>
    </w:p>
    <w:p w:rsidR="00D74688" w:rsidRDefault="00D74688" w:rsidP="00323CDA">
      <w:pPr>
        <w:ind w:firstLine="709"/>
        <w:jc w:val="center"/>
        <w:rPr>
          <w:b/>
        </w:rPr>
      </w:pPr>
    </w:p>
    <w:p w:rsidR="00D74688" w:rsidRDefault="00D74688" w:rsidP="00323CDA">
      <w:pPr>
        <w:ind w:firstLine="709"/>
        <w:jc w:val="center"/>
        <w:rPr>
          <w:b/>
        </w:rPr>
      </w:pPr>
    </w:p>
    <w:p w:rsidR="00D74688" w:rsidRDefault="00D74688" w:rsidP="00323CDA">
      <w:pPr>
        <w:ind w:firstLine="709"/>
        <w:jc w:val="center"/>
        <w:rPr>
          <w:b/>
        </w:rPr>
      </w:pPr>
    </w:p>
    <w:p w:rsidR="00D74688" w:rsidRDefault="00D74688" w:rsidP="00323CDA">
      <w:pPr>
        <w:ind w:firstLine="709"/>
        <w:jc w:val="center"/>
        <w:rPr>
          <w:b/>
        </w:rPr>
      </w:pPr>
    </w:p>
    <w:p w:rsidR="00D74688" w:rsidRDefault="00D74688" w:rsidP="00323CDA">
      <w:pPr>
        <w:ind w:firstLine="709"/>
        <w:jc w:val="center"/>
        <w:rPr>
          <w:b/>
        </w:rPr>
      </w:pPr>
    </w:p>
    <w:p w:rsidR="00D74688" w:rsidRDefault="00D74688" w:rsidP="00D74688">
      <w:pPr>
        <w:jc w:val="center"/>
        <w:rPr>
          <w:b/>
          <w:bCs/>
          <w:kern w:val="0"/>
        </w:rPr>
      </w:pPr>
      <w:r>
        <w:rPr>
          <w:b/>
          <w:bCs/>
        </w:rPr>
        <w:t>В прокуратуре Киржачского района проведено совещание по подготовке муниципальных образований района к отопительному периоду 2024 – 2025 годов</w:t>
      </w:r>
    </w:p>
    <w:p w:rsidR="00D74688" w:rsidRDefault="00D74688" w:rsidP="00D74688">
      <w:pPr>
        <w:spacing w:line="230" w:lineRule="auto"/>
        <w:ind w:firstLine="709"/>
        <w:jc w:val="both"/>
        <w:rPr>
          <w:b/>
        </w:rPr>
      </w:pPr>
    </w:p>
    <w:p w:rsidR="00D74688" w:rsidRDefault="00D74688" w:rsidP="00D74688">
      <w:pPr>
        <w:jc w:val="both"/>
        <w:rPr>
          <w:bCs/>
        </w:rPr>
      </w:pPr>
      <w:r>
        <w:rPr>
          <w:bCs/>
        </w:rPr>
        <w:tab/>
        <w:t xml:space="preserve">19 июля в прокуратуре Киржачского района под председательством прокурора района </w:t>
      </w:r>
      <w:proofErr w:type="spellStart"/>
      <w:r>
        <w:rPr>
          <w:bCs/>
        </w:rPr>
        <w:t>Коленкова</w:t>
      </w:r>
      <w:proofErr w:type="spellEnd"/>
      <w:r>
        <w:rPr>
          <w:bCs/>
        </w:rPr>
        <w:t xml:space="preserve"> В.В. проведено заседание межведомственной рабочей группы               по обеспечению режима законности и правопорядка, пресечению правонарушений                 и преступлений в сфере жилищно-коммунального хозяйства на котором обсуждены вопросы подготовки муниципальных образований района к отопительному периоду 2024 – 2025 годов.</w:t>
      </w:r>
    </w:p>
    <w:p w:rsidR="00D74688" w:rsidRDefault="00D74688" w:rsidP="00D74688">
      <w:pPr>
        <w:jc w:val="both"/>
        <w:rPr>
          <w:bCs/>
        </w:rPr>
      </w:pPr>
      <w:r>
        <w:rPr>
          <w:bCs/>
        </w:rPr>
        <w:tab/>
        <w:t>В мероприятии приняли участие представители органов местного самоуправления, ресурсоснабжающих и управляющих организаций, а также правоохранительных органов.</w:t>
      </w:r>
    </w:p>
    <w:p w:rsidR="00D74688" w:rsidRDefault="00D74688" w:rsidP="00D74688">
      <w:pPr>
        <w:jc w:val="both"/>
        <w:rPr>
          <w:bCs/>
        </w:rPr>
      </w:pPr>
      <w:r>
        <w:rPr>
          <w:bCs/>
        </w:rPr>
        <w:tab/>
        <w:t xml:space="preserve">Открывая заседание прокурором отмечено, что благодаря своевременному вмешательству органа прокуратуры в прошлом году, муниципальными образованиями района получен паспорт готовности к отопительному сезону, который не выдавался </w:t>
      </w:r>
      <w:proofErr w:type="spellStart"/>
      <w:r>
        <w:rPr>
          <w:bCs/>
        </w:rPr>
        <w:t>Киржачскому</w:t>
      </w:r>
      <w:proofErr w:type="spellEnd"/>
      <w:r>
        <w:rPr>
          <w:bCs/>
        </w:rPr>
        <w:t xml:space="preserve"> району на протяжении нескольких предшествующих лет. Прокурор указал, что при проведении отопительного сезона 2023-2024 годов аварийных ситуаций на объектах жилищно-коммунального хозяйства не произошло.</w:t>
      </w:r>
    </w:p>
    <w:p w:rsidR="00D74688" w:rsidRDefault="00D74688" w:rsidP="00D74688">
      <w:pPr>
        <w:jc w:val="both"/>
        <w:rPr>
          <w:bCs/>
        </w:rPr>
      </w:pPr>
      <w:r>
        <w:rPr>
          <w:bCs/>
        </w:rPr>
        <w:tab/>
        <w:t xml:space="preserve">В целях недопущения нарушений законодательства при подготовке                           к отопительному сезону прокуратурой района 28.06.2024 главе администрации Киржачского района, </w:t>
      </w:r>
      <w:proofErr w:type="spellStart"/>
      <w:r>
        <w:rPr>
          <w:bCs/>
        </w:rPr>
        <w:t>врио</w:t>
      </w:r>
      <w:proofErr w:type="spellEnd"/>
      <w:r>
        <w:rPr>
          <w:bCs/>
        </w:rPr>
        <w:t xml:space="preserve"> главы администрации г. Киржач объявлены предостережения.</w:t>
      </w:r>
    </w:p>
    <w:p w:rsidR="00D74688" w:rsidRDefault="00D74688" w:rsidP="00D74688">
      <w:pPr>
        <w:ind w:firstLine="708"/>
        <w:jc w:val="both"/>
        <w:rPr>
          <w:bCs/>
        </w:rPr>
      </w:pPr>
      <w:r>
        <w:rPr>
          <w:bCs/>
        </w:rPr>
        <w:t>Прокуратурой района, в рамках подготовки к отопительному периоду                        в деятельности управляющих компаний выявлялись нарушения требований законодательства, выраженные в ненадлежащем содержании общедомового имущества многоквартирных домов.</w:t>
      </w:r>
    </w:p>
    <w:p w:rsidR="00D74688" w:rsidRDefault="00D74688" w:rsidP="00D74688">
      <w:pPr>
        <w:ind w:firstLine="708"/>
        <w:jc w:val="both"/>
        <w:rPr>
          <w:bCs/>
        </w:rPr>
      </w:pPr>
      <w:r>
        <w:rPr>
          <w:bCs/>
        </w:rPr>
        <w:t>По фактам выявленных нарушений, 20.06.2024 руководителям                              ООО «Монолит», ООО «УК</w:t>
      </w:r>
      <w:proofErr w:type="gramStart"/>
      <w:r>
        <w:rPr>
          <w:bCs/>
        </w:rPr>
        <w:t xml:space="preserve"> Н</w:t>
      </w:r>
      <w:proofErr w:type="gramEnd"/>
      <w:r>
        <w:rPr>
          <w:bCs/>
        </w:rPr>
        <w:t>аш Дом», ООО «Этна» внесены 3 представления               (на рассмотрении). По постановлениям прокурора виновные должностные лица 26.06.2024 привлечены к административной ответственности по ч. 2 ст. 14.1.3 КоАП РФ в виде штрафов, на общую сумму 75 000 руб.</w:t>
      </w:r>
    </w:p>
    <w:p w:rsidR="00D74688" w:rsidRDefault="00D74688" w:rsidP="00D74688">
      <w:pPr>
        <w:ind w:firstLine="708"/>
        <w:jc w:val="both"/>
        <w:rPr>
          <w:bCs/>
        </w:rPr>
      </w:pPr>
      <w:r>
        <w:rPr>
          <w:bCs/>
        </w:rPr>
        <w:t>В ходе заседания обсуждены проблемные вопросы, в том числе связанные                 с определением организации, на которую будут возложены обязанности                           по эксплуатации одной из котельных, выработан комплекс конкретных мер, направленных на своевременной получение органами местного самоуправления паспортов готовности к отопительному сезону.</w:t>
      </w:r>
    </w:p>
    <w:p w:rsidR="00D74688" w:rsidRPr="00323CDA" w:rsidRDefault="00D74688" w:rsidP="00323CDA">
      <w:pPr>
        <w:ind w:firstLine="709"/>
        <w:jc w:val="center"/>
        <w:rPr>
          <w:b/>
        </w:rPr>
      </w:pPr>
      <w:bookmarkStart w:id="0" w:name="_GoBack"/>
      <w:bookmarkEnd w:id="0"/>
    </w:p>
    <w:sectPr w:rsidR="00D74688" w:rsidRPr="00323CDA" w:rsidSect="00DF7F13">
      <w:headerReference w:type="even" r:id="rId7"/>
      <w:headerReference w:type="default" r:id="rId8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9B" w:rsidRDefault="00D8749B">
      <w:r>
        <w:separator/>
      </w:r>
    </w:p>
  </w:endnote>
  <w:endnote w:type="continuationSeparator" w:id="0">
    <w:p w:rsidR="00D8749B" w:rsidRDefault="00D87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9B" w:rsidRDefault="00D8749B">
      <w:r>
        <w:separator/>
      </w:r>
    </w:p>
  </w:footnote>
  <w:footnote w:type="continuationSeparator" w:id="0">
    <w:p w:rsidR="00D8749B" w:rsidRDefault="00D87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Default="00E10677" w:rsidP="00990C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11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11E9" w:rsidRDefault="00B211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Pr="00D33A48" w:rsidRDefault="00E10677" w:rsidP="00990C06">
    <w:pPr>
      <w:pStyle w:val="a3"/>
      <w:framePr w:wrap="around" w:vAnchor="text" w:hAnchor="margin" w:xAlign="center" w:y="1"/>
      <w:rPr>
        <w:rStyle w:val="a4"/>
        <w:sz w:val="24"/>
      </w:rPr>
    </w:pPr>
    <w:r w:rsidRPr="00D33A48">
      <w:rPr>
        <w:rStyle w:val="a4"/>
        <w:sz w:val="24"/>
      </w:rPr>
      <w:fldChar w:fldCharType="begin"/>
    </w:r>
    <w:r w:rsidR="00B211E9" w:rsidRPr="00D33A48">
      <w:rPr>
        <w:rStyle w:val="a4"/>
        <w:sz w:val="24"/>
      </w:rPr>
      <w:instrText xml:space="preserve">PAGE  </w:instrText>
    </w:r>
    <w:r w:rsidRPr="00D33A48">
      <w:rPr>
        <w:rStyle w:val="a4"/>
        <w:sz w:val="24"/>
      </w:rPr>
      <w:fldChar w:fldCharType="separate"/>
    </w:r>
    <w:r w:rsidR="00AC1451">
      <w:rPr>
        <w:rStyle w:val="a4"/>
        <w:noProof/>
        <w:sz w:val="24"/>
      </w:rPr>
      <w:t>5</w:t>
    </w:r>
    <w:r w:rsidRPr="00D33A48">
      <w:rPr>
        <w:rStyle w:val="a4"/>
        <w:sz w:val="24"/>
      </w:rPr>
      <w:fldChar w:fldCharType="end"/>
    </w:r>
  </w:p>
  <w:p w:rsidR="00B211E9" w:rsidRDefault="00B211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C60"/>
    <w:multiLevelType w:val="hybridMultilevel"/>
    <w:tmpl w:val="E9F6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7E7"/>
    <w:multiLevelType w:val="hybridMultilevel"/>
    <w:tmpl w:val="12D250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DA6668F"/>
    <w:multiLevelType w:val="hybridMultilevel"/>
    <w:tmpl w:val="72DE3EE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680131B"/>
    <w:multiLevelType w:val="hybridMultilevel"/>
    <w:tmpl w:val="54C8F230"/>
    <w:lvl w:ilvl="0" w:tplc="F32228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0398"/>
    <w:multiLevelType w:val="hybridMultilevel"/>
    <w:tmpl w:val="1562B6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A9727B"/>
    <w:multiLevelType w:val="hybridMultilevel"/>
    <w:tmpl w:val="913E7A06"/>
    <w:lvl w:ilvl="0" w:tplc="43BAA528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0C06"/>
    <w:rsid w:val="00001EC7"/>
    <w:rsid w:val="00004207"/>
    <w:rsid w:val="00030C96"/>
    <w:rsid w:val="00034294"/>
    <w:rsid w:val="00054E72"/>
    <w:rsid w:val="00063B53"/>
    <w:rsid w:val="00065329"/>
    <w:rsid w:val="00093DC4"/>
    <w:rsid w:val="000A4793"/>
    <w:rsid w:val="000A5A96"/>
    <w:rsid w:val="00107EC6"/>
    <w:rsid w:val="00110F12"/>
    <w:rsid w:val="00146A67"/>
    <w:rsid w:val="00167161"/>
    <w:rsid w:val="001672F6"/>
    <w:rsid w:val="00183C0A"/>
    <w:rsid w:val="00193624"/>
    <w:rsid w:val="001979D6"/>
    <w:rsid w:val="001B4EED"/>
    <w:rsid w:val="001C6656"/>
    <w:rsid w:val="001D02CA"/>
    <w:rsid w:val="001E3A7E"/>
    <w:rsid w:val="00203162"/>
    <w:rsid w:val="002062BE"/>
    <w:rsid w:val="00206812"/>
    <w:rsid w:val="00225DF6"/>
    <w:rsid w:val="00231DC4"/>
    <w:rsid w:val="0023355A"/>
    <w:rsid w:val="00243CE8"/>
    <w:rsid w:val="002536C8"/>
    <w:rsid w:val="00254BF7"/>
    <w:rsid w:val="002640F8"/>
    <w:rsid w:val="00266A79"/>
    <w:rsid w:val="00272BE6"/>
    <w:rsid w:val="00287C17"/>
    <w:rsid w:val="002A5BF1"/>
    <w:rsid w:val="002B5813"/>
    <w:rsid w:val="002C6E3E"/>
    <w:rsid w:val="00307F26"/>
    <w:rsid w:val="00312182"/>
    <w:rsid w:val="0031368F"/>
    <w:rsid w:val="003206F5"/>
    <w:rsid w:val="00323CDA"/>
    <w:rsid w:val="00335F3C"/>
    <w:rsid w:val="00342279"/>
    <w:rsid w:val="003449ED"/>
    <w:rsid w:val="00362057"/>
    <w:rsid w:val="0038428D"/>
    <w:rsid w:val="003903DE"/>
    <w:rsid w:val="003B4615"/>
    <w:rsid w:val="003B581F"/>
    <w:rsid w:val="003C1E9F"/>
    <w:rsid w:val="003C5FF4"/>
    <w:rsid w:val="003D4808"/>
    <w:rsid w:val="003E4F80"/>
    <w:rsid w:val="003F1EFB"/>
    <w:rsid w:val="003F4E92"/>
    <w:rsid w:val="0040251E"/>
    <w:rsid w:val="00421183"/>
    <w:rsid w:val="004256CB"/>
    <w:rsid w:val="00432FAB"/>
    <w:rsid w:val="00435B22"/>
    <w:rsid w:val="0045698D"/>
    <w:rsid w:val="00465FA9"/>
    <w:rsid w:val="00471D6E"/>
    <w:rsid w:val="004829AC"/>
    <w:rsid w:val="00487725"/>
    <w:rsid w:val="004B263F"/>
    <w:rsid w:val="004B4997"/>
    <w:rsid w:val="004D0316"/>
    <w:rsid w:val="004D214E"/>
    <w:rsid w:val="004D7B4E"/>
    <w:rsid w:val="004E2078"/>
    <w:rsid w:val="00504918"/>
    <w:rsid w:val="00521E32"/>
    <w:rsid w:val="00530253"/>
    <w:rsid w:val="00533D4B"/>
    <w:rsid w:val="005656B7"/>
    <w:rsid w:val="00585575"/>
    <w:rsid w:val="005D7D21"/>
    <w:rsid w:val="005E3017"/>
    <w:rsid w:val="005F1302"/>
    <w:rsid w:val="005F14D0"/>
    <w:rsid w:val="005F5E06"/>
    <w:rsid w:val="00604B20"/>
    <w:rsid w:val="0062073A"/>
    <w:rsid w:val="0065206D"/>
    <w:rsid w:val="00661BA1"/>
    <w:rsid w:val="006730E4"/>
    <w:rsid w:val="00687C29"/>
    <w:rsid w:val="006A4297"/>
    <w:rsid w:val="006A7701"/>
    <w:rsid w:val="006A7B9A"/>
    <w:rsid w:val="006B0535"/>
    <w:rsid w:val="006D0B24"/>
    <w:rsid w:val="006E38FF"/>
    <w:rsid w:val="006E4EFE"/>
    <w:rsid w:val="00705C71"/>
    <w:rsid w:val="00710F65"/>
    <w:rsid w:val="007140E9"/>
    <w:rsid w:val="0073249E"/>
    <w:rsid w:val="00733490"/>
    <w:rsid w:val="00734F1A"/>
    <w:rsid w:val="00760038"/>
    <w:rsid w:val="0076134C"/>
    <w:rsid w:val="007749E7"/>
    <w:rsid w:val="0078751A"/>
    <w:rsid w:val="00792D91"/>
    <w:rsid w:val="007B03BD"/>
    <w:rsid w:val="007C3420"/>
    <w:rsid w:val="007D47AA"/>
    <w:rsid w:val="007D721E"/>
    <w:rsid w:val="007E4A51"/>
    <w:rsid w:val="007E59C2"/>
    <w:rsid w:val="00800584"/>
    <w:rsid w:val="0081145C"/>
    <w:rsid w:val="00825BE3"/>
    <w:rsid w:val="00835E90"/>
    <w:rsid w:val="008372A6"/>
    <w:rsid w:val="00847C2C"/>
    <w:rsid w:val="00847C63"/>
    <w:rsid w:val="00854C2F"/>
    <w:rsid w:val="00871521"/>
    <w:rsid w:val="0088169B"/>
    <w:rsid w:val="00882098"/>
    <w:rsid w:val="00882CB0"/>
    <w:rsid w:val="00895FA7"/>
    <w:rsid w:val="008A6867"/>
    <w:rsid w:val="008B42CB"/>
    <w:rsid w:val="008B493B"/>
    <w:rsid w:val="008C04FB"/>
    <w:rsid w:val="008C5580"/>
    <w:rsid w:val="008C78E8"/>
    <w:rsid w:val="008D0981"/>
    <w:rsid w:val="008D2249"/>
    <w:rsid w:val="008F4AF3"/>
    <w:rsid w:val="008F5B9E"/>
    <w:rsid w:val="008F5ECA"/>
    <w:rsid w:val="00905366"/>
    <w:rsid w:val="0091453B"/>
    <w:rsid w:val="00921EC2"/>
    <w:rsid w:val="00927AAA"/>
    <w:rsid w:val="00935FAF"/>
    <w:rsid w:val="00951109"/>
    <w:rsid w:val="00961980"/>
    <w:rsid w:val="00976EF4"/>
    <w:rsid w:val="0098577B"/>
    <w:rsid w:val="00987236"/>
    <w:rsid w:val="00990C06"/>
    <w:rsid w:val="009922EF"/>
    <w:rsid w:val="00997019"/>
    <w:rsid w:val="00997C86"/>
    <w:rsid w:val="009B29EA"/>
    <w:rsid w:val="009B5F5B"/>
    <w:rsid w:val="009C2F55"/>
    <w:rsid w:val="009E3982"/>
    <w:rsid w:val="00A04154"/>
    <w:rsid w:val="00A75D11"/>
    <w:rsid w:val="00A859F0"/>
    <w:rsid w:val="00A93603"/>
    <w:rsid w:val="00AC01AB"/>
    <w:rsid w:val="00AC1374"/>
    <w:rsid w:val="00AC1451"/>
    <w:rsid w:val="00AC3E84"/>
    <w:rsid w:val="00AC727E"/>
    <w:rsid w:val="00AD5296"/>
    <w:rsid w:val="00AF26B7"/>
    <w:rsid w:val="00AF7523"/>
    <w:rsid w:val="00B12146"/>
    <w:rsid w:val="00B211E9"/>
    <w:rsid w:val="00B274E6"/>
    <w:rsid w:val="00B4586B"/>
    <w:rsid w:val="00B52962"/>
    <w:rsid w:val="00B555A9"/>
    <w:rsid w:val="00B64829"/>
    <w:rsid w:val="00B64CB7"/>
    <w:rsid w:val="00B70386"/>
    <w:rsid w:val="00B755C8"/>
    <w:rsid w:val="00B7664F"/>
    <w:rsid w:val="00B8654C"/>
    <w:rsid w:val="00B92477"/>
    <w:rsid w:val="00BA19A2"/>
    <w:rsid w:val="00BC1968"/>
    <w:rsid w:val="00BD43AB"/>
    <w:rsid w:val="00BD4C37"/>
    <w:rsid w:val="00BF0E26"/>
    <w:rsid w:val="00BF75F5"/>
    <w:rsid w:val="00C03434"/>
    <w:rsid w:val="00C04F31"/>
    <w:rsid w:val="00C151DD"/>
    <w:rsid w:val="00C532A5"/>
    <w:rsid w:val="00C70768"/>
    <w:rsid w:val="00C753CC"/>
    <w:rsid w:val="00CA2B40"/>
    <w:rsid w:val="00CB0B0A"/>
    <w:rsid w:val="00CB7E1E"/>
    <w:rsid w:val="00CC0ADA"/>
    <w:rsid w:val="00CC0B93"/>
    <w:rsid w:val="00CD5364"/>
    <w:rsid w:val="00CE2896"/>
    <w:rsid w:val="00CE6A29"/>
    <w:rsid w:val="00D11EDA"/>
    <w:rsid w:val="00D16C0D"/>
    <w:rsid w:val="00D1780A"/>
    <w:rsid w:val="00D32608"/>
    <w:rsid w:val="00D33A48"/>
    <w:rsid w:val="00D56283"/>
    <w:rsid w:val="00D5682D"/>
    <w:rsid w:val="00D6185C"/>
    <w:rsid w:val="00D74688"/>
    <w:rsid w:val="00D8749B"/>
    <w:rsid w:val="00D91CC8"/>
    <w:rsid w:val="00DA0E2B"/>
    <w:rsid w:val="00DA782E"/>
    <w:rsid w:val="00DB1F2A"/>
    <w:rsid w:val="00DB792E"/>
    <w:rsid w:val="00DC2D1A"/>
    <w:rsid w:val="00DC47FC"/>
    <w:rsid w:val="00DD514E"/>
    <w:rsid w:val="00DF023A"/>
    <w:rsid w:val="00DF17B2"/>
    <w:rsid w:val="00DF7F13"/>
    <w:rsid w:val="00E01515"/>
    <w:rsid w:val="00E10677"/>
    <w:rsid w:val="00E13C0F"/>
    <w:rsid w:val="00E35B48"/>
    <w:rsid w:val="00E54741"/>
    <w:rsid w:val="00E64678"/>
    <w:rsid w:val="00E65B13"/>
    <w:rsid w:val="00EB0A6B"/>
    <w:rsid w:val="00ED26F4"/>
    <w:rsid w:val="00EE0BF5"/>
    <w:rsid w:val="00EE7C0F"/>
    <w:rsid w:val="00EF38F4"/>
    <w:rsid w:val="00F026E6"/>
    <w:rsid w:val="00F04BC0"/>
    <w:rsid w:val="00F05D6A"/>
    <w:rsid w:val="00F05E6D"/>
    <w:rsid w:val="00F21F3F"/>
    <w:rsid w:val="00F24096"/>
    <w:rsid w:val="00F25B2C"/>
    <w:rsid w:val="00F27191"/>
    <w:rsid w:val="00F27A2D"/>
    <w:rsid w:val="00F27AAE"/>
    <w:rsid w:val="00F31B26"/>
    <w:rsid w:val="00F36CBA"/>
    <w:rsid w:val="00F36D9D"/>
    <w:rsid w:val="00F44276"/>
    <w:rsid w:val="00F65058"/>
    <w:rsid w:val="00F7435B"/>
    <w:rsid w:val="00F83FC9"/>
    <w:rsid w:val="00F868AE"/>
    <w:rsid w:val="00F93B43"/>
    <w:rsid w:val="00F94318"/>
    <w:rsid w:val="00FB472D"/>
    <w:rsid w:val="00FE1C30"/>
    <w:rsid w:val="00FE331F"/>
    <w:rsid w:val="00FE7DD0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uiPriority w:val="99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D2249"/>
    <w:rPr>
      <w:kern w:val="28"/>
      <w:sz w:val="28"/>
      <w:szCs w:val="28"/>
    </w:rPr>
  </w:style>
  <w:style w:type="paragraph" w:styleId="a7">
    <w:name w:val="Normal (Web)"/>
    <w:basedOn w:val="a"/>
    <w:uiPriority w:val="99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ae">
    <w:name w:val="No Spacing"/>
    <w:uiPriority w:val="1"/>
    <w:qFormat/>
    <w:rsid w:val="00D74688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D74688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74688"/>
    <w:pPr>
      <w:widowControl w:val="0"/>
      <w:shd w:val="clear" w:color="auto" w:fill="FFFFFF"/>
      <w:spacing w:line="240" w:lineRule="atLeast"/>
      <w:jc w:val="both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418">
          <w:marLeft w:val="0"/>
          <w:marRight w:val="0"/>
          <w:marTop w:val="667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8273</CharactersWithSpaces>
  <SharedDoc>false</SharedDoc>
  <HLinks>
    <vt:vector size="18" baseType="variant"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http://procrf.ru/</vt:lpwstr>
      </vt:variant>
      <vt:variant>
        <vt:lpwstr/>
      </vt:variant>
      <vt:variant>
        <vt:i4>983144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http://www.consultant.ru/cabinet/stat/nw/2019-02-28/click/consultant/?dst=http%3A%2F%2Fwww.consultant.ru%2Fcons%2Fcgi%2Fonline.cgi%3Freq%3Ddoc%3Bbase%3DLAW%3Bn%3D314204%3Bdst%3D101237%23utm_campaign%3Dnw%26utm_source%3Dconsultant%26utm_medium%3Demail%26utm_content%3Dbody</vt:lpwstr>
      </vt:variant>
      <vt:variant>
        <vt:lpwstr/>
      </vt:variant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http://www.consultant.ru/cabinet/stat/nw/2019-02-28/click/consultant/?dst=http%3A%2F%2Fwww.consultant.ru%2Fcons%2Fcgi%2Fonline.cgi%3Freq%3Ddoc%3Bbase%3DLAW%3Bn%3D314204%3Bdst%3D100031%23utm_campaign%3Dnw%26utm_source%3Dconsultant%26utm_medium%3Demail%26utm_content%3Dbody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YangildinAV</cp:lastModifiedBy>
  <cp:revision>3</cp:revision>
  <cp:lastPrinted>2024-06-28T10:32:00Z</cp:lastPrinted>
  <dcterms:created xsi:type="dcterms:W3CDTF">2024-08-08T19:38:00Z</dcterms:created>
  <dcterms:modified xsi:type="dcterms:W3CDTF">2024-08-12T05:15:00Z</dcterms:modified>
</cp:coreProperties>
</file>