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0" w:rsidRDefault="00951550" w:rsidP="00951550">
      <w:pPr>
        <w:ind w:firstLine="0"/>
        <w:rPr>
          <w:b/>
          <w:caps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caps/>
        </w:rPr>
        <w:t>Проект</w:t>
      </w:r>
    </w:p>
    <w:p w:rsidR="00951550" w:rsidRDefault="00951550" w:rsidP="0095155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50" w:rsidRDefault="00951550" w:rsidP="00951550">
      <w:pPr>
        <w:jc w:val="center"/>
        <w:rPr>
          <w:b/>
          <w:sz w:val="24"/>
          <w:szCs w:val="24"/>
        </w:rPr>
      </w:pPr>
      <w:r>
        <w:rPr>
          <w:b/>
        </w:rPr>
        <w:t>АДМИНИСТРАЦИЯ ГОРОДА КИРЖАЧ</w:t>
      </w:r>
    </w:p>
    <w:p w:rsidR="00951550" w:rsidRDefault="00951550" w:rsidP="00951550">
      <w:pPr>
        <w:jc w:val="center"/>
        <w:rPr>
          <w:b/>
        </w:rPr>
      </w:pPr>
      <w:r>
        <w:rPr>
          <w:b/>
        </w:rPr>
        <w:t>КИРЖАЧСКОГО РАЙОНА</w:t>
      </w:r>
    </w:p>
    <w:p w:rsidR="00951550" w:rsidRDefault="00951550" w:rsidP="00951550">
      <w:pPr>
        <w:jc w:val="center"/>
        <w:rPr>
          <w:b/>
          <w:sz w:val="16"/>
          <w:szCs w:val="16"/>
        </w:rPr>
      </w:pPr>
    </w:p>
    <w:p w:rsidR="00951550" w:rsidRDefault="00951550" w:rsidP="009515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1550" w:rsidRDefault="00951550" w:rsidP="00951550">
      <w:pPr>
        <w:jc w:val="center"/>
        <w:rPr>
          <w:sz w:val="24"/>
          <w:szCs w:val="24"/>
        </w:rPr>
      </w:pPr>
    </w:p>
    <w:p w:rsidR="00951550" w:rsidRDefault="00951550" w:rsidP="00951550">
      <w:pPr>
        <w:tabs>
          <w:tab w:val="left" w:pos="5400"/>
        </w:tabs>
        <w:ind w:firstLine="0"/>
        <w:rPr>
          <w:b/>
        </w:rPr>
      </w:pPr>
      <w:r>
        <w:t xml:space="preserve">_____________                                                                                           </w:t>
      </w:r>
      <w:r>
        <w:rPr>
          <w:u w:val="single"/>
        </w:rPr>
        <w:t>№</w:t>
      </w:r>
      <w:r>
        <w:rPr>
          <w:b/>
          <w:u w:val="single"/>
        </w:rPr>
        <w:t xml:space="preserve">   </w:t>
      </w:r>
      <w:r>
        <w:t>____</w:t>
      </w:r>
    </w:p>
    <w:p w:rsidR="00951550" w:rsidRDefault="00951550" w:rsidP="00951550">
      <w:pPr>
        <w:ind w:right="4820"/>
        <w:rPr>
          <w:i/>
          <w:sz w:val="26"/>
          <w:szCs w:val="26"/>
        </w:rPr>
      </w:pPr>
    </w:p>
    <w:p w:rsidR="00951550" w:rsidRDefault="00951550" w:rsidP="00951550">
      <w:pPr>
        <w:ind w:right="3969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D1018">
        <w:rPr>
          <w:i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951550" w:rsidRDefault="00951550" w:rsidP="00951550">
      <w:pPr>
        <w:rPr>
          <w:i/>
        </w:rPr>
      </w:pPr>
    </w:p>
    <w:p w:rsidR="00951550" w:rsidRDefault="00951550" w:rsidP="00951550">
      <w:pPr>
        <w:pStyle w:val="1"/>
        <w:spacing w:before="0" w:after="0"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951550" w:rsidRDefault="00951550" w:rsidP="00951550">
      <w:pPr>
        <w:pStyle w:val="1"/>
        <w:spacing w:before="0" w:after="0"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На основании Федерального закона от 27.07.2010 № 210-ФЗ «Об организации предоставления государственных и муниципальных услуг», руководствуясь Федеральным законом от 06.10.2003г. № 131-ФЗ «Об общих принципах организации местного самоуправления в Российской Федерации,  Устава города Киржач:</w:t>
      </w: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51550" w:rsidRDefault="00951550" w:rsidP="00951550">
      <w:pPr>
        <w:rPr>
          <w:rFonts w:ascii="Calibri" w:hAnsi="Calibri"/>
          <w:sz w:val="22"/>
          <w:szCs w:val="22"/>
        </w:rPr>
      </w:pPr>
    </w:p>
    <w:p w:rsidR="00951550" w:rsidRDefault="00951550" w:rsidP="00951550">
      <w:pPr>
        <w:pStyle w:val="1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  Утвердить административный регламент предоставления муниципальной услуги </w:t>
      </w:r>
      <w:r w:rsidR="00ED1018">
        <w:rPr>
          <w:rFonts w:ascii="Times New Roman" w:hAnsi="Times New Roman" w:cs="Times New Roman"/>
          <w:b w:val="0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951550" w:rsidRDefault="00ED1018" w:rsidP="00951550">
      <w:pPr>
        <w:ind w:firstLine="708"/>
      </w:pPr>
      <w:r>
        <w:t>2</w:t>
      </w:r>
      <w:r w:rsidR="00951550">
        <w:t>.</w:t>
      </w:r>
      <w:r w:rsidR="00951550">
        <w:rPr>
          <w:b/>
        </w:rPr>
        <w:t xml:space="preserve"> </w:t>
      </w:r>
      <w:proofErr w:type="gramStart"/>
      <w:r w:rsidR="00951550">
        <w:t>Контроль за</w:t>
      </w:r>
      <w:proofErr w:type="gramEnd"/>
      <w:r w:rsidR="00951550">
        <w:t xml:space="preserve"> исполнением данного постановления возложить на заместителя главы администрации по вопросам жизнеобеспечения.</w:t>
      </w:r>
    </w:p>
    <w:p w:rsidR="00951550" w:rsidRDefault="00ED1018" w:rsidP="00951550">
      <w:pPr>
        <w:rPr>
          <w:b/>
        </w:rPr>
      </w:pPr>
      <w:r>
        <w:t>3</w:t>
      </w:r>
      <w:r w:rsidR="00951550">
        <w:t>.</w:t>
      </w:r>
      <w:r w:rsidR="00951550">
        <w:rPr>
          <w:b/>
        </w:rPr>
        <w:t xml:space="preserve"> </w:t>
      </w:r>
      <w:r w:rsidR="00951550">
        <w:rPr>
          <w:bCs/>
        </w:rPr>
        <w:t>Настоящее постановление вступает в силу после официального опубликования (обнародования).</w:t>
      </w:r>
      <w:r w:rsidR="00951550">
        <w:t xml:space="preserve">    </w:t>
      </w: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rPr>
          <w:sz w:val="24"/>
          <w:szCs w:val="24"/>
        </w:rPr>
      </w:pPr>
    </w:p>
    <w:p w:rsidR="00951550" w:rsidRDefault="00951550" w:rsidP="00951550">
      <w:pPr>
        <w:pStyle w:val="a3"/>
        <w:ind w:firstLine="0"/>
        <w:rPr>
          <w:bCs/>
        </w:rPr>
      </w:pPr>
      <w:r>
        <w:rPr>
          <w:bCs/>
        </w:rPr>
        <w:t xml:space="preserve">Глава администрации                                                             Н.В. Скороспелова </w:t>
      </w:r>
    </w:p>
    <w:p w:rsidR="00951550" w:rsidRDefault="00951550" w:rsidP="00951550">
      <w:pPr>
        <w:pStyle w:val="a3"/>
        <w:ind w:firstLine="0"/>
        <w:rPr>
          <w:bCs/>
        </w:rPr>
      </w:pPr>
    </w:p>
    <w:p w:rsidR="005F3144" w:rsidRDefault="005F3144"/>
    <w:p w:rsidR="00951550" w:rsidRDefault="00951550"/>
    <w:p w:rsidR="00951550" w:rsidRDefault="00951550"/>
    <w:p w:rsidR="00951550" w:rsidRDefault="00951550"/>
    <w:p w:rsidR="00951550" w:rsidRDefault="00951550"/>
    <w:p w:rsidR="00951550" w:rsidRDefault="00951550"/>
    <w:p w:rsidR="000F408E" w:rsidRDefault="000F408E"/>
    <w:p w:rsidR="00ED1018" w:rsidRPr="00F2787C" w:rsidRDefault="00ED1018" w:rsidP="00ED1018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lastRenderedPageBreak/>
        <w:t xml:space="preserve">Приложение  к постановлению </w:t>
      </w:r>
    </w:p>
    <w:p w:rsidR="00ED1018" w:rsidRPr="00F2787C" w:rsidRDefault="00ED1018" w:rsidP="00ED1018">
      <w:pPr>
        <w:jc w:val="right"/>
        <w:rPr>
          <w:sz w:val="24"/>
          <w:szCs w:val="24"/>
        </w:rPr>
      </w:pPr>
      <w:r w:rsidRPr="00F2787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администрации </w:t>
      </w:r>
      <w:r w:rsidRPr="00F2787C">
        <w:rPr>
          <w:sz w:val="24"/>
          <w:szCs w:val="24"/>
        </w:rPr>
        <w:t>города Киржач</w:t>
      </w:r>
    </w:p>
    <w:p w:rsidR="00ED1018" w:rsidRDefault="00ED1018" w:rsidP="00ED1018">
      <w:pPr>
        <w:ind w:firstLine="0"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F2787C">
        <w:rPr>
          <w:sz w:val="24"/>
          <w:szCs w:val="24"/>
        </w:rPr>
        <w:t>от</w:t>
      </w:r>
      <w:r>
        <w:rPr>
          <w:sz w:val="24"/>
          <w:szCs w:val="24"/>
        </w:rPr>
        <w:t xml:space="preserve"> ___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__ </w:t>
      </w:r>
      <w:r w:rsidRPr="00F2787C">
        <w:rPr>
          <w:sz w:val="24"/>
          <w:szCs w:val="24"/>
        </w:rPr>
        <w:t>№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</w:t>
      </w:r>
    </w:p>
    <w:p w:rsidR="000F408E" w:rsidRDefault="000F408E" w:rsidP="000F408E">
      <w:pPr>
        <w:spacing w:after="296" w:line="270" w:lineRule="exact"/>
        <w:ind w:right="40"/>
        <w:jc w:val="right"/>
      </w:pPr>
    </w:p>
    <w:p w:rsidR="000F408E" w:rsidRPr="00ED1018" w:rsidRDefault="00ED1018" w:rsidP="00ED1018">
      <w:pPr>
        <w:pStyle w:val="80"/>
        <w:shd w:val="clear" w:color="auto" w:fill="auto"/>
        <w:spacing w:before="0"/>
        <w:rPr>
          <w:i/>
          <w:sz w:val="28"/>
          <w:szCs w:val="28"/>
        </w:rPr>
      </w:pPr>
      <w:r w:rsidRPr="00ED1018">
        <w:rPr>
          <w:sz w:val="28"/>
          <w:szCs w:val="28"/>
        </w:rPr>
        <w:t xml:space="preserve"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0F408E" w:rsidRPr="00ED1018">
        <w:rPr>
          <w:sz w:val="28"/>
          <w:szCs w:val="28"/>
        </w:rPr>
        <w:t>на территории</w:t>
      </w:r>
      <w:r w:rsidR="000F408E" w:rsidRPr="00ED1018">
        <w:rPr>
          <w:i/>
          <w:sz w:val="28"/>
          <w:szCs w:val="28"/>
        </w:rPr>
        <w:t xml:space="preserve"> </w:t>
      </w:r>
      <w:r w:rsidRPr="00ED1018">
        <w:rPr>
          <w:rStyle w:val="814pt"/>
          <w:b/>
          <w:i w:val="0"/>
        </w:rPr>
        <w:t>муниципального образования город Киржач Киржачского района Владимирской области</w:t>
      </w:r>
    </w:p>
    <w:p w:rsidR="00193026" w:rsidRDefault="00193026" w:rsidP="000F408E">
      <w:pPr>
        <w:pStyle w:val="80"/>
        <w:shd w:val="clear" w:color="auto" w:fill="auto"/>
        <w:spacing w:before="0" w:after="301" w:line="270" w:lineRule="exact"/>
        <w:ind w:left="3800"/>
        <w:jc w:val="left"/>
      </w:pPr>
    </w:p>
    <w:p w:rsidR="000F408E" w:rsidRDefault="000F408E" w:rsidP="000F408E">
      <w:pPr>
        <w:pStyle w:val="80"/>
        <w:shd w:val="clear" w:color="auto" w:fill="auto"/>
        <w:spacing w:before="0" w:after="301" w:line="270" w:lineRule="exact"/>
        <w:ind w:left="3800"/>
        <w:jc w:val="left"/>
      </w:pPr>
      <w:r>
        <w:t>I. Общие положения</w:t>
      </w:r>
    </w:p>
    <w:p w:rsidR="000F408E" w:rsidRPr="008D742D" w:rsidRDefault="000F408E" w:rsidP="002A45F1">
      <w:pPr>
        <w:widowControl w:val="0"/>
        <w:numPr>
          <w:ilvl w:val="0"/>
          <w:numId w:val="1"/>
        </w:numPr>
        <w:tabs>
          <w:tab w:val="left" w:pos="1454"/>
        </w:tabs>
        <w:spacing w:line="322" w:lineRule="exact"/>
        <w:ind w:left="20" w:right="40" w:firstLine="720"/>
        <w:rPr>
          <w:color w:val="FF0000"/>
        </w:rPr>
      </w:pPr>
      <w:r>
        <w:t xml:space="preserve">Административный регламент предоставления </w:t>
      </w:r>
      <w:r w:rsidR="00193026">
        <w:t>муниципальной</w:t>
      </w:r>
      <w:r>
        <w:t xml:space="preserve"> услуги «</w:t>
      </w:r>
      <w:r w:rsidRPr="00193026">
        <w:rPr>
          <w:rStyle w:val="21"/>
          <w:rFonts w:eastAsia="Courier New"/>
          <w:b w:val="0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93026">
        <w:rPr>
          <w:b/>
        </w:rPr>
        <w:t>»</w:t>
      </w:r>
      <w:r w:rsidR="00193026">
        <w:t xml:space="preserve"> (далее – регламент)</w:t>
      </w:r>
      <w:r>
        <w:t xml:space="preserve"> разработан в целях </w:t>
      </w:r>
      <w:r w:rsidR="008D742D">
        <w:t>оптимизации административных процедур, повышения качества и доступности, определяет порядок и стандарт предоставления муниципальной услуги.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  <w:r>
        <w:t xml:space="preserve"> </w:t>
      </w:r>
    </w:p>
    <w:p w:rsidR="000F408E" w:rsidRDefault="000F408E" w:rsidP="000F408E">
      <w:pPr>
        <w:widowControl w:val="0"/>
        <w:numPr>
          <w:ilvl w:val="0"/>
          <w:numId w:val="1"/>
        </w:numPr>
        <w:tabs>
          <w:tab w:val="left" w:pos="1454"/>
        </w:tabs>
        <w:spacing w:line="322" w:lineRule="exact"/>
        <w:ind w:left="20" w:right="40" w:firstLine="720"/>
      </w:pPr>
      <w:r>
        <w:t xml:space="preserve">Заявителями на получение </w:t>
      </w:r>
      <w:r w:rsidR="00C354C0">
        <w:t>муниципальной</w:t>
      </w:r>
      <w:r>
        <w:t xml:space="preserve"> услуги </w:t>
      </w:r>
      <w:r w:rsidR="00C354C0">
        <w:t xml:space="preserve">– физическое или юридическое лицо, являющееся в соответствии с пунктами 16, 22 статьи 1 Градостроительного кодекса Российской Федерации застройщиком или техническим заказчиком </w:t>
      </w:r>
      <w:r>
        <w:t>(далее - Заявитель).</w:t>
      </w:r>
    </w:p>
    <w:p w:rsidR="00C354C0" w:rsidRDefault="00C354C0" w:rsidP="00C354C0">
      <w:pPr>
        <w:widowControl w:val="0"/>
        <w:tabs>
          <w:tab w:val="left" w:pos="1454"/>
        </w:tabs>
        <w:spacing w:line="322" w:lineRule="exact"/>
        <w:ind w:left="20" w:right="40" w:firstLine="0"/>
      </w:pPr>
      <w:r>
        <w:t xml:space="preserve">          От имени физических лиц уведомления о планируемом сносе объекта капитального строительства и уведомления о завершении сноса объекта капитального строительства могут подавать представители, действующие в силу полномочий, основанных на законе, доверенности, договоре или акте уполномоченного органа.</w:t>
      </w:r>
    </w:p>
    <w:p w:rsidR="00C354C0" w:rsidRDefault="00C354C0" w:rsidP="00C354C0">
      <w:pPr>
        <w:widowControl w:val="0"/>
        <w:tabs>
          <w:tab w:val="left" w:pos="1454"/>
        </w:tabs>
        <w:spacing w:line="322" w:lineRule="exact"/>
        <w:ind w:left="20" w:right="40" w:firstLine="0"/>
      </w:pPr>
      <w:r>
        <w:t xml:space="preserve">          От имени юридических лиц уведомления о планируемом сносе объекта капитального строительства и уведомления о завершении сноса объекта капитального строительства могут подавать представители, действующие в соответствии с законом, иными правовыми актами и учредительными документами, без доверенности, представители в силу полномочий, основанных на доверенности, договоре или акте уполномоченного органа. В предусмотренных законом случаях от имени юридического лица могут действовать его участники.</w:t>
      </w:r>
    </w:p>
    <w:p w:rsidR="008D742D" w:rsidRPr="00AD67B9" w:rsidRDefault="008D742D" w:rsidP="008D742D">
      <w:pPr>
        <w:widowControl w:val="0"/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bookmarkStart w:id="0" w:name="bookmark0"/>
      <w:r w:rsidRPr="00AD67B9">
        <w:rPr>
          <w:color w:val="000000" w:themeColor="text1"/>
        </w:rPr>
        <w:t>1.3. Муниципальную услугу оказывает администрация города Киржач Киржачского района Владимирской области (далее – администрация). Ответственным за организацию предоставления муниципальной услуги является отдел по архитектуре администрации города Киржач Киржачского района Владимирской области (далее - отдел).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1" w:name="P88"/>
      <w:bookmarkEnd w:id="1"/>
      <w:r w:rsidRPr="008C639C">
        <w:rPr>
          <w:color w:val="000000"/>
        </w:rPr>
        <w:t>1.4. Требования к порядку информирования о предоставлении муниципальной услуги:</w:t>
      </w:r>
    </w:p>
    <w:p w:rsidR="008D742D" w:rsidRPr="00AD67B9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lastRenderedPageBreak/>
        <w:t xml:space="preserve">1.4.1. Информация о порядке предоставления муниципальной услуги предоставляется </w:t>
      </w:r>
      <w:r w:rsidRPr="00AD67B9">
        <w:rPr>
          <w:color w:val="000000" w:themeColor="text1"/>
        </w:rPr>
        <w:t>отделом.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К справочной информации относится:</w:t>
      </w:r>
    </w:p>
    <w:p w:rsidR="008D742D" w:rsidRPr="00AD67B9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t xml:space="preserve">а) место нахождения и графики работы </w:t>
      </w:r>
      <w:r w:rsidRPr="00AD67B9">
        <w:rPr>
          <w:color w:val="000000" w:themeColor="text1"/>
        </w:rPr>
        <w:t>отдела;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б) справочные телефоны сотрудников </w:t>
      </w:r>
      <w:r w:rsidRPr="00AD67B9">
        <w:rPr>
          <w:color w:val="000000" w:themeColor="text1"/>
        </w:rPr>
        <w:t>отдела,</w:t>
      </w:r>
      <w:r w:rsidRPr="008C639C">
        <w:rPr>
          <w:color w:val="000000"/>
        </w:rPr>
        <w:t xml:space="preserve"> предоставляющих муниципальную услугу, в том числе номер телефонов для получения информации;</w:t>
      </w:r>
    </w:p>
    <w:p w:rsidR="008D742D" w:rsidRPr="008C639C" w:rsidRDefault="008D742D" w:rsidP="008D742D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в) адрес официального сайта </w:t>
      </w:r>
      <w:r>
        <w:rPr>
          <w:color w:val="000000"/>
        </w:rPr>
        <w:t>администрации</w:t>
      </w:r>
      <w:r w:rsidRPr="008C639C">
        <w:rPr>
          <w:color w:val="000000"/>
        </w:rPr>
        <w:t xml:space="preserve">, а также электронной почты и (или) формы обратной связи </w:t>
      </w:r>
      <w:r w:rsidRPr="00AD67B9">
        <w:rPr>
          <w:color w:val="000000" w:themeColor="text1"/>
        </w:rPr>
        <w:t xml:space="preserve">отдела </w:t>
      </w:r>
      <w:r w:rsidRPr="008C639C">
        <w:rPr>
          <w:color w:val="000000"/>
        </w:rPr>
        <w:t>в сети «Интернет».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</w:t>
      </w:r>
      <w:r w:rsidRPr="00AD67B9">
        <w:rPr>
          <w:color w:val="000000" w:themeColor="text1"/>
        </w:rPr>
        <w:t xml:space="preserve">Отдел </w:t>
      </w:r>
      <w:r w:rsidRPr="008C639C">
        <w:rPr>
          <w:color w:val="000000"/>
        </w:rPr>
        <w:t>обеспечивает в установленном порядке размещение и актуализацию справочной информации на Едином портале и в региональном реестре.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1.4.2. Информирование заявителей о предоставлении муниципальной услуги осуществляется: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- непосредственно в </w:t>
      </w:r>
      <w:r w:rsidRPr="00AD67B9">
        <w:rPr>
          <w:color w:val="000000" w:themeColor="text1"/>
        </w:rPr>
        <w:t>администрации п</w:t>
      </w:r>
      <w:r w:rsidRPr="008C639C">
        <w:rPr>
          <w:color w:val="000000"/>
        </w:rPr>
        <w:t>ри обращении заявителей;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с использованием средств телефонной связи, электронной почты при обращении заявителей;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- посредством размещения административного регламента на официальном сайте органов местного самоуправления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Киржач Киржачского района</w:t>
      </w:r>
      <w:r w:rsidRPr="008C639C">
        <w:rPr>
          <w:color w:val="000000"/>
        </w:rPr>
        <w:t xml:space="preserve"> Владимирской области, а также публикации в средствах массовой информации.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При ответах на телефонные звонки и устные обращения сотрудник </w:t>
      </w:r>
      <w:r w:rsidRPr="00AD67B9">
        <w:rPr>
          <w:color w:val="000000" w:themeColor="text1"/>
        </w:rPr>
        <w:t>отдела</w:t>
      </w:r>
      <w:r w:rsidRPr="008C639C">
        <w:rPr>
          <w:color w:val="000000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 </w:t>
      </w:r>
      <w:r w:rsidRPr="008C639C">
        <w:rPr>
          <w:color w:val="000000"/>
        </w:rPr>
        <w:t>Консультации предоставляются по следующим вопросам: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содержание и ход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источник получения документов, необходимых для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время приема и выдачи документов;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 срок принятия решения о предоставлении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 w:rsidRPr="008C639C">
        <w:rPr>
          <w:color w:val="000000"/>
        </w:rPr>
        <w:br/>
        <w:t>и сотрудниками в ходе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- иным вопросам, возникающим у заявителя при предоставлении муниципальной услуги.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главой </w:t>
      </w:r>
      <w:r>
        <w:rPr>
          <w:color w:val="000000"/>
        </w:rPr>
        <w:t>администрации</w:t>
      </w:r>
      <w:r w:rsidRPr="008C639C">
        <w:rPr>
          <w:color w:val="000000"/>
        </w:rPr>
        <w:t xml:space="preserve"> (заместителем главы администрации </w:t>
      </w:r>
      <w:r>
        <w:rPr>
          <w:color w:val="000000"/>
        </w:rPr>
        <w:t>по вопросам жизнеобеспечения</w:t>
      </w:r>
      <w:r w:rsidRPr="008C639C">
        <w:rPr>
          <w:color w:val="000000"/>
        </w:rPr>
        <w:t xml:space="preserve">)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Киржач Киржачского района</w:t>
      </w:r>
      <w:r w:rsidRPr="008C639C">
        <w:rPr>
          <w:color w:val="000000"/>
        </w:rPr>
        <w:t xml:space="preserve">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1.4.5. </w:t>
      </w:r>
      <w:proofErr w:type="gramStart"/>
      <w:r w:rsidRPr="008C639C">
        <w:rPr>
          <w:color w:val="000000"/>
        </w:rPr>
        <w:t xml:space="preserve">На информационных стендах в помещениях </w:t>
      </w:r>
      <w:r w:rsidRPr="00AD67B9">
        <w:rPr>
          <w:color w:val="000000" w:themeColor="text1"/>
        </w:rPr>
        <w:t>администрации  размещается адрес официального сайта администрации</w:t>
      </w:r>
      <w:r w:rsidRPr="008C639C">
        <w:rPr>
          <w:color w:val="000000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</w:t>
      </w:r>
      <w:r>
        <w:rPr>
          <w:color w:val="000000"/>
        </w:rPr>
        <w:t>ие) администрации</w:t>
      </w:r>
      <w:r w:rsidRPr="008C639C">
        <w:rPr>
          <w:color w:val="000000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Pr="008C639C">
        <w:rPr>
          <w:color w:val="000000"/>
        </w:rPr>
        <w:t xml:space="preserve"> получением муниципальной услуги.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</w:t>
      </w:r>
      <w:r>
        <w:rPr>
          <w:color w:val="000000"/>
        </w:rPr>
        <w:t>бездействие) администрации</w:t>
      </w:r>
      <w:r w:rsidRPr="008C639C">
        <w:rPr>
          <w:color w:val="000000"/>
        </w:rPr>
        <w:t xml:space="preserve">, должностных лиц, работников могут быть получены заявителем на официальном сайте </w:t>
      </w:r>
      <w:r w:rsidRPr="00AD67B9">
        <w:rPr>
          <w:color w:val="000000" w:themeColor="text1"/>
        </w:rPr>
        <w:t xml:space="preserve">администрации </w:t>
      </w:r>
      <w:r w:rsidRPr="008C639C">
        <w:rPr>
          <w:color w:val="000000"/>
        </w:rPr>
        <w:t>в сети «Интернет», с использованием Единого портала.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1.4.7. Информация о предоставлении муниципальной услуги на Едином портале.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На Едином портале размещается следующая информация: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2) круг заявителей;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3) срок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5) размер платы, взимаемой за предоставление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6) исчерпывающий перечень оснований для приостановления или отказа в </w:t>
      </w:r>
      <w:r w:rsidRPr="008C639C">
        <w:rPr>
          <w:color w:val="000000"/>
        </w:rPr>
        <w:lastRenderedPageBreak/>
        <w:t>предоставлении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8) формы заявлений (уведомлений, сообщений), используемые</w:t>
      </w:r>
      <w:r w:rsidRPr="008C639C">
        <w:rPr>
          <w:color w:val="000000"/>
        </w:rPr>
        <w:br/>
        <w:t>при предоставлении муниципальной услуги.</w:t>
      </w:r>
    </w:p>
    <w:p w:rsidR="008D742D" w:rsidRPr="008C639C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D742D" w:rsidRDefault="008D742D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proofErr w:type="gramStart"/>
      <w:r w:rsidRPr="008C639C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</w:t>
      </w:r>
      <w:r>
        <w:rPr>
          <w:color w:val="000000"/>
        </w:rPr>
        <w:t xml:space="preserve">ия, предусматривающего взимание платы, регистрацию </w:t>
      </w:r>
      <w:r w:rsidRPr="008C639C">
        <w:rPr>
          <w:color w:val="000000"/>
        </w:rPr>
        <w:t>или авторизацию заявителя или предоставление им персональных данных.</w:t>
      </w:r>
      <w:proofErr w:type="gramEnd"/>
    </w:p>
    <w:p w:rsidR="00023774" w:rsidRPr="008C639C" w:rsidRDefault="00023774" w:rsidP="008D742D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</w:p>
    <w:p w:rsidR="000F408E" w:rsidRDefault="000F408E" w:rsidP="00011363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301" w:line="270" w:lineRule="exact"/>
        <w:ind w:firstLine="720"/>
        <w:jc w:val="center"/>
      </w:pPr>
      <w:r>
        <w:t xml:space="preserve">Стандарт предоставления </w:t>
      </w:r>
      <w:r w:rsidR="00011363">
        <w:t>муниципальной</w:t>
      </w:r>
      <w:r>
        <w:t xml:space="preserve"> услуги</w:t>
      </w:r>
      <w:bookmarkEnd w:id="0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 xml:space="preserve">2.1. Наименование муниципальной услуги: </w:t>
      </w:r>
      <w:proofErr w:type="gramStart"/>
      <w:r w:rsidRPr="008C639C">
        <w:rPr>
          <w:color w:val="000000"/>
        </w:rPr>
        <w:t>«</w:t>
      </w:r>
      <w:r>
        <w:rPr>
          <w:color w:val="000000"/>
        </w:rPr>
        <w:t>Направление уведомления о планируемом сноса объекта капитального строительства и уведомления о завершении сноса объекта капитального строительства».</w:t>
      </w:r>
      <w:proofErr w:type="gramEnd"/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2.2. Муниципальная услуга предоставляется администрацией по адресу: Владимирская область, Киржачский район, </w:t>
      </w:r>
      <w:proofErr w:type="gramStart"/>
      <w:r w:rsidRPr="007E5FBA">
        <w:rPr>
          <w:color w:val="000000" w:themeColor="text1"/>
        </w:rPr>
        <w:t>г</w:t>
      </w:r>
      <w:proofErr w:type="gramEnd"/>
      <w:r w:rsidRPr="007E5FBA">
        <w:rPr>
          <w:color w:val="000000" w:themeColor="text1"/>
        </w:rPr>
        <w:t xml:space="preserve">. Киржач, </w:t>
      </w:r>
      <w:proofErr w:type="spellStart"/>
      <w:r w:rsidRPr="007E5FBA">
        <w:rPr>
          <w:color w:val="000000" w:themeColor="text1"/>
        </w:rPr>
        <w:t>мкр</w:t>
      </w:r>
      <w:proofErr w:type="spellEnd"/>
      <w:r w:rsidRPr="007E5FBA">
        <w:rPr>
          <w:color w:val="000000" w:themeColor="text1"/>
        </w:rPr>
        <w:t>. Красный Октябрь, ул. Пушкина, д. 8Б.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Администрация </w:t>
      </w:r>
      <w:r w:rsidRPr="007E5FBA">
        <w:rPr>
          <w:color w:val="000000" w:themeColor="text1"/>
        </w:rPr>
        <w:t>и Отдел работает по следующему графику: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>понедельник - пятница с 08:00 до 17:00; перерыв на обед с 13:00 до 14:00;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приемные дни Отдела: понедельник с 09:00 до 13:00, четверг с 09:00 до 16:00, перерыв на обед с 13:00 </w:t>
      </w:r>
      <w:proofErr w:type="gramStart"/>
      <w:r w:rsidRPr="007E5FBA">
        <w:rPr>
          <w:color w:val="000000" w:themeColor="text1"/>
        </w:rPr>
        <w:t>до</w:t>
      </w:r>
      <w:proofErr w:type="gramEnd"/>
      <w:r w:rsidRPr="007E5FBA">
        <w:rPr>
          <w:color w:val="000000" w:themeColor="text1"/>
        </w:rPr>
        <w:t xml:space="preserve"> 14:00;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суббота, воскресенье — выходные дни.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Контактные телефоны: (49237) 6-12-26, 6-10-34.</w:t>
      </w:r>
    </w:p>
    <w:p w:rsidR="00011363" w:rsidRPr="007E5FBA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000000" w:themeColor="text1"/>
        </w:rPr>
      </w:pPr>
      <w:r w:rsidRPr="007E5FBA">
        <w:rPr>
          <w:color w:val="000000" w:themeColor="text1"/>
        </w:rPr>
        <w:t xml:space="preserve">        </w:t>
      </w:r>
      <w:r w:rsidRPr="007E5FBA">
        <w:rPr>
          <w:color w:val="000000" w:themeColor="text1"/>
          <w:lang w:val="en-US"/>
        </w:rPr>
        <w:t>E</w:t>
      </w:r>
      <w:r w:rsidRPr="007E5FBA">
        <w:rPr>
          <w:color w:val="000000" w:themeColor="text1"/>
        </w:rPr>
        <w:t>-</w:t>
      </w:r>
      <w:r w:rsidRPr="007E5FBA">
        <w:rPr>
          <w:color w:val="000000" w:themeColor="text1"/>
          <w:lang w:val="en-US"/>
        </w:rPr>
        <w:t>mail</w:t>
      </w:r>
      <w:r w:rsidRPr="007E5FBA">
        <w:rPr>
          <w:color w:val="000000" w:themeColor="text1"/>
        </w:rPr>
        <w:t xml:space="preserve">:  </w:t>
      </w:r>
      <w:proofErr w:type="spellStart"/>
      <w:r w:rsidRPr="007E5FBA">
        <w:rPr>
          <w:color w:val="000000" w:themeColor="text1"/>
          <w:lang w:val="en-US"/>
        </w:rPr>
        <w:t>adm</w:t>
      </w:r>
      <w:proofErr w:type="spellEnd"/>
      <w:r w:rsidRPr="007E5FBA">
        <w:rPr>
          <w:color w:val="000000" w:themeColor="text1"/>
        </w:rPr>
        <w:t>@</w:t>
      </w:r>
      <w:proofErr w:type="spellStart"/>
      <w:r w:rsidRPr="007E5FBA">
        <w:rPr>
          <w:color w:val="000000" w:themeColor="text1"/>
          <w:lang w:val="en-US"/>
        </w:rPr>
        <w:t>gorodkirzhach</w:t>
      </w:r>
      <w:proofErr w:type="spellEnd"/>
      <w:r w:rsidRPr="007E5FBA">
        <w:rPr>
          <w:color w:val="000000" w:themeColor="text1"/>
        </w:rPr>
        <w:t>.</w:t>
      </w:r>
      <w:proofErr w:type="spellStart"/>
      <w:r w:rsidRPr="007E5FBA">
        <w:rPr>
          <w:color w:val="000000" w:themeColor="text1"/>
          <w:lang w:val="en-US"/>
        </w:rPr>
        <w:t>ru</w:t>
      </w:r>
      <w:proofErr w:type="spellEnd"/>
      <w:r w:rsidRPr="007E5FBA">
        <w:rPr>
          <w:color w:val="000000" w:themeColor="text1"/>
        </w:rPr>
        <w:t xml:space="preserve"> </w:t>
      </w:r>
    </w:p>
    <w:p w:rsidR="00011363" w:rsidRPr="00CD7460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color w:val="FF0000"/>
        </w:rPr>
      </w:pPr>
      <w:r w:rsidRPr="007E5FBA">
        <w:rPr>
          <w:color w:val="000000" w:themeColor="text1"/>
        </w:rPr>
        <w:t xml:space="preserve">        Адрес официального сайта: </w:t>
      </w:r>
      <w:r w:rsidRPr="00CD7460">
        <w:rPr>
          <w:color w:val="FF0000"/>
        </w:rPr>
        <w:t xml:space="preserve"> </w:t>
      </w:r>
      <w:r w:rsidRPr="00F07D4C">
        <w:t>http://www.gorodkirzhach.ru/</w:t>
      </w:r>
      <w:r>
        <w:t>.</w:t>
      </w:r>
      <w:r w:rsidRPr="00CD7460">
        <w:rPr>
          <w:color w:val="FF0000"/>
        </w:rPr>
        <w:t xml:space="preserve"> 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CE181E"/>
        </w:rPr>
        <w:t xml:space="preserve">        </w:t>
      </w:r>
      <w:r>
        <w:rPr>
          <w:color w:val="000000"/>
        </w:rPr>
        <w:t>2.3</w:t>
      </w:r>
      <w:r w:rsidR="008F18CC">
        <w:rPr>
          <w:color w:val="000000"/>
        </w:rPr>
        <w:t>.Результатом</w:t>
      </w:r>
      <w:r w:rsidRPr="008C639C">
        <w:rPr>
          <w:color w:val="000000"/>
        </w:rPr>
        <w:t xml:space="preserve"> предостав</w:t>
      </w:r>
      <w:r w:rsidR="008F18CC">
        <w:rPr>
          <w:color w:val="000000"/>
        </w:rPr>
        <w:t>ления муниципальной услуги являе</w:t>
      </w:r>
      <w:r w:rsidRPr="008C639C">
        <w:rPr>
          <w:color w:val="000000"/>
        </w:rPr>
        <w:t>тся:</w:t>
      </w:r>
    </w:p>
    <w:p w:rsidR="00AA77DF" w:rsidRDefault="00011363" w:rsidP="008F18CC">
      <w:pPr>
        <w:tabs>
          <w:tab w:val="left" w:pos="851"/>
        </w:tabs>
        <w:suppressAutoHyphens/>
        <w:autoSpaceDN w:val="0"/>
        <w:ind w:firstLine="0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8F18CC">
        <w:rPr>
          <w:color w:val="000000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Инспекции </w:t>
      </w:r>
      <w:r w:rsidR="00AA77DF">
        <w:rPr>
          <w:color w:val="000000"/>
        </w:rPr>
        <w:t>государственного строительного надзора администрации Владимирской области;</w:t>
      </w:r>
    </w:p>
    <w:p w:rsidR="00011363" w:rsidRDefault="00AA77DF" w:rsidP="008F18CC">
      <w:pPr>
        <w:tabs>
          <w:tab w:val="left" w:pos="851"/>
        </w:tabs>
        <w:suppressAutoHyphens/>
        <w:autoSpaceDN w:val="0"/>
        <w:ind w:firstLine="0"/>
        <w:textAlignment w:val="baseline"/>
        <w:rPr>
          <w:color w:val="000000"/>
        </w:rPr>
      </w:pPr>
      <w:r>
        <w:rPr>
          <w:color w:val="000000"/>
        </w:rPr>
        <w:t xml:space="preserve">        - размещение уведомления о завершении сноса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администрации Владимирской области;</w:t>
      </w:r>
    </w:p>
    <w:p w:rsidR="00AA77DF" w:rsidRPr="008C639C" w:rsidRDefault="00AA77DF" w:rsidP="008F18CC">
      <w:pPr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- отказ в предоставлении Муниципальной услуги.</w:t>
      </w:r>
    </w:p>
    <w:p w:rsidR="00011363" w:rsidRPr="008C639C" w:rsidRDefault="008F18CC" w:rsidP="008F18CC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</w:t>
      </w:r>
      <w:r w:rsidR="00011363" w:rsidRPr="008C639C">
        <w:rPr>
          <w:color w:val="000000"/>
        </w:rPr>
        <w:t>2.4. Сроки осуществления административн</w:t>
      </w:r>
      <w:r w:rsidR="00AA77DF">
        <w:rPr>
          <w:color w:val="000000"/>
        </w:rPr>
        <w:t>ых процедур не могут превышать 7</w:t>
      </w:r>
      <w:r w:rsidR="00011363" w:rsidRPr="008C639C">
        <w:rPr>
          <w:color w:val="000000"/>
        </w:rPr>
        <w:t xml:space="preserve"> </w:t>
      </w:r>
      <w:r w:rsidR="00011363" w:rsidRPr="008C639C">
        <w:rPr>
          <w:color w:val="000000"/>
        </w:rPr>
        <w:lastRenderedPageBreak/>
        <w:t>рабочих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011363" w:rsidRPr="008C639C" w:rsidRDefault="008F18CC" w:rsidP="008F18CC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         </w:t>
      </w:r>
      <w:r w:rsidR="00011363" w:rsidRPr="008C639C">
        <w:rPr>
          <w:color w:val="000000"/>
        </w:rP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2" w:name="P165"/>
      <w:bookmarkEnd w:id="2"/>
      <w:r w:rsidRPr="008C639C">
        <w:rPr>
          <w:color w:val="000000"/>
        </w:rPr>
        <w:tab/>
        <w:t>2.5. Оснований для приостановления предоставления муниципальной услуги не имеется.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2.6. Нормативные правовые акты, регулирующие предоставление муниципальной услуги.</w:t>
      </w:r>
    </w:p>
    <w:p w:rsidR="00011363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Градостроительный кодекс Российской Федерации;</w:t>
      </w:r>
    </w:p>
    <w:p w:rsidR="00011363" w:rsidRPr="00A7241F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011363" w:rsidRPr="00A7241F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Федеральный закон «О введении в действие Градостроительного кодекса Российской Федерации» от 29.12.2004 № 191-ФЗ;</w:t>
      </w:r>
    </w:p>
    <w:p w:rsidR="00011363" w:rsidRPr="00A7241F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 w:rsidRPr="00A7241F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011363" w:rsidRDefault="0063662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Федеральный закон от 06.04.2011 № 63-ФЗ «Об электронной подписи»;</w:t>
      </w:r>
    </w:p>
    <w:p w:rsidR="00636620" w:rsidRDefault="0063662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36620" w:rsidRDefault="0063662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Правительства РФ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8338C1" w:rsidRDefault="008338C1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приказ Минстроя России от 24.01.2019 № 34/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8338C1" w:rsidRDefault="008338C1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:rsidR="008338C1" w:rsidRPr="00A7241F" w:rsidRDefault="008338C1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Российской Федерации от 25.09.2007 № 74 «О введении в действие новой редакции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эпидемиологических правил и нормативов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2.2.1/2.1.1.1200-03 «Санитарно- за</w:t>
      </w:r>
      <w:r w:rsidR="00AD6940">
        <w:rPr>
          <w:color w:val="000000"/>
        </w:rPr>
        <w:t>щитные зоны и санитарная классификация предприятий, сооружений и иных объектов»;</w:t>
      </w:r>
    </w:p>
    <w:p w:rsidR="00011363" w:rsidRPr="00A7241F" w:rsidRDefault="00AD694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>-   Устав</w:t>
      </w:r>
      <w:r w:rsidR="00011363" w:rsidRPr="00A7241F">
        <w:rPr>
          <w:color w:val="000000"/>
        </w:rPr>
        <w:t xml:space="preserve"> муниципального образования город Киржач Киржачского района;</w:t>
      </w:r>
    </w:p>
    <w:p w:rsidR="00011363" w:rsidRPr="00A7241F" w:rsidRDefault="00AD6940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lastRenderedPageBreak/>
        <w:t>- Правила</w:t>
      </w:r>
      <w:r w:rsidR="00011363" w:rsidRPr="00A7241F">
        <w:rPr>
          <w:color w:val="000000"/>
        </w:rPr>
        <w:t xml:space="preserve"> землепользования и </w:t>
      </w:r>
      <w:proofErr w:type="gramStart"/>
      <w:r w:rsidR="00011363" w:rsidRPr="00A7241F">
        <w:rPr>
          <w:color w:val="000000"/>
        </w:rPr>
        <w:t>застройки города</w:t>
      </w:r>
      <w:proofErr w:type="gramEnd"/>
      <w:r w:rsidR="00011363" w:rsidRPr="00A7241F">
        <w:rPr>
          <w:color w:val="000000"/>
        </w:rPr>
        <w:t xml:space="preserve"> Киржач Киржачского района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2.7. Исчерпывающий перечень документов, необходимых для предоставления муниципальной услуги.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2.7.1. Перечень докум</w:t>
      </w:r>
      <w:r w:rsidR="00AD6940">
        <w:rPr>
          <w:color w:val="000000"/>
        </w:rPr>
        <w:t>ентов, необходимых для предоставления услуги, подлежащих представлению заявителем вне зависимости от основания обращения</w:t>
      </w:r>
      <w:r w:rsidRPr="008C639C">
        <w:rPr>
          <w:color w:val="000000"/>
        </w:rPr>
        <w:t>:</w:t>
      </w:r>
    </w:p>
    <w:p w:rsidR="00011363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уведомление о планируемом сносе или о завершении сноса объекта капитального строительства.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2.7.2. 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объекта капитального строительства: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документ, подтверждающий полномочия представителя заявителя действовать от имени заявителя;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результаты и материалы обследования объекта капитального строительства (за исключением объектов, указанных в пунктах 1-3 части 17 статьи 51 </w:t>
      </w:r>
      <w:proofErr w:type="spellStart"/>
      <w:r>
        <w:rPr>
          <w:rFonts w:eastAsia="Calibri"/>
          <w:color w:val="000000"/>
          <w:lang w:eastAsia="en-US"/>
        </w:rPr>
        <w:t>ГрК</w:t>
      </w:r>
      <w:proofErr w:type="spellEnd"/>
      <w:r>
        <w:rPr>
          <w:rFonts w:eastAsia="Calibri"/>
          <w:color w:val="000000"/>
          <w:lang w:eastAsia="en-US"/>
        </w:rPr>
        <w:t xml:space="preserve"> РФ);</w:t>
      </w:r>
    </w:p>
    <w:p w:rsidR="00FC1A2F" w:rsidRDefault="00FC1A2F" w:rsidP="00FC1A2F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- проект организации работ по сносу объекта капитального строительства (за исключением объектов, указанных в пунктах 1-3 части 17 статьи 51 </w:t>
      </w:r>
      <w:proofErr w:type="spellStart"/>
      <w:r>
        <w:rPr>
          <w:rFonts w:eastAsia="Calibri"/>
          <w:color w:val="000000"/>
          <w:lang w:eastAsia="en-US"/>
        </w:rPr>
        <w:t>ГрК</w:t>
      </w:r>
      <w:proofErr w:type="spellEnd"/>
      <w:r>
        <w:rPr>
          <w:rFonts w:eastAsia="Calibri"/>
          <w:color w:val="000000"/>
          <w:lang w:eastAsia="en-US"/>
        </w:rPr>
        <w:t xml:space="preserve"> РФ);</w:t>
      </w:r>
    </w:p>
    <w:p w:rsidR="00FC1A2F" w:rsidRDefault="00FC1A2F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 w:rsidRPr="00FC1A2F">
        <w:rPr>
          <w:color w:val="00000A"/>
        </w:rPr>
        <w:t xml:space="preserve">    - правоустанавливающие документы на земельный участок</w:t>
      </w:r>
      <w:r>
        <w:rPr>
          <w:color w:val="00000A"/>
        </w:rPr>
        <w:t xml:space="preserve">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>
        <w:rPr>
          <w:color w:val="00000A"/>
        </w:rPr>
        <w:t>собственность</w:t>
      </w:r>
      <w:proofErr w:type="gramEnd"/>
      <w:r>
        <w:rPr>
          <w:color w:val="00000A"/>
        </w:rPr>
        <w:t xml:space="preserve"> на которые не разграничена);</w:t>
      </w:r>
    </w:p>
    <w:p w:rsidR="00544FCC" w:rsidRDefault="00FC1A2F" w:rsidP="00544FCC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>
        <w:rPr>
          <w:color w:val="00000A"/>
        </w:rPr>
        <w:t xml:space="preserve">  - </w:t>
      </w:r>
      <w:r w:rsidR="00544FCC" w:rsidRPr="00FC1A2F">
        <w:rPr>
          <w:color w:val="00000A"/>
        </w:rPr>
        <w:t xml:space="preserve">правоустанавливающие документы на </w:t>
      </w:r>
      <w:r w:rsidR="00544FCC">
        <w:rPr>
          <w:color w:val="00000A"/>
        </w:rPr>
        <w:t xml:space="preserve">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="00544FCC">
        <w:rPr>
          <w:color w:val="00000A"/>
        </w:rPr>
        <w:t>собственность</w:t>
      </w:r>
      <w:proofErr w:type="gramEnd"/>
      <w:r w:rsidR="00544FCC">
        <w:rPr>
          <w:color w:val="00000A"/>
        </w:rPr>
        <w:t xml:space="preserve"> на которые не разграничена);</w:t>
      </w:r>
    </w:p>
    <w:p w:rsidR="00FC1A2F" w:rsidRDefault="00544FCC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>
        <w:rPr>
          <w:color w:val="00000A"/>
        </w:rPr>
        <w:t xml:space="preserve">  - нотариально удостоверенное согласие всех правообладателей объекта капитального строительства на снос.</w:t>
      </w:r>
    </w:p>
    <w:p w:rsidR="00544FCC" w:rsidRPr="00FC1A2F" w:rsidRDefault="00544FCC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A"/>
        </w:rPr>
      </w:pPr>
      <w:r>
        <w:rPr>
          <w:color w:val="00000A"/>
        </w:rPr>
        <w:t xml:space="preserve"> 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утверждены приказом Минстроя России от 24.01.2019 № 34/</w:t>
      </w:r>
      <w:proofErr w:type="spellStart"/>
      <w:proofErr w:type="gramStart"/>
      <w:r>
        <w:rPr>
          <w:color w:val="00000A"/>
        </w:rPr>
        <w:t>пр</w:t>
      </w:r>
      <w:proofErr w:type="spellEnd"/>
      <w:proofErr w:type="gramEnd"/>
      <w:r>
        <w:rPr>
          <w:color w:val="00000A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(форма приведена в Приложениях № 1, № 2</w:t>
      </w:r>
      <w:r w:rsidR="0037127C">
        <w:rPr>
          <w:color w:val="00000A"/>
        </w:rPr>
        <w:t xml:space="preserve"> к регламенту).</w:t>
      </w:r>
    </w:p>
    <w:p w:rsidR="00011363" w:rsidRPr="008C639C" w:rsidRDefault="00FC1A2F" w:rsidP="00011363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ab/>
        <w:t>2.7.3</w:t>
      </w:r>
      <w:r w:rsidR="00011363" w:rsidRPr="008C639C">
        <w:rPr>
          <w:rFonts w:eastAsia="Calibri"/>
          <w:color w:val="000000"/>
          <w:lang w:eastAsia="en-US"/>
        </w:rPr>
        <w:t>. Перечень документов, получаемых в ходе межведомственного взаимодействия:</w:t>
      </w:r>
    </w:p>
    <w:p w:rsidR="00011363" w:rsidRPr="008C639C" w:rsidRDefault="00011363" w:rsidP="00011363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lastRenderedPageBreak/>
        <w:tab/>
        <w:t>а) сведения из Единого государственного реестра юридических лиц (в случае подачи заявления юридическим лицом);</w:t>
      </w:r>
    </w:p>
    <w:p w:rsidR="00011363" w:rsidRPr="008C639C" w:rsidRDefault="00011363" w:rsidP="00011363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011363" w:rsidRPr="008C639C" w:rsidRDefault="00011363" w:rsidP="0037127C">
      <w:pPr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  <w:r w:rsidRPr="008C639C">
        <w:rPr>
          <w:rFonts w:eastAsia="Calibri"/>
          <w:color w:val="000000"/>
          <w:lang w:eastAsia="en-US"/>
        </w:rPr>
        <w:t xml:space="preserve">в) </w:t>
      </w:r>
      <w:r w:rsidR="0037127C">
        <w:rPr>
          <w:rFonts w:eastAsia="Calibri"/>
          <w:color w:val="000000"/>
          <w:lang w:eastAsia="en-US"/>
        </w:rPr>
        <w:t>заключение государственной экологической экспертизы в случаях, если ее проведение предусмотрено федеральными законами.</w:t>
      </w:r>
    </w:p>
    <w:p w:rsidR="00011363" w:rsidRDefault="00011363" w:rsidP="00011363">
      <w:pPr>
        <w:tabs>
          <w:tab w:val="left" w:pos="851"/>
        </w:tabs>
        <w:suppressAutoHyphens/>
        <w:autoSpaceDN w:val="0"/>
        <w:textAlignment w:val="baseline"/>
        <w:rPr>
          <w:rFonts w:eastAsia="Calibri"/>
          <w:color w:val="000000"/>
          <w:lang w:eastAsia="en-US"/>
        </w:rPr>
      </w:pPr>
      <w:r w:rsidRPr="008C639C">
        <w:rPr>
          <w:rFonts w:eastAsia="Calibri"/>
          <w:color w:val="000000"/>
          <w:lang w:eastAsia="en-US"/>
        </w:rPr>
        <w:t xml:space="preserve"> </w:t>
      </w:r>
      <w:r w:rsidRPr="008C639C">
        <w:rPr>
          <w:rFonts w:eastAsia="Calibri"/>
          <w:color w:val="000000"/>
          <w:lang w:eastAsia="en-US"/>
        </w:rPr>
        <w:tab/>
        <w:t>Документ</w:t>
      </w:r>
      <w:r w:rsidR="0037127C">
        <w:rPr>
          <w:rFonts w:eastAsia="Calibri"/>
          <w:color w:val="000000"/>
          <w:lang w:eastAsia="en-US"/>
        </w:rPr>
        <w:t>ы, предусмотренные пунктом 2.7.3</w:t>
      </w:r>
      <w:r w:rsidRPr="008C639C">
        <w:rPr>
          <w:rFonts w:eastAsia="Calibri"/>
          <w:color w:val="000000"/>
          <w:lang w:eastAsia="en-US"/>
        </w:rPr>
        <w:t xml:space="preserve">. заявитель вправе представить по собственной инициативе. В случае непредставления их заявителем сотрудник </w:t>
      </w:r>
      <w:r>
        <w:rPr>
          <w:rFonts w:eastAsia="Calibri"/>
          <w:color w:val="000000"/>
          <w:lang w:eastAsia="en-US"/>
        </w:rPr>
        <w:t>отдела</w:t>
      </w:r>
      <w:r w:rsidRPr="008C639C">
        <w:rPr>
          <w:rFonts w:eastAsia="Calibri"/>
          <w:color w:val="000000"/>
          <w:lang w:eastAsia="en-US"/>
        </w:rPr>
        <w:t xml:space="preserve">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2.8. При предоставлении муниципальной услуги учреждение не вправе требовать от заявителя: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в) представления документов и информации, которые находятся в распоряжении  учреждения,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 210-ФЗ</w:t>
      </w:r>
      <w:proofErr w:type="gramEnd"/>
      <w:r w:rsidRPr="008C639C">
        <w:rPr>
          <w:color w:val="000000"/>
        </w:rPr>
        <w:t xml:space="preserve">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r w:rsidRPr="008C639C">
        <w:rPr>
          <w:color w:val="000000"/>
        </w:rPr>
        <w:t>д</w:t>
      </w:r>
      <w:proofErr w:type="spellEnd"/>
      <w:r w:rsidRPr="008C639C">
        <w:rPr>
          <w:color w:val="000000"/>
        </w:rPr>
        <w:t>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3" w:name="P314"/>
      <w:bookmarkEnd w:id="3"/>
      <w:r w:rsidRPr="008C639C">
        <w:rPr>
          <w:color w:val="000000"/>
        </w:rPr>
        <w:tab/>
        <w:t xml:space="preserve">- 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Pr="008C639C">
        <w:rPr>
          <w:color w:val="000000"/>
        </w:rPr>
        <w:lastRenderedPageBreak/>
        <w:t>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4" w:name="P317"/>
      <w:bookmarkEnd w:id="4"/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или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37127C">
        <w:rPr>
          <w:color w:val="000000"/>
        </w:rPr>
        <w:t>главы администрации</w:t>
      </w:r>
      <w:r w:rsidRPr="008C639C">
        <w:rPr>
          <w:color w:val="000000"/>
        </w:rPr>
        <w:t xml:space="preserve"> (заместит</w:t>
      </w:r>
      <w:r w:rsidR="0037127C">
        <w:rPr>
          <w:color w:val="000000"/>
        </w:rPr>
        <w:t xml:space="preserve">еля главы администрации по вопросам жизнеобеспечения) </w:t>
      </w:r>
      <w:r w:rsidRPr="008C639C">
        <w:rPr>
          <w:color w:val="000000"/>
        </w:rPr>
        <w:t>уведомляется заявитель, а также приносятся извинения за доставленные неудобства;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е) 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19000E" w:rsidRDefault="0019000E" w:rsidP="0019000E">
      <w:pPr>
        <w:tabs>
          <w:tab w:val="left" w:pos="1008"/>
        </w:tabs>
        <w:spacing w:line="322" w:lineRule="exact"/>
        <w:ind w:right="20" w:firstLine="720"/>
      </w:pPr>
      <w:r>
        <w:t>а)</w:t>
      </w:r>
      <w:r>
        <w:tab/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19000E" w:rsidRDefault="0019000E" w:rsidP="0019000E">
      <w:pPr>
        <w:tabs>
          <w:tab w:val="left" w:pos="1008"/>
        </w:tabs>
        <w:spacing w:line="322" w:lineRule="exact"/>
        <w:ind w:right="20" w:firstLine="720"/>
      </w:pPr>
      <w:r>
        <w:t>б)</w:t>
      </w:r>
      <w: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r>
        <w:t>в)</w:t>
      </w:r>
      <w: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r>
        <w:t>г)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A077CB" w:rsidRDefault="0019000E" w:rsidP="00A077CB">
      <w:pPr>
        <w:tabs>
          <w:tab w:val="left" w:pos="1051"/>
        </w:tabs>
        <w:spacing w:line="322" w:lineRule="exact"/>
        <w:ind w:left="20" w:right="20" w:firstLine="720"/>
      </w:pPr>
      <w:proofErr w:type="spellStart"/>
      <w:r>
        <w:lastRenderedPageBreak/>
        <w:t>д</w:t>
      </w:r>
      <w:proofErr w:type="spellEnd"/>
      <w:r>
        <w:t>)</w:t>
      </w:r>
      <w:r>
        <w:tab/>
      </w:r>
      <w:r w:rsidR="00A077CB"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r>
        <w:t>е)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9000E" w:rsidRDefault="0019000E" w:rsidP="0019000E">
      <w:pPr>
        <w:tabs>
          <w:tab w:val="left" w:pos="1356"/>
        </w:tabs>
        <w:spacing w:line="322" w:lineRule="exact"/>
        <w:ind w:left="20" w:right="20" w:firstLine="720"/>
      </w:pPr>
      <w:r>
        <w:t>ж)</w:t>
      </w:r>
      <w:r>
        <w:tab/>
        <w:t>неполное заполнение полей в форме уведомления, в том числе в интерактивной форме уведомления на ЕПГУ;</w:t>
      </w:r>
    </w:p>
    <w:p w:rsidR="0019000E" w:rsidRDefault="0019000E" w:rsidP="0019000E">
      <w:pPr>
        <w:tabs>
          <w:tab w:val="left" w:pos="1051"/>
        </w:tabs>
        <w:spacing w:line="322" w:lineRule="exact"/>
        <w:ind w:left="20" w:right="20" w:firstLine="720"/>
      </w:pPr>
      <w:proofErr w:type="spellStart"/>
      <w:r>
        <w:t>з</w:t>
      </w:r>
      <w:proofErr w:type="spellEnd"/>
      <w:r>
        <w:t>)</w:t>
      </w:r>
      <w:r>
        <w:tab/>
        <w:t>представление неполного комплекта документов, необходимых для предоставления услуги».</w:t>
      </w:r>
    </w:p>
    <w:p w:rsidR="00011363" w:rsidRPr="008C639C" w:rsidRDefault="00011363" w:rsidP="0019000E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 xml:space="preserve">2.10. Исчерпывающий перечень оснований для </w:t>
      </w:r>
      <w:r w:rsidR="00A077CB">
        <w:rPr>
          <w:rFonts w:eastAsia="Calibri"/>
          <w:color w:val="000000"/>
          <w:lang w:eastAsia="en-US"/>
        </w:rPr>
        <w:t>отказа в</w:t>
      </w:r>
      <w:r w:rsidRPr="008C639C">
        <w:rPr>
          <w:rFonts w:eastAsia="Calibri"/>
          <w:color w:val="000000"/>
          <w:lang w:eastAsia="en-US"/>
        </w:rPr>
        <w:t xml:space="preserve"> предоставлении </w:t>
      </w:r>
      <w:r w:rsidR="00A077CB">
        <w:rPr>
          <w:rFonts w:eastAsia="Calibri"/>
          <w:color w:val="000000"/>
          <w:lang w:eastAsia="en-US"/>
        </w:rPr>
        <w:t>муниципальной услуги</w:t>
      </w:r>
      <w:r w:rsidRPr="008C639C">
        <w:rPr>
          <w:rFonts w:eastAsia="Calibri"/>
          <w:color w:val="000000"/>
          <w:lang w:eastAsia="en-US"/>
        </w:rPr>
        <w:t>:</w:t>
      </w:r>
    </w:p>
    <w:p w:rsidR="00A077CB" w:rsidRDefault="00011363" w:rsidP="00A077CB">
      <w:pPr>
        <w:tabs>
          <w:tab w:val="left" w:pos="1341"/>
        </w:tabs>
        <w:spacing w:line="322" w:lineRule="exact"/>
        <w:ind w:firstLine="720"/>
      </w:pPr>
      <w:r w:rsidRPr="008C639C">
        <w:rPr>
          <w:rFonts w:eastAsia="Calibri"/>
          <w:color w:val="000000"/>
          <w:lang w:eastAsia="en-US"/>
        </w:rPr>
        <w:tab/>
      </w:r>
      <w:r w:rsidR="00A077CB">
        <w:t>В случае обращения за услугой «Направление уведомления о планируемом сносе объекта капитального строительства»: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отсутствие документов (сведений), предусмотренных нормативными правовыми актами Российской Федерации;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заявитель не является правообладателем объекта капитального строительства;</w:t>
      </w:r>
    </w:p>
    <w:p w:rsidR="00A077CB" w:rsidRDefault="00A077CB" w:rsidP="00A077CB">
      <w:pPr>
        <w:widowControl w:val="0"/>
        <w:numPr>
          <w:ilvl w:val="0"/>
          <w:numId w:val="20"/>
        </w:numPr>
        <w:tabs>
          <w:tab w:val="left" w:pos="1341"/>
        </w:tabs>
        <w:spacing w:line="322" w:lineRule="exact"/>
        <w:ind w:right="20" w:firstLine="720"/>
      </w:pPr>
      <w:r>
        <w:t>уведомление о сносе содержит сведения об объекте, который не является объектом капитального строительства.</w:t>
      </w:r>
    </w:p>
    <w:p w:rsidR="00A077CB" w:rsidRDefault="00A077CB" w:rsidP="00A077CB">
      <w:pPr>
        <w:tabs>
          <w:tab w:val="left" w:pos="1341"/>
        </w:tabs>
        <w:spacing w:line="322" w:lineRule="exact"/>
        <w:ind w:firstLine="720"/>
      </w:pPr>
      <w:r>
        <w:t>В случае обращения за услугой «Направление уведомления о завершении сноса объекта капитального строительства»:</w:t>
      </w:r>
    </w:p>
    <w:p w:rsidR="00A077CB" w:rsidRDefault="00A077CB" w:rsidP="00A077CB">
      <w:pPr>
        <w:widowControl w:val="0"/>
        <w:numPr>
          <w:ilvl w:val="0"/>
          <w:numId w:val="21"/>
        </w:numPr>
        <w:tabs>
          <w:tab w:val="left" w:pos="1341"/>
        </w:tabs>
        <w:spacing w:line="322" w:lineRule="exact"/>
        <w:ind w:right="20" w:firstLine="720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A077CB" w:rsidRDefault="00A077CB" w:rsidP="00A077CB">
      <w:pPr>
        <w:widowControl w:val="0"/>
        <w:numPr>
          <w:ilvl w:val="0"/>
          <w:numId w:val="21"/>
        </w:numPr>
        <w:tabs>
          <w:tab w:val="left" w:pos="1341"/>
        </w:tabs>
        <w:spacing w:line="322" w:lineRule="exact"/>
        <w:ind w:right="20" w:firstLine="720"/>
      </w:pPr>
      <w:r>
        <w:t>отсутствие документов (сведений), предусмотренных нормативными правовыми актами Российской Федерации».</w:t>
      </w:r>
    </w:p>
    <w:p w:rsidR="00011363" w:rsidRPr="008C639C" w:rsidRDefault="00011363" w:rsidP="00A077CB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 xml:space="preserve">2.11. </w:t>
      </w:r>
      <w:r w:rsidR="00A077CB">
        <w:rPr>
          <w:rFonts w:eastAsia="Calibri"/>
          <w:color w:val="000000"/>
          <w:lang w:eastAsia="en-US"/>
        </w:rPr>
        <w:t>Основания для приостановления предоставления муниципальной услуги не устанавливаются.</w:t>
      </w:r>
    </w:p>
    <w:p w:rsidR="00011363" w:rsidRPr="008C639C" w:rsidRDefault="00011363" w:rsidP="00A077CB">
      <w:pPr>
        <w:tabs>
          <w:tab w:val="left" w:pos="851"/>
        </w:tabs>
        <w:suppressAutoHyphens/>
        <w:autoSpaceDN w:val="0"/>
        <w:textAlignment w:val="baseline"/>
        <w:rPr>
          <w:rFonts w:ascii="Calibri" w:eastAsia="Calibri" w:hAnsi="Calibri" w:cs="F"/>
          <w:color w:val="00000A"/>
          <w:sz w:val="22"/>
          <w:szCs w:val="22"/>
          <w:lang w:eastAsia="en-US"/>
        </w:rPr>
      </w:pPr>
      <w:r w:rsidRPr="008C639C">
        <w:rPr>
          <w:rFonts w:eastAsia="Calibri"/>
          <w:color w:val="000000"/>
          <w:lang w:eastAsia="en-US"/>
        </w:rPr>
        <w:tab/>
        <w:t xml:space="preserve">2.12. </w:t>
      </w:r>
      <w:r w:rsidR="00A077CB">
        <w:rPr>
          <w:rFonts w:eastAsia="Calibri"/>
          <w:color w:val="000000"/>
          <w:lang w:eastAsia="en-US"/>
        </w:rPr>
        <w:t>Плата за предоставление муниципальной услуги не взимается.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 Требования к помещениям, в которых предоставляется муниципальная услуга.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.1. Здания (строения), в которых расположено учреждение,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 xml:space="preserve">.3. Прием граждан осуществляется в специально выделенных для этих целей помещениях, включающих в себя места для ожидания, для заполнения </w:t>
      </w:r>
      <w:r w:rsidR="00011363" w:rsidRPr="008C639C">
        <w:rPr>
          <w:color w:val="000000"/>
        </w:rPr>
        <w:lastRenderedPageBreak/>
        <w:t>заявлений о предоставлении муниципальной услуги и информирования граждан.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.5. Рабочие места служащих, осуществляющих предоставление муниципальной услуги, оборудуются: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рабочими столами и стульями (не менее 1 комплекта на одного служащего);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компьютерами (1 рабочий компьютер на одного служащего);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 xml:space="preserve">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011363">
        <w:rPr>
          <w:color w:val="000000"/>
        </w:rPr>
        <w:t>администрации</w:t>
      </w:r>
      <w:r w:rsidR="00011363" w:rsidRPr="008C639C">
        <w:rPr>
          <w:color w:val="000000"/>
        </w:rPr>
        <w:t>. По прибы</w:t>
      </w:r>
      <w:r w:rsidR="00011363">
        <w:rPr>
          <w:color w:val="000000"/>
        </w:rPr>
        <w:t>тии инвалида к зданию учреждении</w:t>
      </w:r>
      <w:r w:rsidR="00011363" w:rsidRPr="008C639C">
        <w:rPr>
          <w:color w:val="000000"/>
        </w:rPr>
        <w:t xml:space="preserve">, служащий </w:t>
      </w:r>
      <w:r w:rsidR="00011363">
        <w:rPr>
          <w:color w:val="000000"/>
        </w:rPr>
        <w:t>администрации</w:t>
      </w:r>
      <w:r w:rsidR="00011363" w:rsidRPr="008C639C">
        <w:rPr>
          <w:color w:val="000000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Инвалидам обеспечиваются: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- допуск собаки-проводника при наличии документа, подтверждающего ее специальное обучение;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содействие при входе и выходе из помещений;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 xml:space="preserve">.7. Размещение и оформление визуальной, текстовой и </w:t>
      </w:r>
      <w:proofErr w:type="spellStart"/>
      <w:r w:rsidR="00011363" w:rsidRPr="008C639C">
        <w:rPr>
          <w:color w:val="000000"/>
        </w:rPr>
        <w:t>мультимедийной</w:t>
      </w:r>
      <w:proofErr w:type="spellEnd"/>
      <w:r w:rsidR="00011363" w:rsidRPr="008C639C">
        <w:rPr>
          <w:color w:val="000000"/>
        </w:rPr>
        <w:t xml:space="preserve"> информации по предоставлению муниципальной услуги в местах приема заявителей не предусмотрено.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2.13</w:t>
      </w:r>
      <w:r w:rsidR="00011363" w:rsidRPr="008C639C">
        <w:rPr>
          <w:color w:val="000000"/>
        </w:rPr>
        <w:t>.8. </w:t>
      </w:r>
      <w:proofErr w:type="gramStart"/>
      <w:r w:rsidR="00011363" w:rsidRPr="008C639C">
        <w:rPr>
          <w:color w:val="000000"/>
        </w:rPr>
        <w:t>Территория, прилегающая к местонахождению учреждения оборудуется</w:t>
      </w:r>
      <w:proofErr w:type="gramEnd"/>
      <w:r w:rsidR="00011363" w:rsidRPr="008C639C">
        <w:rPr>
          <w:color w:val="000000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2.14</w:t>
      </w:r>
      <w:r w:rsidR="00011363" w:rsidRPr="008C639C">
        <w:rPr>
          <w:color w:val="000000"/>
        </w:rPr>
        <w:t>. Показателями доступности и качества муниципальной услуги являются: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отношение должностных лиц и специалистов к заявителю;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время, затраченное на получение конечного результата муниципальной услуги (оперативность);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число поступивших жалоб о ненадлежащем качестве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- количество выявленных нарушений при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возможность получения муниципальной услуги в электронной форме с использованием Единого портала;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возможность подачи заявления и необходимых документов через многофункциональные центры предоставления государственных и муниципальных услуг.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5" w:name="P373"/>
      <w:bookmarkEnd w:id="5"/>
      <w:r>
        <w:rPr>
          <w:color w:val="000000"/>
        </w:rPr>
        <w:tab/>
        <w:t>2.15</w:t>
      </w:r>
      <w:r w:rsidR="00011363" w:rsidRPr="008C639C">
        <w:rPr>
          <w:color w:val="000000"/>
        </w:rPr>
        <w:t>. 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2.16</w:t>
      </w:r>
      <w:r w:rsidR="00011363" w:rsidRPr="008C639C">
        <w:rPr>
          <w:color w:val="000000"/>
        </w:rPr>
        <w:t>. Услуга предоставляется по экстерриториальному принципу.</w:t>
      </w:r>
    </w:p>
    <w:p w:rsidR="00011363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2.17</w:t>
      </w:r>
      <w:r w:rsidR="00011363" w:rsidRPr="008C639C">
        <w:rPr>
          <w:color w:val="000000"/>
        </w:rPr>
        <w:t>. 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11363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ab/>
        <w:t>2.17</w:t>
      </w:r>
      <w:r w:rsidR="00011363" w:rsidRPr="008C639C">
        <w:rPr>
          <w:color w:val="000000"/>
        </w:rPr>
        <w:t>.1. </w:t>
      </w:r>
      <w:r>
        <w:rPr>
          <w:color w:val="000000"/>
        </w:rPr>
        <w:t>Уведомления и документы, предусмотренные пунктом 2.7.регламента, предоставленные Заявителем в электронном виде, удостоверяются электронной подписью:</w:t>
      </w:r>
    </w:p>
    <w:p w:rsidR="00A077CB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  - уведомления удостоверяются простой электронной подписью Заявителя;</w:t>
      </w:r>
    </w:p>
    <w:p w:rsidR="00A077CB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  <w:r>
        <w:rPr>
          <w:color w:val="000000"/>
        </w:rPr>
        <w:t xml:space="preserve">  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– усиленной квалифицированной подписью нотариуса;</w:t>
      </w:r>
    </w:p>
    <w:p w:rsidR="00A077CB" w:rsidRPr="008C639C" w:rsidRDefault="00A077CB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- иные документы, прилагаемые к уведомлению в форме электронных образов бумажных документов (сканированных копий), удостоверяются</w:t>
      </w:r>
      <w:r w:rsidR="009D3733">
        <w:rPr>
          <w:color w:val="000000"/>
        </w:rPr>
        <w:t xml:space="preserve">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11363" w:rsidRPr="003B29F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>
        <w:rPr>
          <w:color w:val="000000"/>
        </w:rPr>
        <w:tab/>
        <w:t>2.17.2</w:t>
      </w:r>
      <w:r w:rsidR="00011363" w:rsidRPr="008C639C">
        <w:rPr>
          <w:color w:val="000000"/>
        </w:rPr>
        <w:t xml:space="preserve">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</w:t>
      </w:r>
      <w:r w:rsidR="00011363" w:rsidRPr="003B29FC">
        <w:rPr>
          <w:color w:val="000000" w:themeColor="text1"/>
        </w:rPr>
        <w:t>При наличии технической возможности посредством Единого портала заявителю обеспечивается:</w:t>
      </w:r>
    </w:p>
    <w:p w:rsidR="00011363" w:rsidRPr="003B29F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3B29FC">
        <w:rPr>
          <w:color w:val="000000" w:themeColor="text1"/>
        </w:rPr>
        <w:tab/>
        <w:t>- получение информации о порядке и сроках предоставления муниципальной услуги;</w:t>
      </w:r>
    </w:p>
    <w:p w:rsidR="00011363" w:rsidRPr="003B29F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3B29FC">
        <w:rPr>
          <w:color w:val="000000" w:themeColor="text1"/>
        </w:rPr>
        <w:tab/>
        <w:t>- формирование заявления;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направление заявления и необходимых документов в электронной форме;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- получение сведений о ходе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получение электронного сообщения о результате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осуществление оценки качества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досудебного (внесудебного) обжалования решений и действий (бездействий) администрации или учреждения, его должностных лиц, ответственных за предоставление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- получение результата предоставления муниципальной услуги.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2.17</w:t>
      </w:r>
      <w:r w:rsidR="00011363" w:rsidRPr="008C639C">
        <w:rPr>
          <w:color w:val="000000"/>
        </w:rPr>
        <w:t>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 xml:space="preserve">  </w:t>
      </w:r>
      <w:r w:rsidR="009D3733">
        <w:rPr>
          <w:color w:val="000000"/>
        </w:rPr>
        <w:t>2.17</w:t>
      </w:r>
      <w:r w:rsidRPr="008C639C">
        <w:rPr>
          <w:color w:val="000000"/>
        </w:rPr>
        <w:t xml:space="preserve">.4. </w:t>
      </w:r>
      <w:proofErr w:type="spellStart"/>
      <w:r w:rsidR="009D3733">
        <w:rPr>
          <w:color w:val="000000"/>
        </w:rPr>
        <w:t>Проактивное</w:t>
      </w:r>
      <w:proofErr w:type="spellEnd"/>
      <w:r w:rsidR="009D3733">
        <w:rPr>
          <w:color w:val="000000"/>
        </w:rPr>
        <w:t xml:space="preserve"> предоставление услуги не применяются.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ind w:firstLine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 xml:space="preserve">           </w:t>
      </w:r>
      <w:r w:rsidR="009D3733">
        <w:rPr>
          <w:bCs/>
          <w:color w:val="000000"/>
        </w:rPr>
        <w:t>2.17</w:t>
      </w:r>
      <w:r w:rsidRPr="008C639C">
        <w:rPr>
          <w:bCs/>
          <w:color w:val="000000"/>
        </w:rPr>
        <w:t xml:space="preserve">.5. Основанием для начала оказания административных процедур </w:t>
      </w:r>
      <w:r w:rsidRPr="008C639C">
        <w:rPr>
          <w:bCs/>
          <w:color w:val="000000"/>
        </w:rPr>
        <w:br/>
        <w:t>при подаче заявления через Единый портал является заполнение заявителем интерактивной формы.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ab/>
        <w:t>2.17</w:t>
      </w:r>
      <w:r w:rsidR="00011363" w:rsidRPr="008C639C">
        <w:rPr>
          <w:bCs/>
          <w:color w:val="000000"/>
        </w:rPr>
        <w:t>.6. 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bCs/>
          <w:color w:val="000000"/>
        </w:rPr>
        <w:tab/>
        <w:t>- проверяет корректность заполнения полей интерактивной формы заявления;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bCs/>
          <w:color w:val="000000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ab/>
        <w:t>2.17</w:t>
      </w:r>
      <w:r w:rsidR="00011363" w:rsidRPr="008C639C">
        <w:rPr>
          <w:bCs/>
          <w:color w:val="000000"/>
        </w:rPr>
        <w:t>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bCs/>
          <w:color w:val="000000"/>
        </w:rPr>
        <w:tab/>
        <w:t>2.17</w:t>
      </w:r>
      <w:r w:rsidR="00011363" w:rsidRPr="008C639C">
        <w:rPr>
          <w:bCs/>
          <w:color w:val="000000"/>
        </w:rPr>
        <w:t xml:space="preserve">.8. Иные особенности представления муниципальной услуги </w:t>
      </w:r>
      <w:r w:rsidR="00011363" w:rsidRPr="008C639C">
        <w:rPr>
          <w:bCs/>
          <w:color w:val="000000"/>
        </w:rPr>
        <w:br/>
        <w:t>в электронном виде, устанавливаются соответствующими разделами настоящего административного регламента.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2.18</w:t>
      </w:r>
      <w:r w:rsidR="00011363" w:rsidRPr="008C639C">
        <w:rPr>
          <w:color w:val="000000"/>
        </w:rPr>
        <w:t xml:space="preserve">. Исправление допущенных опечаток и ошибок в выданных </w:t>
      </w:r>
      <w:r w:rsidR="00011363" w:rsidRPr="008C639C">
        <w:rPr>
          <w:color w:val="000000"/>
        </w:rPr>
        <w:br/>
        <w:t>в результате предоставления муниципальной услуги документах осуществляется в срок не поздн</w:t>
      </w:r>
      <w:r>
        <w:rPr>
          <w:color w:val="000000"/>
        </w:rPr>
        <w:t>ее 7</w:t>
      </w:r>
      <w:r w:rsidR="00011363" w:rsidRPr="008C639C">
        <w:rPr>
          <w:color w:val="000000"/>
        </w:rPr>
        <w:t xml:space="preserve"> рабочих дней со дня обращения заявителя </w:t>
      </w:r>
      <w:r w:rsidR="00011363" w:rsidRPr="008C639C">
        <w:rPr>
          <w:color w:val="000000"/>
        </w:rPr>
        <w:br/>
        <w:t>в администрацию.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2.19</w:t>
      </w:r>
      <w:r w:rsidR="00011363" w:rsidRPr="008C639C">
        <w:rPr>
          <w:color w:val="000000"/>
        </w:rPr>
        <w:t>. В случае выявления в выданных документах допущенных опечаток и (или) ошибок специалист осуществляет их исправление и замену указанных документов без взимания дополнительной оплаты.</w:t>
      </w:r>
    </w:p>
    <w:p w:rsidR="00011363" w:rsidRPr="008C639C" w:rsidRDefault="009D373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>
        <w:rPr>
          <w:color w:val="000000"/>
        </w:rPr>
        <w:tab/>
        <w:t>2.20</w:t>
      </w:r>
      <w:r w:rsidR="00011363" w:rsidRPr="008C639C">
        <w:rPr>
          <w:color w:val="000000"/>
        </w:rPr>
        <w:t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Взаимодействие осуществляется с использованием системы межведомственного электронного взаимодействия (далее - СМЭВ).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</w:t>
      </w:r>
      <w:r>
        <w:rPr>
          <w:color w:val="000000"/>
        </w:rPr>
        <w:t>администрацией</w:t>
      </w:r>
      <w:r w:rsidRPr="008C639C">
        <w:rPr>
          <w:color w:val="000000"/>
        </w:rPr>
        <w:t>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При подаче заявления и документов через многофункциональный центр </w:t>
      </w:r>
      <w:r w:rsidRPr="008C639C">
        <w:rPr>
          <w:color w:val="000000"/>
        </w:rPr>
        <w:lastRenderedPageBreak/>
        <w:t xml:space="preserve">уведомление о принятом решении направляется </w:t>
      </w:r>
      <w:r>
        <w:rPr>
          <w:color w:val="000000"/>
        </w:rPr>
        <w:t>администрацией</w:t>
      </w:r>
      <w:r w:rsidRPr="008C639C">
        <w:rPr>
          <w:color w:val="000000"/>
        </w:rPr>
        <w:t xml:space="preserve"> </w:t>
      </w:r>
      <w:r w:rsidRPr="008C639C">
        <w:rPr>
          <w:color w:val="000000"/>
        </w:rPr>
        <w:br/>
        <w:t>в многофункциональный центр для выдачи заявителю в форме электронного документа.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III. Состав, последовательность и сроки выполнения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административных процедур (действий), требования к порядку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их выполнения, в том числе особенности выполнения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административных процедур (действий) в электронной форме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D14B55" w:rsidRDefault="00D14B55" w:rsidP="00D14B55">
      <w:pPr>
        <w:widowControl w:val="0"/>
        <w:numPr>
          <w:ilvl w:val="0"/>
          <w:numId w:val="22"/>
        </w:numPr>
        <w:tabs>
          <w:tab w:val="left" w:pos="1389"/>
        </w:tabs>
        <w:spacing w:line="322" w:lineRule="exact"/>
        <w:ind w:left="20" w:right="20" w:firstLine="700"/>
      </w:pPr>
      <w:r>
        <w:t>Предоставление муниципальной услуги включает в себя следующие административные процедуры:</w:t>
      </w:r>
    </w:p>
    <w:p w:rsidR="00D14B55" w:rsidRDefault="00D14B55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проверка документов и регистрация заявления;</w:t>
      </w:r>
    </w:p>
    <w:p w:rsidR="00D14B55" w:rsidRDefault="00D14B55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right="20" w:firstLine="700"/>
      </w:pPr>
      <w:r>
        <w:t xml:space="preserve">получение сведений посредством </w:t>
      </w:r>
      <w:r w:rsidR="002A45F1">
        <w:t>системы межведомственного взаимодействия</w:t>
      </w:r>
      <w:r w:rsidR="001452C9">
        <w:t>;</w:t>
      </w:r>
    </w:p>
    <w:p w:rsidR="00D14B55" w:rsidRDefault="00D14B55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ра</w:t>
      </w:r>
      <w:r w:rsidR="001452C9">
        <w:t>ссмотрение и проверка уведомления о планируемом сносе и документов</w:t>
      </w:r>
      <w:r>
        <w:t>;</w:t>
      </w:r>
    </w:p>
    <w:p w:rsidR="00D14B55" w:rsidRDefault="001452C9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подготовка результата предоставления муниципальной услуги</w:t>
      </w:r>
      <w:r w:rsidR="00D14B55">
        <w:t>;</w:t>
      </w:r>
    </w:p>
    <w:p w:rsidR="00D14B55" w:rsidRDefault="001452C9" w:rsidP="00D14B55">
      <w:pPr>
        <w:widowControl w:val="0"/>
        <w:numPr>
          <w:ilvl w:val="0"/>
          <w:numId w:val="23"/>
        </w:numPr>
        <w:tabs>
          <w:tab w:val="left" w:pos="1389"/>
        </w:tabs>
        <w:spacing w:line="322" w:lineRule="exact"/>
        <w:ind w:left="20" w:firstLine="700"/>
      </w:pPr>
      <w:r>
        <w:t>обеспечение размещения этого уведомления в информационной системе обеспечения градостроительной деятельности, уведомление о таком размещении регионального государственного строительного надзора.</w:t>
      </w:r>
    </w:p>
    <w:p w:rsidR="00D14B55" w:rsidRDefault="003C4255" w:rsidP="00D14B55">
      <w:pPr>
        <w:widowControl w:val="0"/>
        <w:numPr>
          <w:ilvl w:val="0"/>
          <w:numId w:val="22"/>
        </w:numPr>
        <w:tabs>
          <w:tab w:val="left" w:pos="1334"/>
        </w:tabs>
        <w:spacing w:line="322" w:lineRule="exact"/>
        <w:ind w:left="20" w:right="20" w:firstLine="720"/>
      </w:pPr>
      <w:r>
        <w:t>Административная процедура «Проверка документов и регистрация заявления».</w:t>
      </w:r>
    </w:p>
    <w:p w:rsidR="003C4255" w:rsidRDefault="003C4255" w:rsidP="003C4255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3.2.1. Основанием для начала выполнения административной процедуры (действий) регистрации заявления является обращение заявителя в учреждение, многофункциональный центр с заявлением и перечнем документов, предусмотренных пунктом 2.7 настоящего административного регламента. </w:t>
      </w:r>
    </w:p>
    <w:p w:rsidR="003C4255" w:rsidRDefault="003C4255" w:rsidP="003C4255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3.2.2. При приеме заявления и документов служащий администрации, многофункционального центра:</w:t>
      </w:r>
    </w:p>
    <w:p w:rsidR="003C4255" w:rsidRDefault="003C4255" w:rsidP="003C4255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- сверяет данные предоставленных документов с данными, указанными в заявлении;</w:t>
      </w:r>
    </w:p>
    <w:p w:rsidR="002B37CB" w:rsidRPr="002B37CB" w:rsidRDefault="003C4255" w:rsidP="002B37CB">
      <w:pPr>
        <w:tabs>
          <w:tab w:val="left" w:pos="1334"/>
        </w:tabs>
        <w:spacing w:line="322" w:lineRule="exact"/>
        <w:ind w:right="20"/>
      </w:pPr>
      <w:r>
        <w:t xml:space="preserve"> - </w:t>
      </w:r>
      <w:r w:rsidR="002B37CB" w:rsidRPr="002B37CB"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снимает копии с документов, в случаях, если заявителем представлены оригиналы;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заверяет копии документов, подлинники возвращает заявителю;</w:t>
      </w:r>
    </w:p>
    <w:p w:rsid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регистрирует заявление в сроки, предусм</w:t>
      </w:r>
      <w:r>
        <w:t>отренные пунктом 2.4 настоящего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>административного регламента;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/>
      </w:pPr>
      <w:r>
        <w:t xml:space="preserve"> - </w:t>
      </w:r>
      <w:r w:rsidRPr="002B37CB">
        <w:t>выдает (направляет) заявителю расписку-уведомление с указанием регистрационного номера и даты приема заявления;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/>
      </w:pPr>
      <w:r>
        <w:t xml:space="preserve">3.2.3. </w:t>
      </w:r>
      <w:r w:rsidR="002B37CB" w:rsidRPr="002B37CB">
        <w:t xml:space="preserve">Служащий </w:t>
      </w:r>
      <w:r w:rsidR="002B37CB">
        <w:t>администрации</w:t>
      </w:r>
      <w:r w:rsidR="002B37CB" w:rsidRPr="002B37CB">
        <w:t>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 xml:space="preserve">Критериями принятия решения являются сведения о том, что в документах, </w:t>
      </w:r>
      <w:r w:rsidRPr="002B37CB">
        <w:lastRenderedPageBreak/>
        <w:t>пред</w:t>
      </w:r>
      <w:r w:rsidR="00A45EC8">
        <w:t>о</w:t>
      </w:r>
      <w:r w:rsidRPr="002B37CB">
        <w:t>ставленных заявителем, присутствуют: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/>
      </w:pPr>
      <w:r>
        <w:t xml:space="preserve">- </w:t>
      </w:r>
      <w:r w:rsidR="002B37CB" w:rsidRPr="002B37CB"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/>
      </w:pPr>
      <w:r>
        <w:t xml:space="preserve">- </w:t>
      </w:r>
      <w:r w:rsidR="002B37CB" w:rsidRPr="002B37CB"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</w:t>
      </w:r>
      <w:r w:rsidR="002B37CB" w:rsidRPr="002B37CB">
        <w:t>-</w:t>
      </w:r>
      <w:r>
        <w:t xml:space="preserve"> </w:t>
      </w:r>
      <w:r w:rsidR="002B37CB" w:rsidRPr="002B37CB">
        <w:t>запрос о предоставлении услуги подан в орган, в полномочия которого входит предоставление услуги;</w:t>
      </w:r>
    </w:p>
    <w:p w:rsidR="00A45EC8" w:rsidRDefault="00A45EC8" w:rsidP="00A45EC8">
      <w:pPr>
        <w:widowControl w:val="0"/>
        <w:tabs>
          <w:tab w:val="left" w:pos="1334"/>
        </w:tabs>
        <w:spacing w:line="322" w:lineRule="exact"/>
        <w:ind w:left="709" w:right="20" w:firstLine="0"/>
      </w:pPr>
      <w:r>
        <w:t xml:space="preserve">- </w:t>
      </w:r>
      <w:r w:rsidR="002B37CB" w:rsidRPr="002B37CB">
        <w:t>одно или несколько полей документов,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left="709" w:right="20" w:firstLine="0"/>
      </w:pPr>
      <w:r>
        <w:t xml:space="preserve">- </w:t>
      </w:r>
      <w:r w:rsidR="002B37CB" w:rsidRPr="002B37CB">
        <w:t xml:space="preserve"> </w:t>
      </w:r>
      <w:proofErr w:type="gramStart"/>
      <w:r w:rsidR="002B37CB" w:rsidRPr="002B37CB">
        <w:t>поданных</w:t>
      </w:r>
      <w:proofErr w:type="gramEnd"/>
      <w:r w:rsidR="002B37CB" w:rsidRPr="002B37CB">
        <w:t xml:space="preserve"> в электронном виде, корректно не заполнены.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left="709" w:right="20" w:firstLine="0"/>
      </w:pPr>
      <w:r>
        <w:t>3.2.4.</w:t>
      </w:r>
      <w:r w:rsidR="002B37CB" w:rsidRPr="002B37CB">
        <w:t>Результатом административной процедуры (действий) являются: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а) </w:t>
      </w:r>
      <w:r w:rsidR="002B37CB" w:rsidRPr="002B37CB">
        <w:t>регистрация заявления;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б) </w:t>
      </w:r>
      <w:r w:rsidR="002B37CB" w:rsidRPr="002B37CB">
        <w:t>отказ в приеме документов.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3.2.5. </w:t>
      </w:r>
      <w:r w:rsidR="002B37CB" w:rsidRPr="002B37CB">
        <w:t xml:space="preserve">Способом фиксации результата административной процедуры (действий) является внесение служащим </w:t>
      </w:r>
      <w:r>
        <w:t>администрации</w:t>
      </w:r>
      <w:r w:rsidR="002B37CB" w:rsidRPr="002B37CB">
        <w:t>, многофункционального центра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2B37CB" w:rsidRPr="002B37CB" w:rsidRDefault="00A45EC8" w:rsidP="00A45EC8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3.2.6. </w:t>
      </w:r>
      <w:r w:rsidR="002B37CB" w:rsidRPr="002B37CB">
        <w:t xml:space="preserve">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="002B37CB" w:rsidRPr="002B37CB">
        <w:rPr>
          <w:lang w:val="en-US"/>
        </w:rPr>
        <w:t>push</w:t>
      </w:r>
      <w:r w:rsidR="002B37CB" w:rsidRPr="002B37CB">
        <w:t>- уведомления на Едином портале.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</w:t>
      </w:r>
      <w:r w:rsidR="002B37CB" w:rsidRPr="002B37CB">
        <w:t>3.3. Админист</w:t>
      </w:r>
      <w:r>
        <w:t xml:space="preserve">ративная процедура «Получение </w:t>
      </w:r>
      <w:r w:rsidR="002B37CB" w:rsidRPr="002B37CB">
        <w:t>сведений посредством системы межведомственного электронного взаимодействия».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Основанием для направления межведомственных запросов для получения информации, влияющей на право заявителя, на получение муниципальной услуги, является регистрация заявления.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Получение сведений посредством СМЭВ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Критериями для принятия решения по административной процедуре являются: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индивидуальный предприниматель, сведения о котором указаны заявителем, осуществляет деятельность в качестве индивидуального предпринимателя на момент обращения за услугой;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сведения о юридическом лице, указанные заявителем, содержатся в Едином государственном реестре юридических лиц;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юридическое лицо, сведения о котором указаны заявителем, является действующим на момент обращения за услугой;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 xml:space="preserve">сведения, указанные заявителем, подтверждены данными, полученными </w:t>
      </w:r>
      <w:r w:rsidRPr="002B37CB">
        <w:lastRenderedPageBreak/>
        <w:t>посредством СМЭВ (ВИС уполномоченных органов);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2B37CB" w:rsidRPr="002B37CB" w:rsidRDefault="002B37CB" w:rsidP="002B37CB">
      <w:pPr>
        <w:widowControl w:val="0"/>
        <w:numPr>
          <w:ilvl w:val="0"/>
          <w:numId w:val="26"/>
        </w:numPr>
        <w:tabs>
          <w:tab w:val="left" w:pos="1334"/>
        </w:tabs>
        <w:spacing w:line="322" w:lineRule="exact"/>
        <w:ind w:right="20"/>
      </w:pPr>
      <w:r w:rsidRPr="002B37CB">
        <w:t xml:space="preserve">Должностным лицом, ответственным за выполнение административных действий, входящих в состав административной процедуры, является служащий </w:t>
      </w:r>
      <w:r w:rsidR="00A45EC8">
        <w:t>администрации</w:t>
      </w:r>
      <w:r w:rsidRPr="002B37CB">
        <w:t>.</w:t>
      </w:r>
    </w:p>
    <w:p w:rsidR="002B37CB" w:rsidRPr="002B37CB" w:rsidRDefault="002B37CB" w:rsidP="002B37CB">
      <w:pPr>
        <w:widowControl w:val="0"/>
        <w:numPr>
          <w:ilvl w:val="0"/>
          <w:numId w:val="27"/>
        </w:numPr>
        <w:tabs>
          <w:tab w:val="left" w:pos="1334"/>
        </w:tabs>
        <w:spacing w:line="322" w:lineRule="exact"/>
        <w:ind w:right="20"/>
      </w:pPr>
      <w:r w:rsidRPr="002B37CB">
        <w:t>Административная процедура «Рассмотрение и проверка уведомления о планируемом сносе и документов»</w:t>
      </w:r>
    </w:p>
    <w:p w:rsidR="002B37CB" w:rsidRPr="002B37CB" w:rsidRDefault="002B37CB" w:rsidP="002B37CB">
      <w:pPr>
        <w:widowControl w:val="0"/>
        <w:numPr>
          <w:ilvl w:val="0"/>
          <w:numId w:val="28"/>
        </w:numPr>
        <w:tabs>
          <w:tab w:val="left" w:pos="1334"/>
        </w:tabs>
        <w:spacing w:line="322" w:lineRule="exact"/>
        <w:ind w:right="20"/>
      </w:pPr>
      <w:r w:rsidRPr="002B37CB">
        <w:t>Началом административной процедуры является проверка их комплектность и правильность оформления, регистрация.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>Максимальный срок административной процедуры - два календарных дня.</w:t>
      </w:r>
    </w:p>
    <w:p w:rsidR="002B37CB" w:rsidRPr="002B37CB" w:rsidRDefault="002B37CB" w:rsidP="002B37CB">
      <w:pPr>
        <w:widowControl w:val="0"/>
        <w:numPr>
          <w:ilvl w:val="0"/>
          <w:numId w:val="28"/>
        </w:numPr>
        <w:tabs>
          <w:tab w:val="left" w:pos="1334"/>
        </w:tabs>
        <w:spacing w:line="322" w:lineRule="exact"/>
        <w:ind w:right="20"/>
      </w:pPr>
      <w:r w:rsidRPr="002B37CB">
        <w:t>Административная процедура «Обеспечение размещения этого уведомления и документов в информационной системе обеспечения градостроительной деятельности, уведомление о таком размещении регионального государственного строительного надзора».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обеспечение размещения уведомлений и документов в информационной системе обеспечения градостроительной деятельности;</w:t>
      </w:r>
    </w:p>
    <w:p w:rsidR="002B37CB" w:rsidRPr="002B37CB" w:rsidRDefault="002B37CB" w:rsidP="002B37CB">
      <w:pPr>
        <w:widowControl w:val="0"/>
        <w:numPr>
          <w:ilvl w:val="0"/>
          <w:numId w:val="24"/>
        </w:numPr>
        <w:tabs>
          <w:tab w:val="left" w:pos="1334"/>
        </w:tabs>
        <w:spacing w:line="322" w:lineRule="exact"/>
        <w:ind w:right="20"/>
      </w:pPr>
      <w:r w:rsidRPr="002B37CB">
        <w:t>уведомление о таком размещении орган регионального государственного строительного надзора.</w:t>
      </w:r>
    </w:p>
    <w:p w:rsidR="002B37CB" w:rsidRPr="002B37CB" w:rsidRDefault="002B37CB" w:rsidP="002B37CB">
      <w:pPr>
        <w:widowControl w:val="0"/>
        <w:tabs>
          <w:tab w:val="left" w:pos="1334"/>
        </w:tabs>
        <w:spacing w:line="322" w:lineRule="exact"/>
        <w:ind w:right="20" w:firstLine="0"/>
      </w:pPr>
      <w:r w:rsidRPr="002B37CB">
        <w:t xml:space="preserve">Время выполнения административной процедуры составляет четыре рабочих дня со </w:t>
      </w:r>
      <w:r w:rsidRPr="00A45EC8">
        <w:rPr>
          <w:iCs/>
        </w:rPr>
        <w:t>дня</w:t>
      </w:r>
      <w:r w:rsidRPr="002B37CB">
        <w:t xml:space="preserve"> приема и регистрация уведомления с прилагаемыми документами.</w:t>
      </w:r>
    </w:p>
    <w:p w:rsidR="002B37CB" w:rsidRPr="002B37CB" w:rsidRDefault="002B37CB" w:rsidP="002B37CB">
      <w:pPr>
        <w:widowControl w:val="0"/>
        <w:numPr>
          <w:ilvl w:val="0"/>
          <w:numId w:val="27"/>
        </w:numPr>
        <w:tabs>
          <w:tab w:val="left" w:pos="1334"/>
        </w:tabs>
        <w:spacing w:line="322" w:lineRule="exact"/>
        <w:ind w:right="20"/>
      </w:pPr>
      <w:r w:rsidRPr="002B37CB">
        <w:t>Выдача заявителю результата муниципальной услуги нормативно</w:t>
      </w:r>
      <w:r w:rsidR="00A45EC8">
        <w:t xml:space="preserve"> </w:t>
      </w:r>
      <w:r w:rsidRPr="002B37CB">
        <w:softHyphen/>
        <w:t>правовыми актами не предусмотрена.</w:t>
      </w:r>
    </w:p>
    <w:p w:rsidR="002B37CB" w:rsidRPr="002B37CB" w:rsidRDefault="002B37CB" w:rsidP="002B37CB">
      <w:pPr>
        <w:widowControl w:val="0"/>
        <w:numPr>
          <w:ilvl w:val="0"/>
          <w:numId w:val="27"/>
        </w:numPr>
        <w:tabs>
          <w:tab w:val="left" w:pos="1334"/>
        </w:tabs>
        <w:spacing w:line="322" w:lineRule="exact"/>
        <w:ind w:right="20"/>
      </w:pPr>
      <w:r w:rsidRPr="002B37CB">
        <w:t>При обращении заявителя через Единый портал уведомление о принятом решении и о необходимости явиться за получением результата (уведомление о статусе заявления) направляется заявителю в «Личный кабинет» заявителя на Едином портале.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заявителя.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 </w:t>
      </w:r>
      <w:r w:rsidR="002B37CB" w:rsidRPr="002B37CB">
        <w:t>В случае</w:t>
      </w:r>
      <w:proofErr w:type="gramStart"/>
      <w:r w:rsidR="002B37CB" w:rsidRPr="002B37CB">
        <w:t>,</w:t>
      </w:r>
      <w:proofErr w:type="gramEnd"/>
      <w:r w:rsidR="002B37CB" w:rsidRPr="002B37CB">
        <w:t xml:space="preserve"> если документы, направленные через Единый портал не заверены в установленном законодательством порядке,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2B37CB" w:rsidRPr="002B37CB" w:rsidRDefault="00A45EC8" w:rsidP="002B37CB">
      <w:pPr>
        <w:widowControl w:val="0"/>
        <w:tabs>
          <w:tab w:val="left" w:pos="1334"/>
        </w:tabs>
        <w:spacing w:line="322" w:lineRule="exact"/>
        <w:ind w:right="20" w:firstLine="0"/>
      </w:pPr>
      <w:r>
        <w:t xml:space="preserve">         </w:t>
      </w:r>
      <w:r w:rsidR="002B37CB" w:rsidRPr="002B37CB"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p w:rsidR="00011363" w:rsidRDefault="00011363" w:rsidP="002B37CB">
      <w:pPr>
        <w:widowControl w:val="0"/>
        <w:tabs>
          <w:tab w:val="left" w:pos="1334"/>
        </w:tabs>
        <w:spacing w:line="322" w:lineRule="exact"/>
        <w:ind w:right="20" w:firstLine="0"/>
        <w:rPr>
          <w:b/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 xml:space="preserve">IV. Формы </w:t>
      </w:r>
      <w:proofErr w:type="gramStart"/>
      <w:r w:rsidRPr="008C639C">
        <w:rPr>
          <w:b/>
          <w:color w:val="000000"/>
        </w:rPr>
        <w:t>контроля за</w:t>
      </w:r>
      <w:proofErr w:type="gramEnd"/>
      <w:r w:rsidRPr="008C639C">
        <w:rPr>
          <w:b/>
          <w:color w:val="000000"/>
        </w:rPr>
        <w:t xml:space="preserve"> исполнением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lastRenderedPageBreak/>
        <w:t>административного регламента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9E3985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tab/>
        <w:t xml:space="preserve">4.1. Текущий контроль за полнотой и качеством исполнения настоящего административного регламента осуществляется </w:t>
      </w:r>
      <w:r>
        <w:rPr>
          <w:bCs/>
          <w:color w:val="000000" w:themeColor="text1"/>
        </w:rPr>
        <w:t>главой администрации (заместителем</w:t>
      </w:r>
      <w:r w:rsidRPr="00887A1B">
        <w:rPr>
          <w:bCs/>
          <w:color w:val="000000" w:themeColor="text1"/>
        </w:rPr>
        <w:t xml:space="preserve"> главы администрации по вопросам жизнеобеспечения) </w:t>
      </w:r>
      <w:proofErr w:type="gramStart"/>
      <w:r w:rsidRPr="00887A1B">
        <w:rPr>
          <w:bCs/>
          <w:color w:val="000000" w:themeColor="text1"/>
        </w:rPr>
        <w:t>г</w:t>
      </w:r>
      <w:proofErr w:type="gramEnd"/>
      <w:r w:rsidRPr="00887A1B">
        <w:rPr>
          <w:bCs/>
          <w:color w:val="000000" w:themeColor="text1"/>
        </w:rPr>
        <w:t>. Киржач Киржачского района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4.2. Периодичность контроля устанавливается </w:t>
      </w:r>
      <w:r>
        <w:rPr>
          <w:bCs/>
          <w:color w:val="000000"/>
        </w:rPr>
        <w:t>главой администрации (заместителем</w:t>
      </w:r>
      <w:r w:rsidRPr="009616B9">
        <w:rPr>
          <w:bCs/>
          <w:color w:val="000000"/>
        </w:rPr>
        <w:t xml:space="preserve"> главы администрации по вопросам жизнеобеспечения) </w:t>
      </w:r>
      <w:proofErr w:type="gramStart"/>
      <w:r w:rsidRPr="009616B9">
        <w:rPr>
          <w:bCs/>
          <w:color w:val="000000"/>
        </w:rPr>
        <w:t>г</w:t>
      </w:r>
      <w:proofErr w:type="gramEnd"/>
      <w:r w:rsidRPr="009616B9">
        <w:rPr>
          <w:bCs/>
          <w:color w:val="000000"/>
        </w:rPr>
        <w:t>. Киржач Киржачск</w:t>
      </w:r>
      <w:r>
        <w:rPr>
          <w:bCs/>
          <w:color w:val="000000"/>
        </w:rPr>
        <w:t>ого района Владимирской области</w:t>
      </w:r>
      <w:r w:rsidRPr="008C639C">
        <w:rPr>
          <w:color w:val="000000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4.4. Д</w:t>
      </w:r>
      <w:r>
        <w:rPr>
          <w:color w:val="000000"/>
        </w:rPr>
        <w:t xml:space="preserve">олжностные лица администрации </w:t>
      </w:r>
      <w:r w:rsidRPr="008C639C">
        <w:rPr>
          <w:color w:val="000000"/>
        </w:rPr>
        <w:t>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8C639C">
        <w:rPr>
          <w:color w:val="000000"/>
        </w:rPr>
        <w:br/>
        <w:t>по их устранению.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8C639C">
        <w:rPr>
          <w:color w:val="000000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outlineLvl w:val="1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V. Досудебный (внесудебный) порядок обжалования решений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и действий (бездействия) учреждения, а также ее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color w:val="00000A"/>
          <w:sz w:val="22"/>
          <w:szCs w:val="20"/>
        </w:rPr>
      </w:pPr>
      <w:r w:rsidRPr="008C639C">
        <w:rPr>
          <w:b/>
          <w:color w:val="000000"/>
        </w:rPr>
        <w:t>должностных лиц, государственных служащих, работников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color w:val="000000"/>
        </w:rPr>
      </w:pP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Киржач Киржачского района</w:t>
      </w:r>
      <w:r w:rsidRPr="008C639C">
        <w:rPr>
          <w:color w:val="000000"/>
        </w:rPr>
        <w:t xml:space="preserve">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011363" w:rsidRPr="009E3985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0" w:themeColor="text1"/>
          <w:sz w:val="22"/>
          <w:szCs w:val="20"/>
        </w:rPr>
      </w:pPr>
      <w:r w:rsidRPr="008C639C">
        <w:rPr>
          <w:color w:val="000000"/>
        </w:rPr>
        <w:tab/>
        <w:t xml:space="preserve">- </w:t>
      </w:r>
      <w:r>
        <w:rPr>
          <w:bCs/>
          <w:color w:val="000000" w:themeColor="text1"/>
        </w:rPr>
        <w:t>главы администрации (заместителя</w:t>
      </w:r>
      <w:r w:rsidRPr="00887A1B">
        <w:rPr>
          <w:bCs/>
          <w:color w:val="000000" w:themeColor="text1"/>
        </w:rPr>
        <w:t xml:space="preserve"> главы администрации по вопросам жизнеобеспечения) </w:t>
      </w:r>
      <w:proofErr w:type="gramStart"/>
      <w:r w:rsidRPr="00887A1B">
        <w:rPr>
          <w:bCs/>
          <w:color w:val="000000" w:themeColor="text1"/>
        </w:rPr>
        <w:t>г</w:t>
      </w:r>
      <w:proofErr w:type="gramEnd"/>
      <w:r w:rsidRPr="00887A1B">
        <w:rPr>
          <w:bCs/>
          <w:color w:val="000000" w:themeColor="text1"/>
        </w:rPr>
        <w:t>. Киржач Киржачского района Владимирской области.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5.3. Заявитель может обратиться с </w:t>
      </w:r>
      <w:proofErr w:type="gramStart"/>
      <w:r w:rsidRPr="008C639C">
        <w:rPr>
          <w:color w:val="000000"/>
        </w:rPr>
        <w:t>жалобой</w:t>
      </w:r>
      <w:proofErr w:type="gramEnd"/>
      <w:r w:rsidRPr="008C639C">
        <w:rPr>
          <w:color w:val="000000"/>
        </w:rPr>
        <w:t xml:space="preserve"> в том числе в следующих случаях: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  <w:t>а) нарушение срока регистрации запроса заявителя о предоставлении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б) нарушение срока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в) требование представления заявителем документов, </w:t>
      </w:r>
      <w:r w:rsidRPr="008C639C">
        <w:rPr>
          <w:color w:val="000000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proofErr w:type="gramStart"/>
      <w:r w:rsidRPr="008C639C">
        <w:rPr>
          <w:color w:val="000000"/>
        </w:rPr>
        <w:t>д</w:t>
      </w:r>
      <w:proofErr w:type="spellEnd"/>
      <w:r w:rsidRPr="008C639C">
        <w:rPr>
          <w:color w:val="000000"/>
        </w:rPr>
        <w:t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ж) о</w:t>
      </w:r>
      <w:r>
        <w:rPr>
          <w:color w:val="000000"/>
        </w:rPr>
        <w:t>тказ служащих администрации</w:t>
      </w:r>
      <w:r w:rsidRPr="008C639C">
        <w:rPr>
          <w:color w:val="000000"/>
        </w:rPr>
        <w:t>,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spellStart"/>
      <w:r w:rsidRPr="008C639C">
        <w:rPr>
          <w:color w:val="000000"/>
        </w:rPr>
        <w:t>з</w:t>
      </w:r>
      <w:proofErr w:type="spellEnd"/>
      <w:r w:rsidRPr="008C639C">
        <w:rPr>
          <w:color w:val="000000"/>
        </w:rPr>
        <w:t>) нарушение срока или порядка выдачи документов по результатам предоставления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8C639C">
        <w:rPr>
          <w:color w:val="000000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5.4. Жалоба подается</w:t>
      </w:r>
      <w:r>
        <w:rPr>
          <w:color w:val="000000"/>
        </w:rPr>
        <w:t xml:space="preserve"> в администрацию </w:t>
      </w:r>
      <w:r w:rsidRPr="008C639C">
        <w:rPr>
          <w:color w:val="000000"/>
        </w:rPr>
        <w:t xml:space="preserve">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 </w:t>
      </w:r>
      <w:r>
        <w:rPr>
          <w:color w:val="000000"/>
        </w:rPr>
        <w:t>администрации</w:t>
      </w:r>
      <w:r w:rsidRPr="008C639C">
        <w:rPr>
          <w:color w:val="000000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>Жалоба должна содержать: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в) сведения об обжалуемых решениях и действиях (бездействии) </w:t>
      </w:r>
      <w:r>
        <w:rPr>
          <w:color w:val="000000"/>
        </w:rPr>
        <w:lastRenderedPageBreak/>
        <w:t>администрации</w:t>
      </w:r>
      <w:r w:rsidRPr="008C639C">
        <w:rPr>
          <w:color w:val="000000"/>
        </w:rPr>
        <w:t>, ее должностного лица либо служащего;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г) доводы, на основании которых заявитель не согласен с решением </w:t>
      </w:r>
      <w:r w:rsidRPr="008C639C">
        <w:rPr>
          <w:color w:val="000000"/>
        </w:rPr>
        <w:br/>
        <w:t>и действием (безд</w:t>
      </w:r>
      <w:r>
        <w:rPr>
          <w:color w:val="000000"/>
        </w:rPr>
        <w:t>ействием) администрации</w:t>
      </w:r>
      <w:r w:rsidRPr="008C639C">
        <w:rPr>
          <w:color w:val="000000"/>
        </w:rPr>
        <w:t>, должностных лиц либо служащего.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6" w:name="P545"/>
      <w:bookmarkEnd w:id="6"/>
      <w:r w:rsidRPr="008C639C">
        <w:rPr>
          <w:color w:val="000000"/>
        </w:rPr>
        <w:tab/>
        <w:t>5.5. В случае</w:t>
      </w:r>
      <w:proofErr w:type="gramStart"/>
      <w:r w:rsidRPr="008C639C">
        <w:rPr>
          <w:color w:val="000000"/>
        </w:rPr>
        <w:t>,</w:t>
      </w:r>
      <w:proofErr w:type="gramEnd"/>
      <w:r w:rsidRPr="008C639C">
        <w:rPr>
          <w:color w:val="000000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639C">
        <w:rPr>
          <w:color w:val="000000"/>
        </w:rPr>
        <w:t>представлена</w:t>
      </w:r>
      <w:proofErr w:type="gramEnd"/>
      <w:r w:rsidRPr="008C639C">
        <w:rPr>
          <w:color w:val="000000"/>
        </w:rPr>
        <w:t>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в) копия решения о назначении или об избрании либо приказа </w:t>
      </w:r>
      <w:r w:rsidRPr="008C639C">
        <w:rPr>
          <w:color w:val="000000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8C639C">
        <w:rPr>
          <w:color w:val="000000"/>
        </w:rPr>
        <w:br/>
        <w:t>без доверенности.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5.6. Прием жалоб в письменной форме на бумажном носителе осуществляется в </w:t>
      </w:r>
      <w:r>
        <w:rPr>
          <w:color w:val="000000"/>
        </w:rPr>
        <w:t>администрации по адресу: 601021</w:t>
      </w:r>
      <w:r w:rsidRPr="008C639C">
        <w:rPr>
          <w:color w:val="000000"/>
        </w:rPr>
        <w:t xml:space="preserve">, Владимирская область, </w:t>
      </w:r>
      <w:r>
        <w:rPr>
          <w:color w:val="000000"/>
        </w:rPr>
        <w:t xml:space="preserve">Киржачский район,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Киржач, </w:t>
      </w:r>
      <w:proofErr w:type="spellStart"/>
      <w:r>
        <w:rPr>
          <w:color w:val="000000"/>
        </w:rPr>
        <w:t>мкр</w:t>
      </w:r>
      <w:proofErr w:type="spellEnd"/>
      <w:r>
        <w:rPr>
          <w:color w:val="000000"/>
        </w:rPr>
        <w:t>. Красный Октябрь, ул. Пушкина, д. 8Б</w:t>
      </w:r>
      <w:r w:rsidRPr="008C639C">
        <w:rPr>
          <w:color w:val="000000"/>
        </w:rPr>
        <w:t>, ежедневно (кроме субботы и воскресень</w:t>
      </w:r>
      <w:r>
        <w:rPr>
          <w:color w:val="000000"/>
        </w:rPr>
        <w:t>я) с 8:00 до 17:00 (перерыв с 13:00 до 14</w:t>
      </w:r>
      <w:r w:rsidRPr="008C639C">
        <w:rPr>
          <w:color w:val="000000"/>
        </w:rPr>
        <w:t>:00).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квалифицированной электронной подписью, при этом документ, удостоверяющий личность заявителя, не требуется.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</w:t>
      </w:r>
      <w:r>
        <w:rPr>
          <w:color w:val="000000"/>
        </w:rPr>
        <w:t>администрацией</w:t>
      </w:r>
      <w:r w:rsidRPr="008C639C">
        <w:rPr>
          <w:color w:val="000000"/>
        </w:rPr>
        <w:t>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5.8. Заявитель имеет право на получение информации и документов, необходимых для обоснования и рассмотрения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5.9. По результатам рассмотрения жалобы администрация принимает одно из следующих решений: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bookmarkStart w:id="7" w:name="P557"/>
      <w:bookmarkEnd w:id="7"/>
      <w:r w:rsidRPr="008C639C">
        <w:rPr>
          <w:color w:val="000000"/>
        </w:rPr>
        <w:tab/>
      </w:r>
      <w:proofErr w:type="gramStart"/>
      <w:r w:rsidRPr="008C639C">
        <w:rPr>
          <w:color w:val="000000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8C639C">
        <w:rPr>
          <w:color w:val="000000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2) отказывает в удовлетворении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5.10. 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5.11. В случае признания жалобы подлежащей удовлетворению в ответе заявителю, указанном в </w:t>
      </w:r>
      <w:hyperlink w:anchor="P557" w:history="1">
        <w:r w:rsidRPr="008C639C">
          <w:rPr>
            <w:color w:val="000000"/>
          </w:rPr>
          <w:t>подпункте 1 пункта 5.9</w:t>
        </w:r>
      </w:hyperlink>
      <w:r w:rsidRPr="008C639C">
        <w:rPr>
          <w:color w:val="000000"/>
        </w:rPr>
        <w:t xml:space="preserve">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639C">
        <w:rPr>
          <w:color w:val="000000"/>
        </w:rPr>
        <w:t>неудобства</w:t>
      </w:r>
      <w:proofErr w:type="gramEnd"/>
      <w:r w:rsidRPr="008C639C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5.12. В случае признания </w:t>
      </w:r>
      <w:proofErr w:type="gramStart"/>
      <w:r w:rsidRPr="008C639C">
        <w:rPr>
          <w:color w:val="000000"/>
        </w:rPr>
        <w:t>жалобы</w:t>
      </w:r>
      <w:proofErr w:type="gramEnd"/>
      <w:r w:rsidRPr="008C639C">
        <w:rPr>
          <w:color w:val="000000"/>
        </w:rPr>
        <w:t xml:space="preserve"> не подлежащей удовлетворению </w:t>
      </w:r>
      <w:r w:rsidRPr="008C639C">
        <w:rPr>
          <w:color w:val="000000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5.13. Администрация отказывает в удовлетворении жалобы в следующих случаях: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б) подача жалобы лицом, полномочия которого не подтверждены </w:t>
      </w:r>
      <w:r w:rsidRPr="008C639C">
        <w:rPr>
          <w:color w:val="000000"/>
        </w:rPr>
        <w:br/>
        <w:t>в порядке, установленном законодательством Российской Федерации;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5.14. В случае установления в ходе или по результатам </w:t>
      </w:r>
      <w:proofErr w:type="gramStart"/>
      <w:r w:rsidRPr="008C639C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8C639C">
        <w:rPr>
          <w:color w:val="000000"/>
        </w:rPr>
        <w:t xml:space="preserve"> </w:t>
      </w:r>
      <w:r w:rsidRPr="008C639C">
        <w:rPr>
          <w:color w:val="000000"/>
        </w:rPr>
        <w:br/>
        <w:t xml:space="preserve">или преступления должностное лицо, наделенное полномочиями </w:t>
      </w:r>
      <w:r w:rsidRPr="008C639C">
        <w:rPr>
          <w:color w:val="000000"/>
        </w:rPr>
        <w:br/>
        <w:t>по рассмотрению жалоб, незамедлительно направляет имеющиеся материалы</w:t>
      </w:r>
      <w:r w:rsidRPr="008C639C">
        <w:rPr>
          <w:color w:val="000000"/>
        </w:rPr>
        <w:br/>
        <w:t>в органы прокуратуры.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 ответе по результатам рассмотрения жалобы указываются: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а) наименование учреждение, должность, фамилия, имя, отчество </w:t>
      </w:r>
      <w:r w:rsidRPr="008C639C">
        <w:rPr>
          <w:color w:val="000000"/>
        </w:rPr>
        <w:br/>
        <w:t>(при наличии) ее должностного лица, принявшего решение по жалобе;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б) номер, дата, место принятия решения, включая сведения </w:t>
      </w:r>
      <w:r w:rsidRPr="008C639C">
        <w:rPr>
          <w:color w:val="000000"/>
        </w:rPr>
        <w:br/>
        <w:t>о должностном лице, решение или действие (бездействие) которого обжалуется;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в) фамилия, имя, отчество (при наличии) или наименование заявителя;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г) основания для принятия решения по жалобе;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lastRenderedPageBreak/>
        <w:tab/>
      </w:r>
      <w:proofErr w:type="spellStart"/>
      <w:r w:rsidRPr="008C639C">
        <w:rPr>
          <w:color w:val="000000"/>
        </w:rPr>
        <w:t>д</w:t>
      </w:r>
      <w:proofErr w:type="spellEnd"/>
      <w:r w:rsidRPr="008C639C">
        <w:rPr>
          <w:color w:val="000000"/>
        </w:rPr>
        <w:t>) принятое по жалобе решение;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ж) сведения о порядке обжалования принятого по жалобе решения.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Ответ по результатам рассмотрения жалобы подписывается уполномоченным на рассмотрение жалобы должностным лицом администрации или учреждения.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 или учреждения, вид которой установлен законодательством Российской Федерации.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 xml:space="preserve">5.16. Информирование заявителей о порядке подачи и рассмотрения жалобы осуществляется учреждением посредством размещения информации </w:t>
      </w:r>
      <w:r w:rsidRPr="008C639C">
        <w:rPr>
          <w:color w:val="000000"/>
        </w:rPr>
        <w:br/>
        <w:t>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011363" w:rsidRPr="008C639C" w:rsidRDefault="00011363" w:rsidP="00011363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Calibri" w:hAnsi="Calibri" w:cs="Calibri"/>
          <w:color w:val="00000A"/>
          <w:sz w:val="22"/>
          <w:szCs w:val="20"/>
        </w:rPr>
      </w:pPr>
      <w:r w:rsidRPr="008C639C">
        <w:rPr>
          <w:color w:val="000000"/>
        </w:rPr>
        <w:tab/>
        <w:t>5.17. Решение учреждения по результатам рассмотрения жалобы заявитель вправе обжаловать в судебном порядке.</w:t>
      </w:r>
    </w:p>
    <w:p w:rsidR="000F408E" w:rsidRDefault="000F408E" w:rsidP="000F408E">
      <w:pPr>
        <w:sectPr w:rsidR="000F408E">
          <w:pgSz w:w="11909" w:h="16838"/>
          <w:pgMar w:top="1146" w:right="897" w:bottom="1238" w:left="922" w:header="0" w:footer="3" w:gutter="0"/>
          <w:cols w:space="720"/>
        </w:sectPr>
      </w:pPr>
    </w:p>
    <w:p w:rsidR="00951550" w:rsidRDefault="001463E3" w:rsidP="0031165D">
      <w:pPr>
        <w:spacing w:after="613" w:line="322" w:lineRule="exact"/>
        <w:ind w:left="3480" w:right="180"/>
        <w:jc w:val="right"/>
      </w:pPr>
      <w:r>
        <w:lastRenderedPageBreak/>
        <w:t>Приложение № 1 к регламенту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Приложение № 1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 xml:space="preserve">к приказу Министерства строительства и </w:t>
      </w:r>
      <w:proofErr w:type="spellStart"/>
      <w:r w:rsidRPr="001463E3">
        <w:rPr>
          <w:sz w:val="16"/>
          <w:szCs w:val="16"/>
        </w:rPr>
        <w:t>жилищно</w:t>
      </w:r>
      <w:proofErr w:type="spellEnd"/>
      <w:r w:rsidRPr="001463E3">
        <w:rPr>
          <w:sz w:val="16"/>
          <w:szCs w:val="16"/>
        </w:rPr>
        <w:t>-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коммунального хозяйства Российской Федерации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от 24 января 2019 г. № 34/</w:t>
      </w:r>
      <w:proofErr w:type="spellStart"/>
      <w:proofErr w:type="gramStart"/>
      <w:r w:rsidRPr="001463E3">
        <w:rPr>
          <w:sz w:val="16"/>
          <w:szCs w:val="16"/>
        </w:rPr>
        <w:t>пр</w:t>
      </w:r>
      <w:proofErr w:type="spellEnd"/>
      <w:proofErr w:type="gramEnd"/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</w:rPr>
      </w:pPr>
      <w:r w:rsidRPr="001463E3">
        <w:rPr>
          <w:b/>
        </w:rPr>
        <w:t>Уведомление о планируемом сносе объекта капитального строительства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ae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463E3" w:rsidRPr="001463E3" w:rsidTr="001463E3">
        <w:trPr>
          <w:trHeight w:val="240"/>
          <w:jc w:val="right"/>
        </w:trPr>
        <w:tc>
          <w:tcPr>
            <w:tcW w:w="140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righ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righ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 xml:space="preserve"> </w:t>
            </w:r>
            <w:proofErr w:type="gramStart"/>
            <w:r w:rsidRPr="001463E3">
              <w:rPr>
                <w:sz w:val="24"/>
                <w:szCs w:val="24"/>
              </w:rPr>
              <w:t>г</w:t>
            </w:r>
            <w:proofErr w:type="gramEnd"/>
            <w:r w:rsidRPr="001463E3">
              <w:rPr>
                <w:sz w:val="24"/>
                <w:szCs w:val="24"/>
              </w:rPr>
              <w:t>.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  <w:lang w:val="en-US"/>
        </w:rPr>
      </w:pPr>
    </w:p>
    <w:tbl>
      <w:tblPr>
        <w:tblStyle w:val="ae"/>
        <w:tblW w:w="95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90"/>
      </w:tblGrid>
      <w:tr w:rsidR="001463E3" w:rsidRPr="001463E3" w:rsidTr="001463E3">
        <w:trPr>
          <w:trHeight w:val="292"/>
        </w:trPr>
        <w:tc>
          <w:tcPr>
            <w:tcW w:w="9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92"/>
        </w:trPr>
        <w:tc>
          <w:tcPr>
            <w:tcW w:w="9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83"/>
        </w:trPr>
        <w:tc>
          <w:tcPr>
            <w:tcW w:w="9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1463E3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iCs/>
                <w:sz w:val="14"/>
                <w:szCs w:val="14"/>
              </w:rPr>
            </w:pPr>
            <w:r w:rsidRPr="001463E3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1. Сведения о застройщике, техническом заказчике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3193"/>
        <w:gridCol w:w="5675"/>
      </w:tblGrid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7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69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9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00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7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before="100" w:beforeAutospacing="1" w:after="100" w:afterAutospacing="1" w:line="276" w:lineRule="auto"/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2. Сведения о земельном участке</w:t>
      </w: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3193"/>
        <w:gridCol w:w="5675"/>
      </w:tblGrid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3. Сведения об объекте капитального строительства, подлежащем сносу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2"/>
        <w:gridCol w:w="3193"/>
        <w:gridCol w:w="5675"/>
      </w:tblGrid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3.1.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3.2.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3.3.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1463E3">
              <w:rPr>
                <w:sz w:val="24"/>
                <w:szCs w:val="24"/>
              </w:rPr>
              <w:t>таких</w:t>
            </w:r>
            <w:proofErr w:type="gramEnd"/>
            <w:r w:rsidRPr="001463E3">
              <w:rPr>
                <w:sz w:val="24"/>
                <w:szCs w:val="24"/>
              </w:rPr>
              <w:t xml:space="preserve"> решения либо обязательства)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line="276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ae"/>
        <w:tblW w:w="96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72"/>
        <w:gridCol w:w="3648"/>
      </w:tblGrid>
      <w:tr w:rsidR="001463E3" w:rsidRPr="001463E3" w:rsidTr="001463E3">
        <w:trPr>
          <w:trHeight w:val="285"/>
        </w:trPr>
        <w:tc>
          <w:tcPr>
            <w:tcW w:w="5972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Почтовый адрес и (или) адрес электронной почты для связи: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85"/>
        </w:trPr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"/>
          <w:szCs w:val="2"/>
        </w:rPr>
      </w:pPr>
    </w:p>
    <w:tbl>
      <w:tblPr>
        <w:tblStyle w:val="ae"/>
        <w:tblW w:w="966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1"/>
        <w:gridCol w:w="6824"/>
      </w:tblGrid>
      <w:tr w:rsidR="001463E3" w:rsidRPr="001463E3" w:rsidTr="001463E3">
        <w:trPr>
          <w:trHeight w:val="270"/>
        </w:trPr>
        <w:tc>
          <w:tcPr>
            <w:tcW w:w="2841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Настоящим уведомлением я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70"/>
        </w:trPr>
        <w:tc>
          <w:tcPr>
            <w:tcW w:w="9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169"/>
        </w:trPr>
        <w:tc>
          <w:tcPr>
            <w:tcW w:w="9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1463E3" w:rsidRPr="001463E3" w:rsidRDefault="001463E3" w:rsidP="001463E3">
      <w:pPr>
        <w:ind w:firstLine="0"/>
        <w:rPr>
          <w:sz w:val="24"/>
          <w:szCs w:val="24"/>
        </w:rPr>
      </w:pPr>
      <w:r w:rsidRPr="001463E3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88"/>
        <w:gridCol w:w="199"/>
        <w:gridCol w:w="1315"/>
        <w:gridCol w:w="199"/>
        <w:gridCol w:w="3988"/>
      </w:tblGrid>
      <w:tr w:rsidR="001463E3" w:rsidRPr="001463E3" w:rsidTr="001463E3">
        <w:trPr>
          <w:trHeight w:val="25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91"/>
        </w:trPr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(должность, в случае, если застройщиком или</w:t>
            </w:r>
            <w:proofErr w:type="gramEnd"/>
          </w:p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199" w:type="dxa"/>
            <w:vAlign w:val="bottom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(подпись)</w:t>
            </w:r>
          </w:p>
        </w:tc>
        <w:tc>
          <w:tcPr>
            <w:tcW w:w="199" w:type="dxa"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E3" w:rsidRPr="001463E3" w:rsidRDefault="001463E3" w:rsidP="001463E3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463E3" w:rsidRPr="001463E3" w:rsidRDefault="001463E3" w:rsidP="001463E3">
      <w:pPr>
        <w:ind w:right="6005" w:firstLine="0"/>
        <w:jc w:val="center"/>
        <w:rPr>
          <w:sz w:val="24"/>
          <w:szCs w:val="24"/>
        </w:rPr>
      </w:pPr>
      <w:r w:rsidRPr="001463E3">
        <w:rPr>
          <w:sz w:val="24"/>
          <w:szCs w:val="24"/>
        </w:rPr>
        <w:t>М. П.</w:t>
      </w:r>
    </w:p>
    <w:p w:rsidR="001463E3" w:rsidRPr="001463E3" w:rsidRDefault="001463E3" w:rsidP="001463E3">
      <w:pPr>
        <w:ind w:right="6005" w:firstLine="0"/>
        <w:jc w:val="center"/>
        <w:rPr>
          <w:sz w:val="16"/>
          <w:szCs w:val="16"/>
        </w:rPr>
      </w:pPr>
      <w:r w:rsidRPr="001463E3">
        <w:rPr>
          <w:sz w:val="16"/>
          <w:szCs w:val="16"/>
        </w:rPr>
        <w:t>(при наличии)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ae"/>
        <w:tblW w:w="968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35"/>
        <w:gridCol w:w="5345"/>
      </w:tblGrid>
      <w:tr w:rsidR="001463E3" w:rsidRPr="001463E3" w:rsidTr="001463E3">
        <w:trPr>
          <w:trHeight w:val="246"/>
        </w:trPr>
        <w:tc>
          <w:tcPr>
            <w:tcW w:w="4335" w:type="dxa"/>
            <w:vAlign w:val="bottom"/>
            <w:hideMark/>
          </w:tcPr>
          <w:p w:rsidR="001463E3" w:rsidRPr="001463E3" w:rsidRDefault="001463E3" w:rsidP="001463E3">
            <w:pPr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 настоящему уведомлению прилагаются: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46"/>
        </w:trPr>
        <w:tc>
          <w:tcPr>
            <w:tcW w:w="9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246"/>
        </w:trPr>
        <w:tc>
          <w:tcPr>
            <w:tcW w:w="9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23"/>
        </w:trPr>
        <w:tc>
          <w:tcPr>
            <w:tcW w:w="9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  <w:proofErr w:type="gramEnd"/>
          </w:p>
        </w:tc>
      </w:tr>
    </w:tbl>
    <w:p w:rsidR="001463E3" w:rsidRPr="001463E3" w:rsidRDefault="001463E3" w:rsidP="001463E3">
      <w:pPr>
        <w:ind w:firstLine="0"/>
        <w:jc w:val="left"/>
        <w:rPr>
          <w:sz w:val="2"/>
          <w:szCs w:val="2"/>
        </w:rPr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p w:rsidR="001463E3" w:rsidRDefault="001463E3" w:rsidP="001463E3">
      <w:pPr>
        <w:spacing w:after="613" w:line="322" w:lineRule="exact"/>
        <w:ind w:right="-1" w:firstLine="0"/>
        <w:jc w:val="right"/>
      </w:pPr>
      <w:r>
        <w:lastRenderedPageBreak/>
        <w:t>Приложение № 2 к регламенту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Приложение № 2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 xml:space="preserve">к приказу Министерства строительства и </w:t>
      </w:r>
      <w:proofErr w:type="spellStart"/>
      <w:r w:rsidRPr="001463E3">
        <w:rPr>
          <w:sz w:val="16"/>
          <w:szCs w:val="16"/>
        </w:rPr>
        <w:t>жилищно</w:t>
      </w:r>
      <w:proofErr w:type="spellEnd"/>
      <w:r w:rsidRPr="001463E3">
        <w:rPr>
          <w:sz w:val="16"/>
          <w:szCs w:val="16"/>
        </w:rPr>
        <w:t>-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коммунального хозяйства Российской Федерации</w:t>
      </w:r>
    </w:p>
    <w:p w:rsidR="001463E3" w:rsidRPr="001463E3" w:rsidRDefault="001463E3" w:rsidP="001463E3">
      <w:pPr>
        <w:ind w:firstLine="0"/>
        <w:jc w:val="right"/>
        <w:rPr>
          <w:sz w:val="16"/>
          <w:szCs w:val="16"/>
        </w:rPr>
      </w:pPr>
      <w:r w:rsidRPr="001463E3">
        <w:rPr>
          <w:sz w:val="16"/>
          <w:szCs w:val="16"/>
        </w:rPr>
        <w:t>от 24 января 2019 г. № 34/</w:t>
      </w:r>
      <w:proofErr w:type="spellStart"/>
      <w:proofErr w:type="gramStart"/>
      <w:r w:rsidRPr="001463E3">
        <w:rPr>
          <w:sz w:val="16"/>
          <w:szCs w:val="16"/>
        </w:rPr>
        <w:t>пр</w:t>
      </w:r>
      <w:proofErr w:type="spellEnd"/>
      <w:proofErr w:type="gramEnd"/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</w:rPr>
      </w:pPr>
      <w:r w:rsidRPr="001463E3">
        <w:rPr>
          <w:b/>
        </w:rPr>
        <w:t>Уведомление о завершении сноса объекта капитального строительства</w:t>
      </w:r>
    </w:p>
    <w:tbl>
      <w:tblPr>
        <w:tblStyle w:val="12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1463E3" w:rsidRPr="001463E3" w:rsidTr="00E16A4F">
        <w:trPr>
          <w:trHeight w:val="240"/>
          <w:jc w:val="right"/>
        </w:trPr>
        <w:tc>
          <w:tcPr>
            <w:tcW w:w="140" w:type="dxa"/>
            <w:vAlign w:val="bottom"/>
          </w:tcPr>
          <w:p w:rsidR="001463E3" w:rsidRDefault="001463E3" w:rsidP="001463E3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463E3" w:rsidRPr="001463E3" w:rsidRDefault="001463E3" w:rsidP="001463E3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" w:type="dxa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1463E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1463E3">
              <w:rPr>
                <w:rFonts w:ascii="Calibri" w:hAnsi="Calibri"/>
                <w:sz w:val="22"/>
                <w:szCs w:val="22"/>
              </w:rPr>
              <w:t>г</w:t>
            </w:r>
            <w:proofErr w:type="gramEnd"/>
            <w:r w:rsidRPr="001463E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57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75"/>
      </w:tblGrid>
      <w:tr w:rsidR="001463E3" w:rsidRPr="001463E3" w:rsidTr="001463E3">
        <w:trPr>
          <w:trHeight w:val="240"/>
        </w:trPr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240"/>
        </w:trPr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510"/>
        </w:trPr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iCs/>
                <w:sz w:val="14"/>
                <w:szCs w:val="14"/>
              </w:rPr>
            </w:pPr>
            <w:proofErr w:type="gramStart"/>
            <w:r w:rsidRPr="001463E3">
              <w:rPr>
                <w:rFonts w:ascii="Calibri" w:hAnsi="Calibri"/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iCs/>
                <w:sz w:val="14"/>
                <w:szCs w:val="14"/>
              </w:rPr>
            </w:pPr>
            <w:proofErr w:type="gramStart"/>
            <w:r w:rsidRPr="001463E3">
              <w:rPr>
                <w:rFonts w:ascii="Calibri" w:hAnsi="Calibri"/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iCs/>
                <w:sz w:val="14"/>
                <w:szCs w:val="14"/>
              </w:rPr>
            </w:pPr>
            <w:r w:rsidRPr="001463E3">
              <w:rPr>
                <w:rFonts w:ascii="Calibri" w:hAnsi="Calibri"/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1. Сведения о застройщике, техническом заказчике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5677"/>
      </w:tblGrid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6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84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center"/>
        <w:rPr>
          <w:b/>
          <w:sz w:val="24"/>
          <w:szCs w:val="24"/>
        </w:rPr>
      </w:pPr>
      <w:r w:rsidRPr="001463E3">
        <w:rPr>
          <w:b/>
          <w:sz w:val="24"/>
          <w:szCs w:val="24"/>
        </w:rPr>
        <w:t>2. Сведения о земельном участке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63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192"/>
        <w:gridCol w:w="5677"/>
      </w:tblGrid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  <w:r w:rsidRPr="001463E3">
              <w:rPr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E3" w:rsidRPr="001463E3" w:rsidRDefault="001463E3" w:rsidP="001463E3">
            <w:pPr>
              <w:ind w:left="57" w:right="57" w:firstLine="0"/>
              <w:jc w:val="left"/>
              <w:rPr>
                <w:sz w:val="24"/>
                <w:szCs w:val="2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55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"/>
        <w:gridCol w:w="4900"/>
        <w:gridCol w:w="201"/>
        <w:gridCol w:w="258"/>
        <w:gridCol w:w="210"/>
        <w:gridCol w:w="1629"/>
        <w:gridCol w:w="128"/>
        <w:gridCol w:w="354"/>
        <w:gridCol w:w="459"/>
        <w:gridCol w:w="275"/>
        <w:gridCol w:w="1132"/>
      </w:tblGrid>
      <w:tr w:rsidR="001463E3" w:rsidRPr="001463E3" w:rsidTr="001463E3">
        <w:trPr>
          <w:gridBefore w:val="1"/>
          <w:wBefore w:w="13" w:type="dxa"/>
          <w:trHeight w:val="277"/>
        </w:trPr>
        <w:tc>
          <w:tcPr>
            <w:tcW w:w="7198" w:type="dxa"/>
            <w:gridSpan w:val="5"/>
            <w:tcMar>
              <w:left w:w="0" w:type="dxa"/>
              <w:right w:w="0" w:type="dxa"/>
            </w:tcMar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3E3" w:rsidRPr="001463E3" w:rsidTr="001463E3">
        <w:trPr>
          <w:gridBefore w:val="1"/>
          <w:wBefore w:w="13" w:type="dxa"/>
          <w:trHeight w:val="277"/>
        </w:trPr>
        <w:tc>
          <w:tcPr>
            <w:tcW w:w="5101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45" w:type="dxa"/>
            <w:gridSpan w:val="8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 xml:space="preserve">, </w:t>
            </w:r>
            <w:proofErr w:type="gramStart"/>
            <w:r w:rsidRPr="001463E3">
              <w:rPr>
                <w:sz w:val="22"/>
                <w:szCs w:val="22"/>
              </w:rPr>
              <w:t>указанного</w:t>
            </w:r>
            <w:proofErr w:type="gramEnd"/>
            <w:r w:rsidRPr="001463E3">
              <w:rPr>
                <w:sz w:val="22"/>
                <w:szCs w:val="22"/>
              </w:rPr>
              <w:t xml:space="preserve"> в уведомлении о планируемом</w:t>
            </w:r>
          </w:p>
        </w:tc>
      </w:tr>
      <w:tr w:rsidR="001463E3" w:rsidRPr="001463E3" w:rsidTr="001463E3">
        <w:trPr>
          <w:gridBefore w:val="1"/>
          <w:wBefore w:w="13" w:type="dxa"/>
          <w:trHeight w:val="190"/>
        </w:trPr>
        <w:tc>
          <w:tcPr>
            <w:tcW w:w="5101" w:type="dxa"/>
            <w:gridSpan w:val="2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445" w:type="dxa"/>
            <w:gridSpan w:val="8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sz w:val="14"/>
                <w:szCs w:val="14"/>
              </w:rPr>
            </w:pPr>
          </w:p>
        </w:tc>
      </w:tr>
      <w:tr w:rsidR="001463E3" w:rsidRPr="001463E3" w:rsidTr="001463E3">
        <w:trPr>
          <w:gridAfter w:val="1"/>
          <w:wAfter w:w="1132" w:type="dxa"/>
          <w:trHeight w:val="277"/>
        </w:trPr>
        <w:tc>
          <w:tcPr>
            <w:tcW w:w="4913" w:type="dxa"/>
            <w:gridSpan w:val="2"/>
            <w:vAlign w:val="bottom"/>
          </w:tcPr>
          <w:p w:rsidR="001463E3" w:rsidRPr="001463E3" w:rsidRDefault="001463E3" w:rsidP="001463E3">
            <w:pPr>
              <w:tabs>
                <w:tab w:val="right" w:pos="5236"/>
              </w:tabs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 xml:space="preserve">сносе объекта капитального строительства </w:t>
            </w:r>
            <w:proofErr w:type="gramStart"/>
            <w:r w:rsidRPr="001463E3">
              <w:rPr>
                <w:sz w:val="22"/>
                <w:szCs w:val="22"/>
              </w:rPr>
              <w:t>от</w:t>
            </w:r>
            <w:proofErr w:type="gramEnd"/>
            <w:r w:rsidRPr="001463E3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»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bottom"/>
          </w:tcPr>
          <w:p w:rsidR="001463E3" w:rsidRPr="001463E3" w:rsidRDefault="001463E3" w:rsidP="001463E3">
            <w:pPr>
              <w:ind w:firstLine="0"/>
              <w:jc w:val="righ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20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5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1463E3">
              <w:rPr>
                <w:sz w:val="22"/>
                <w:szCs w:val="22"/>
              </w:rPr>
              <w:t>г</w:t>
            </w:r>
            <w:proofErr w:type="gramEnd"/>
            <w:r w:rsidRPr="001463E3">
              <w:rPr>
                <w:sz w:val="22"/>
                <w:szCs w:val="22"/>
              </w:rPr>
              <w:t>.</w:t>
            </w:r>
          </w:p>
        </w:tc>
      </w:tr>
      <w:tr w:rsidR="001463E3" w:rsidRPr="001463E3" w:rsidTr="001463E3">
        <w:trPr>
          <w:gridAfter w:val="1"/>
          <w:wAfter w:w="1132" w:type="dxa"/>
          <w:trHeight w:val="190"/>
        </w:trPr>
        <w:tc>
          <w:tcPr>
            <w:tcW w:w="4913" w:type="dxa"/>
            <w:gridSpan w:val="2"/>
            <w:vAlign w:val="bottom"/>
          </w:tcPr>
          <w:p w:rsidR="001463E3" w:rsidRPr="001463E3" w:rsidRDefault="001463E3" w:rsidP="001463E3">
            <w:pPr>
              <w:tabs>
                <w:tab w:val="right" w:pos="5236"/>
              </w:tabs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239" w:type="dxa"/>
            <w:gridSpan w:val="7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75" w:type="dxa"/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6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9"/>
        <w:gridCol w:w="3676"/>
      </w:tblGrid>
      <w:tr w:rsidR="001463E3" w:rsidRPr="001463E3" w:rsidTr="001463E3">
        <w:trPr>
          <w:trHeight w:val="260"/>
        </w:trPr>
        <w:tc>
          <w:tcPr>
            <w:tcW w:w="6019" w:type="dxa"/>
            <w:tcMar>
              <w:left w:w="0" w:type="dxa"/>
              <w:right w:w="0" w:type="dxa"/>
            </w:tcMar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Почтовый адрес и (или) адрес электронной почты для связи: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260"/>
        </w:trPr>
        <w:tc>
          <w:tcPr>
            <w:tcW w:w="9695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Style w:val="12"/>
        <w:tblW w:w="974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4"/>
        <w:gridCol w:w="6796"/>
      </w:tblGrid>
      <w:tr w:rsidR="001463E3" w:rsidRPr="001463E3" w:rsidTr="001463E3">
        <w:trPr>
          <w:trHeight w:val="281"/>
        </w:trPr>
        <w:tc>
          <w:tcPr>
            <w:tcW w:w="2944" w:type="dxa"/>
            <w:tcMar>
              <w:left w:w="0" w:type="dxa"/>
              <w:right w:w="0" w:type="dxa"/>
            </w:tcMar>
            <w:vAlign w:val="bottom"/>
          </w:tcPr>
          <w:p w:rsidR="001463E3" w:rsidRPr="001463E3" w:rsidRDefault="001463E3" w:rsidP="001463E3">
            <w:pPr>
              <w:ind w:firstLine="0"/>
              <w:jc w:val="left"/>
              <w:rPr>
                <w:sz w:val="22"/>
                <w:szCs w:val="22"/>
              </w:rPr>
            </w:pPr>
            <w:r w:rsidRPr="001463E3">
              <w:rPr>
                <w:sz w:val="22"/>
                <w:szCs w:val="22"/>
              </w:rPr>
              <w:t>Настоящим уведомлением я</w:t>
            </w:r>
          </w:p>
        </w:tc>
        <w:tc>
          <w:tcPr>
            <w:tcW w:w="6796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281"/>
        </w:trPr>
        <w:tc>
          <w:tcPr>
            <w:tcW w:w="9740" w:type="dxa"/>
            <w:gridSpan w:val="2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63E3" w:rsidRPr="001463E3" w:rsidTr="001463E3">
        <w:trPr>
          <w:trHeight w:val="193"/>
        </w:trPr>
        <w:tc>
          <w:tcPr>
            <w:tcW w:w="9740" w:type="dxa"/>
            <w:gridSpan w:val="2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rFonts w:ascii="Calibri" w:hAnsi="Calibri"/>
                <w:sz w:val="14"/>
                <w:szCs w:val="14"/>
              </w:rPr>
            </w:pPr>
            <w:r w:rsidRPr="001463E3">
              <w:rPr>
                <w:rFonts w:ascii="Calibri" w:hAnsi="Calibri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1463E3" w:rsidRPr="001463E3" w:rsidRDefault="001463E3" w:rsidP="001463E3">
      <w:pPr>
        <w:ind w:firstLine="0"/>
        <w:rPr>
          <w:sz w:val="24"/>
          <w:szCs w:val="24"/>
        </w:rPr>
      </w:pPr>
      <w:r w:rsidRPr="001463E3">
        <w:rPr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tbl>
      <w:tblPr>
        <w:tblW w:w="98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9"/>
        <w:gridCol w:w="202"/>
        <w:gridCol w:w="1332"/>
        <w:gridCol w:w="202"/>
        <w:gridCol w:w="4039"/>
      </w:tblGrid>
      <w:tr w:rsidR="001463E3" w:rsidRPr="001463E3" w:rsidTr="001463E3">
        <w:trPr>
          <w:trHeight w:val="258"/>
        </w:trPr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63E3" w:rsidRPr="001463E3" w:rsidTr="001463E3">
        <w:trPr>
          <w:trHeight w:val="339"/>
        </w:trPr>
        <w:tc>
          <w:tcPr>
            <w:tcW w:w="4039" w:type="dxa"/>
            <w:tcBorders>
              <w:top w:val="single" w:sz="4" w:space="0" w:color="auto"/>
            </w:tcBorders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1463E3">
              <w:rPr>
                <w:sz w:val="14"/>
                <w:szCs w:val="14"/>
              </w:rPr>
              <w:t>(должность, в случае, если застройщиком или</w:t>
            </w:r>
            <w:proofErr w:type="gramEnd"/>
          </w:p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техническим заказчиком является юридическое лицо)</w:t>
            </w:r>
          </w:p>
        </w:tc>
        <w:tc>
          <w:tcPr>
            <w:tcW w:w="202" w:type="dxa"/>
            <w:vAlign w:val="bottom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(подпись)</w:t>
            </w:r>
          </w:p>
        </w:tc>
        <w:tc>
          <w:tcPr>
            <w:tcW w:w="202" w:type="dxa"/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1463E3" w:rsidRPr="001463E3" w:rsidRDefault="001463E3" w:rsidP="001463E3">
            <w:pPr>
              <w:ind w:firstLine="0"/>
              <w:jc w:val="center"/>
              <w:rPr>
                <w:sz w:val="14"/>
                <w:szCs w:val="14"/>
              </w:rPr>
            </w:pPr>
            <w:r w:rsidRPr="001463E3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1463E3" w:rsidRPr="001463E3" w:rsidRDefault="001463E3" w:rsidP="001463E3">
      <w:pPr>
        <w:ind w:right="6005" w:firstLine="0"/>
        <w:jc w:val="center"/>
        <w:rPr>
          <w:sz w:val="24"/>
          <w:szCs w:val="24"/>
        </w:rPr>
      </w:pPr>
      <w:r w:rsidRPr="001463E3">
        <w:rPr>
          <w:sz w:val="24"/>
          <w:szCs w:val="24"/>
        </w:rPr>
        <w:t>М. П.</w:t>
      </w:r>
    </w:p>
    <w:p w:rsidR="001463E3" w:rsidRPr="001463E3" w:rsidRDefault="001463E3" w:rsidP="001463E3">
      <w:pPr>
        <w:ind w:right="6005" w:firstLine="0"/>
        <w:jc w:val="center"/>
        <w:rPr>
          <w:sz w:val="16"/>
          <w:szCs w:val="16"/>
        </w:rPr>
      </w:pPr>
      <w:r w:rsidRPr="001463E3">
        <w:rPr>
          <w:sz w:val="16"/>
          <w:szCs w:val="16"/>
        </w:rPr>
        <w:t>(при наличии)</w:t>
      </w:r>
    </w:p>
    <w:p w:rsidR="001463E3" w:rsidRPr="001463E3" w:rsidRDefault="001463E3" w:rsidP="001463E3">
      <w:pPr>
        <w:ind w:firstLine="0"/>
        <w:jc w:val="left"/>
        <w:rPr>
          <w:sz w:val="24"/>
          <w:szCs w:val="24"/>
        </w:rPr>
      </w:pPr>
    </w:p>
    <w:p w:rsidR="001463E3" w:rsidRDefault="001463E3" w:rsidP="001463E3">
      <w:pPr>
        <w:spacing w:after="613" w:line="322" w:lineRule="exact"/>
        <w:ind w:right="-1" w:firstLine="0"/>
        <w:jc w:val="right"/>
      </w:pPr>
    </w:p>
    <w:sectPr w:rsidR="001463E3" w:rsidSect="005F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C1" w:rsidRDefault="000E1FC1" w:rsidP="000F408E">
      <w:r>
        <w:separator/>
      </w:r>
    </w:p>
  </w:endnote>
  <w:endnote w:type="continuationSeparator" w:id="0">
    <w:p w:rsidR="000E1FC1" w:rsidRDefault="000E1FC1" w:rsidP="000F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C1" w:rsidRDefault="000E1FC1" w:rsidP="000F408E">
      <w:r>
        <w:separator/>
      </w:r>
    </w:p>
  </w:footnote>
  <w:footnote w:type="continuationSeparator" w:id="0">
    <w:p w:rsidR="000E1FC1" w:rsidRDefault="000E1FC1" w:rsidP="000F4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C71"/>
    <w:multiLevelType w:val="multilevel"/>
    <w:tmpl w:val="771CD75A"/>
    <w:styleLink w:val="WWNum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AA4FB4"/>
    <w:multiLevelType w:val="multilevel"/>
    <w:tmpl w:val="CB86550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932238"/>
    <w:multiLevelType w:val="multilevel"/>
    <w:tmpl w:val="CB9006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E96932"/>
    <w:multiLevelType w:val="multilevel"/>
    <w:tmpl w:val="90A4533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10CAB"/>
    <w:multiLevelType w:val="multilevel"/>
    <w:tmpl w:val="51185A8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DE92724"/>
    <w:multiLevelType w:val="multilevel"/>
    <w:tmpl w:val="A744729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76AE7"/>
    <w:multiLevelType w:val="multilevel"/>
    <w:tmpl w:val="EDBCF342"/>
    <w:lvl w:ilvl="0">
      <w:start w:val="3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A3588F"/>
    <w:multiLevelType w:val="multilevel"/>
    <w:tmpl w:val="688E8A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021E21"/>
    <w:multiLevelType w:val="multilevel"/>
    <w:tmpl w:val="2886E75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E185D"/>
    <w:multiLevelType w:val="multilevel"/>
    <w:tmpl w:val="D66A59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FF411C"/>
    <w:multiLevelType w:val="multilevel"/>
    <w:tmpl w:val="286C0F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4476D6"/>
    <w:multiLevelType w:val="multilevel"/>
    <w:tmpl w:val="641E5D9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0E0494A"/>
    <w:multiLevelType w:val="multilevel"/>
    <w:tmpl w:val="ABEC0EC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7DC38A2"/>
    <w:multiLevelType w:val="multilevel"/>
    <w:tmpl w:val="95D248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82A6092"/>
    <w:multiLevelType w:val="multilevel"/>
    <w:tmpl w:val="0318FC8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2D6F3D"/>
    <w:multiLevelType w:val="multilevel"/>
    <w:tmpl w:val="9ECC850A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89F4619"/>
    <w:multiLevelType w:val="multilevel"/>
    <w:tmpl w:val="DB003E7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90E5053"/>
    <w:multiLevelType w:val="multilevel"/>
    <w:tmpl w:val="981CE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25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70461B"/>
    <w:multiLevelType w:val="multilevel"/>
    <w:tmpl w:val="6D8E6C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146CD3"/>
    <w:multiLevelType w:val="multilevel"/>
    <w:tmpl w:val="612C57AE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C3D7D43"/>
    <w:multiLevelType w:val="multilevel"/>
    <w:tmpl w:val="8176EB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DE34018"/>
    <w:multiLevelType w:val="multilevel"/>
    <w:tmpl w:val="45CE6B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9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F082559"/>
    <w:multiLevelType w:val="multilevel"/>
    <w:tmpl w:val="DBDC205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"/>
    </w:lvlOverride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2"/>
  </w:num>
  <w:num w:numId="24">
    <w:abstractNumId w:val="17"/>
  </w:num>
  <w:num w:numId="25">
    <w:abstractNumId w:val="8"/>
  </w:num>
  <w:num w:numId="26">
    <w:abstractNumId w:val="5"/>
  </w:num>
  <w:num w:numId="27">
    <w:abstractNumId w:val="2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50"/>
    <w:rsid w:val="00011363"/>
    <w:rsid w:val="00023774"/>
    <w:rsid w:val="00064838"/>
    <w:rsid w:val="000C6561"/>
    <w:rsid w:val="000E1FC1"/>
    <w:rsid w:val="000E7C8B"/>
    <w:rsid w:val="000F408E"/>
    <w:rsid w:val="00110BC0"/>
    <w:rsid w:val="001253D2"/>
    <w:rsid w:val="001452C9"/>
    <w:rsid w:val="001463E3"/>
    <w:rsid w:val="0019000E"/>
    <w:rsid w:val="00193026"/>
    <w:rsid w:val="00270C62"/>
    <w:rsid w:val="002A45F1"/>
    <w:rsid w:val="002B37CB"/>
    <w:rsid w:val="002D6B64"/>
    <w:rsid w:val="0031165D"/>
    <w:rsid w:val="0037127C"/>
    <w:rsid w:val="003C4255"/>
    <w:rsid w:val="003F4A3A"/>
    <w:rsid w:val="004B2B49"/>
    <w:rsid w:val="004E2109"/>
    <w:rsid w:val="00524F69"/>
    <w:rsid w:val="00544FCC"/>
    <w:rsid w:val="005C12C9"/>
    <w:rsid w:val="005F3144"/>
    <w:rsid w:val="00636620"/>
    <w:rsid w:val="006E0475"/>
    <w:rsid w:val="006F73D8"/>
    <w:rsid w:val="007218D4"/>
    <w:rsid w:val="00804F65"/>
    <w:rsid w:val="00823ECB"/>
    <w:rsid w:val="008338C1"/>
    <w:rsid w:val="00860CCE"/>
    <w:rsid w:val="008669BA"/>
    <w:rsid w:val="008D742D"/>
    <w:rsid w:val="008F18CC"/>
    <w:rsid w:val="00951550"/>
    <w:rsid w:val="009D3733"/>
    <w:rsid w:val="009F720B"/>
    <w:rsid w:val="00A077CB"/>
    <w:rsid w:val="00A228BE"/>
    <w:rsid w:val="00A45EC8"/>
    <w:rsid w:val="00AA77DF"/>
    <w:rsid w:val="00AD6940"/>
    <w:rsid w:val="00AF2B02"/>
    <w:rsid w:val="00C354C0"/>
    <w:rsid w:val="00CE1B5D"/>
    <w:rsid w:val="00CF660D"/>
    <w:rsid w:val="00D14B55"/>
    <w:rsid w:val="00E36EFE"/>
    <w:rsid w:val="00ED1018"/>
    <w:rsid w:val="00F13A3D"/>
    <w:rsid w:val="00F26782"/>
    <w:rsid w:val="00FC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5155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5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155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51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0F408E"/>
    <w:rPr>
      <w:color w:val="0066CC"/>
      <w:u w:val="single"/>
    </w:rPr>
  </w:style>
  <w:style w:type="character" w:customStyle="1" w:styleId="a8">
    <w:name w:val="Сноска_"/>
    <w:basedOn w:val="a0"/>
    <w:link w:val="a9"/>
    <w:locked/>
    <w:rsid w:val="000F40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9">
    <w:name w:val="Сноска"/>
    <w:basedOn w:val="a"/>
    <w:link w:val="a8"/>
    <w:rsid w:val="000F408E"/>
    <w:pPr>
      <w:widowControl w:val="0"/>
      <w:shd w:val="clear" w:color="auto" w:fill="FFFFFF"/>
      <w:spacing w:before="600"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F40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408E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F408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408E"/>
    <w:pPr>
      <w:widowControl w:val="0"/>
      <w:shd w:val="clear" w:color="auto" w:fill="FFFFFF"/>
      <w:spacing w:before="180" w:after="300" w:line="0" w:lineRule="atLeast"/>
      <w:ind w:firstLine="0"/>
      <w:jc w:val="left"/>
    </w:pPr>
    <w:rPr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locked/>
    <w:rsid w:val="000F40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408E"/>
    <w:pPr>
      <w:widowControl w:val="0"/>
      <w:shd w:val="clear" w:color="auto" w:fill="FFFFFF"/>
      <w:spacing w:before="420" w:line="322" w:lineRule="exact"/>
      <w:ind w:firstLine="0"/>
      <w:jc w:val="center"/>
    </w:pPr>
    <w:rPr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locked/>
    <w:rsid w:val="000F408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F408E"/>
    <w:pPr>
      <w:widowControl w:val="0"/>
      <w:shd w:val="clear" w:color="auto" w:fill="FFFFFF"/>
      <w:spacing w:after="300" w:line="322" w:lineRule="exact"/>
      <w:ind w:firstLine="0"/>
      <w:jc w:val="center"/>
    </w:pPr>
    <w:rPr>
      <w:b/>
      <w:bCs/>
      <w:i/>
      <w:iCs/>
      <w:lang w:eastAsia="en-US"/>
    </w:rPr>
  </w:style>
  <w:style w:type="character" w:customStyle="1" w:styleId="100">
    <w:name w:val="Основной текст (10)_"/>
    <w:basedOn w:val="a0"/>
    <w:link w:val="101"/>
    <w:locked/>
    <w:rsid w:val="000F408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F408E"/>
    <w:pPr>
      <w:widowControl w:val="0"/>
      <w:shd w:val="clear" w:color="auto" w:fill="FFFFFF"/>
      <w:spacing w:line="322" w:lineRule="exact"/>
      <w:ind w:firstLine="0"/>
    </w:pPr>
    <w:rPr>
      <w:i/>
      <w:iCs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0F408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F408E"/>
    <w:pPr>
      <w:widowControl w:val="0"/>
      <w:shd w:val="clear" w:color="auto" w:fill="FFFFFF"/>
      <w:spacing w:before="300" w:after="420" w:line="0" w:lineRule="atLeast"/>
      <w:ind w:hanging="1260"/>
      <w:outlineLvl w:val="1"/>
    </w:pPr>
    <w:rPr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31"/>
    <w:locked/>
    <w:rsid w:val="000F40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0F408E"/>
    <w:pPr>
      <w:widowControl w:val="0"/>
      <w:shd w:val="clear" w:color="auto" w:fill="FFFFFF"/>
      <w:spacing w:before="540" w:after="600" w:line="0" w:lineRule="atLeast"/>
      <w:ind w:firstLine="0"/>
      <w:jc w:val="right"/>
    </w:pPr>
    <w:rPr>
      <w:sz w:val="23"/>
      <w:szCs w:val="23"/>
      <w:lang w:eastAsia="en-US"/>
    </w:rPr>
  </w:style>
  <w:style w:type="character" w:customStyle="1" w:styleId="ab">
    <w:name w:val="Подпись к таблице_"/>
    <w:basedOn w:val="a0"/>
    <w:link w:val="ac"/>
    <w:locked/>
    <w:rsid w:val="000F408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F408E"/>
    <w:pPr>
      <w:widowControl w:val="0"/>
      <w:shd w:val="clear" w:color="auto" w:fill="FFFFFF"/>
      <w:spacing w:line="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814pt">
    <w:name w:val="Основной текст (8) + 14 pt"/>
    <w:aliases w:val="Курсив"/>
    <w:basedOn w:val="8"/>
    <w:rsid w:val="000F408E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827pt">
    <w:name w:val="Основной текст (8) + 27 pt"/>
    <w:basedOn w:val="8"/>
    <w:rsid w:val="000F408E"/>
    <w:rPr>
      <w:color w:val="000000"/>
      <w:spacing w:val="0"/>
      <w:w w:val="100"/>
      <w:position w:val="0"/>
      <w:sz w:val="54"/>
      <w:szCs w:val="54"/>
      <w:lang w:val="ru-RU"/>
    </w:rPr>
  </w:style>
  <w:style w:type="character" w:customStyle="1" w:styleId="21">
    <w:name w:val="Основной текст (2) + Полужирный"/>
    <w:basedOn w:val="a0"/>
    <w:rsid w:val="000F40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2">
    <w:name w:val="Основной текст (2) + Курсив"/>
    <w:basedOn w:val="a0"/>
    <w:rsid w:val="000F40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02">
    <w:name w:val="Основной текст (10) + Не курсив"/>
    <w:basedOn w:val="100"/>
    <w:rsid w:val="000F408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"/>
    <w:basedOn w:val="a0"/>
    <w:rsid w:val="000F40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">
    <w:name w:val="Основной текст1"/>
    <w:basedOn w:val="aa"/>
    <w:rsid w:val="000F408E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Курсив"/>
    <w:basedOn w:val="aa"/>
    <w:rsid w:val="000F408E"/>
    <w:rPr>
      <w:i/>
      <w:iCs/>
      <w:color w:val="000000"/>
      <w:spacing w:val="0"/>
      <w:w w:val="100"/>
      <w:position w:val="0"/>
      <w:lang w:val="ru-RU"/>
    </w:rPr>
  </w:style>
  <w:style w:type="numbering" w:customStyle="1" w:styleId="WWNum3">
    <w:name w:val="WWNum3"/>
    <w:basedOn w:val="a2"/>
    <w:rsid w:val="00011363"/>
    <w:pPr>
      <w:numPr>
        <w:numId w:val="18"/>
      </w:numPr>
    </w:pPr>
  </w:style>
  <w:style w:type="character" w:customStyle="1" w:styleId="24">
    <w:name w:val="Основной текст (2)_"/>
    <w:basedOn w:val="a0"/>
    <w:rsid w:val="00190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table" w:styleId="ae">
    <w:name w:val="Table Grid"/>
    <w:basedOn w:val="a1"/>
    <w:uiPriority w:val="99"/>
    <w:rsid w:val="001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99"/>
    <w:rsid w:val="0014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8505</Words>
  <Characters>48484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23</cp:revision>
  <dcterms:created xsi:type="dcterms:W3CDTF">2022-02-03T13:20:00Z</dcterms:created>
  <dcterms:modified xsi:type="dcterms:W3CDTF">2022-02-07T06:22:00Z</dcterms:modified>
</cp:coreProperties>
</file>