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734" w:rsidRPr="00496086" w:rsidRDefault="00B57734" w:rsidP="00B57734">
      <w:pPr>
        <w:widowControl w:val="0"/>
        <w:autoSpaceDE w:val="0"/>
        <w:autoSpaceDN w:val="0"/>
        <w:jc w:val="center"/>
        <w:rPr>
          <w:b/>
          <w:sz w:val="24"/>
          <w:szCs w:val="24"/>
        </w:rPr>
      </w:pPr>
      <w:r w:rsidRPr="00496086">
        <w:rPr>
          <w:b/>
          <w:noProof/>
          <w:sz w:val="24"/>
          <w:szCs w:val="24"/>
        </w:rPr>
        <w:drawing>
          <wp:inline distT="0" distB="0" distL="0" distR="0">
            <wp:extent cx="314325" cy="400050"/>
            <wp:effectExtent l="19050" t="0" r="9525" b="0"/>
            <wp:docPr id="3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7734" w:rsidRPr="00496086" w:rsidRDefault="00B57734" w:rsidP="00B57734">
      <w:pPr>
        <w:widowControl w:val="0"/>
        <w:autoSpaceDE w:val="0"/>
        <w:autoSpaceDN w:val="0"/>
        <w:jc w:val="center"/>
        <w:rPr>
          <w:b/>
          <w:sz w:val="24"/>
          <w:szCs w:val="24"/>
        </w:rPr>
      </w:pPr>
      <w:r w:rsidRPr="00496086">
        <w:rPr>
          <w:b/>
          <w:sz w:val="24"/>
          <w:szCs w:val="24"/>
        </w:rPr>
        <w:t>АДМИНИСТРАЦИЯ ГОРОДА КИРЖАЧ</w:t>
      </w:r>
    </w:p>
    <w:p w:rsidR="00B57734" w:rsidRPr="00496086" w:rsidRDefault="00B57734" w:rsidP="00B57734">
      <w:pPr>
        <w:widowControl w:val="0"/>
        <w:autoSpaceDE w:val="0"/>
        <w:autoSpaceDN w:val="0"/>
        <w:jc w:val="center"/>
        <w:rPr>
          <w:b/>
          <w:sz w:val="24"/>
          <w:szCs w:val="24"/>
        </w:rPr>
      </w:pPr>
      <w:r w:rsidRPr="00496086">
        <w:rPr>
          <w:b/>
          <w:sz w:val="24"/>
          <w:szCs w:val="24"/>
        </w:rPr>
        <w:t>КИРЖАЧСКОГО РАЙОНА</w:t>
      </w:r>
    </w:p>
    <w:p w:rsidR="00B57734" w:rsidRPr="007C09DE" w:rsidRDefault="00B57734" w:rsidP="00B57734">
      <w:pPr>
        <w:widowControl w:val="0"/>
        <w:autoSpaceDE w:val="0"/>
        <w:autoSpaceDN w:val="0"/>
        <w:jc w:val="center"/>
        <w:rPr>
          <w:b/>
        </w:rPr>
      </w:pPr>
    </w:p>
    <w:p w:rsidR="00B57734" w:rsidRPr="007C09DE" w:rsidRDefault="00B57734" w:rsidP="00B57734">
      <w:pPr>
        <w:keepNext/>
        <w:widowControl w:val="0"/>
        <w:shd w:val="clear" w:color="auto" w:fill="FFFFFF"/>
        <w:autoSpaceDE w:val="0"/>
        <w:autoSpaceDN w:val="0"/>
        <w:ind w:left="12"/>
        <w:jc w:val="center"/>
        <w:outlineLvl w:val="1"/>
        <w:rPr>
          <w:b/>
          <w:color w:val="000000"/>
          <w:spacing w:val="-4"/>
          <w:sz w:val="32"/>
          <w:szCs w:val="32"/>
        </w:rPr>
      </w:pPr>
      <w:proofErr w:type="gramStart"/>
      <w:r w:rsidRPr="007C09DE">
        <w:rPr>
          <w:b/>
          <w:color w:val="000000"/>
          <w:spacing w:val="-4"/>
          <w:sz w:val="32"/>
          <w:szCs w:val="32"/>
        </w:rPr>
        <w:t>П</w:t>
      </w:r>
      <w:proofErr w:type="gramEnd"/>
      <w:r w:rsidRPr="007C09DE">
        <w:rPr>
          <w:b/>
          <w:color w:val="000000"/>
          <w:spacing w:val="-4"/>
          <w:sz w:val="32"/>
          <w:szCs w:val="32"/>
        </w:rPr>
        <w:t xml:space="preserve"> О С Т А Н О В Л Е Н И Е</w:t>
      </w:r>
    </w:p>
    <w:p w:rsidR="00B57734" w:rsidRPr="00496086" w:rsidRDefault="00B57734" w:rsidP="00B57734">
      <w:pPr>
        <w:widowControl w:val="0"/>
        <w:autoSpaceDE w:val="0"/>
        <w:autoSpaceDN w:val="0"/>
        <w:rPr>
          <w:rFonts w:eastAsiaTheme="minorEastAsia"/>
          <w:b/>
          <w:sz w:val="24"/>
          <w:szCs w:val="24"/>
        </w:rPr>
      </w:pPr>
    </w:p>
    <w:p w:rsidR="00B57734" w:rsidRDefault="00B57734" w:rsidP="00B57734">
      <w:pPr>
        <w:jc w:val="center"/>
        <w:rPr>
          <w:b/>
        </w:rPr>
      </w:pPr>
    </w:p>
    <w:p w:rsidR="00B57734" w:rsidRPr="00B57734" w:rsidRDefault="00B57734" w:rsidP="00B57734">
      <w:r>
        <w:rPr>
          <w:sz w:val="28"/>
        </w:rPr>
        <w:t xml:space="preserve"> ___________                                                                                      </w:t>
      </w:r>
      <w:r>
        <w:rPr>
          <w:b/>
          <w:sz w:val="28"/>
        </w:rPr>
        <w:t xml:space="preserve">№ </w:t>
      </w:r>
      <w:r>
        <w:rPr>
          <w:sz w:val="28"/>
        </w:rPr>
        <w:t>_____</w:t>
      </w:r>
    </w:p>
    <w:p w:rsidR="00B57734" w:rsidRDefault="00B57734" w:rsidP="00B5773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88"/>
      </w:tblGrid>
      <w:tr w:rsidR="00B57734" w:rsidTr="00F12B7E">
        <w:trPr>
          <w:trHeight w:val="1431"/>
        </w:trPr>
        <w:tc>
          <w:tcPr>
            <w:tcW w:w="5688" w:type="dxa"/>
            <w:tcBorders>
              <w:top w:val="nil"/>
              <w:left w:val="nil"/>
              <w:bottom w:val="nil"/>
              <w:right w:val="nil"/>
            </w:tcBorders>
          </w:tcPr>
          <w:p w:rsidR="00B57734" w:rsidRPr="00496086" w:rsidRDefault="00B57734" w:rsidP="00B57734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Об утверждении муниципальной программы «Защита населения и территорий от чрезвычайных ситуаций природного и техногенного характера, обеспечения пожарной безопасности и безопасности людей на водных объектах на территории муниципального образования город Киржач Киржачского района Владимирской области»</w:t>
            </w:r>
          </w:p>
          <w:p w:rsidR="00B57734" w:rsidRPr="00496086" w:rsidRDefault="00B57734" w:rsidP="00F12B7E">
            <w:pPr>
              <w:jc w:val="both"/>
              <w:rPr>
                <w:sz w:val="24"/>
                <w:szCs w:val="24"/>
              </w:rPr>
            </w:pPr>
          </w:p>
        </w:tc>
      </w:tr>
    </w:tbl>
    <w:p w:rsidR="00B57734" w:rsidRPr="00B57734" w:rsidRDefault="00B57734" w:rsidP="00B57734">
      <w:pPr>
        <w:ind w:firstLine="709"/>
        <w:jc w:val="both"/>
        <w:rPr>
          <w:sz w:val="28"/>
          <w:szCs w:val="28"/>
        </w:rPr>
      </w:pPr>
      <w:r w:rsidRPr="00B57734">
        <w:rPr>
          <w:sz w:val="28"/>
          <w:szCs w:val="28"/>
        </w:rPr>
        <w:t xml:space="preserve">  В соответствии </w:t>
      </w:r>
      <w:r w:rsidR="00664766">
        <w:rPr>
          <w:sz w:val="28"/>
          <w:szCs w:val="28"/>
        </w:rPr>
        <w:t xml:space="preserve">со ст. 179 БК РФ и </w:t>
      </w:r>
      <w:r w:rsidRPr="00B57734">
        <w:rPr>
          <w:sz w:val="28"/>
          <w:szCs w:val="28"/>
        </w:rPr>
        <w:t>с</w:t>
      </w:r>
      <w:r w:rsidR="00664766">
        <w:rPr>
          <w:sz w:val="28"/>
          <w:szCs w:val="28"/>
        </w:rPr>
        <w:t xml:space="preserve"> постановлением администрации города</w:t>
      </w:r>
      <w:r w:rsidRPr="00B57734">
        <w:rPr>
          <w:sz w:val="28"/>
          <w:szCs w:val="28"/>
        </w:rPr>
        <w:t xml:space="preserve"> Киржач </w:t>
      </w:r>
      <w:r w:rsidR="00664766">
        <w:rPr>
          <w:sz w:val="28"/>
          <w:szCs w:val="28"/>
        </w:rPr>
        <w:t xml:space="preserve">Киржачского района </w:t>
      </w:r>
      <w:r w:rsidRPr="00B57734">
        <w:rPr>
          <w:sz w:val="28"/>
          <w:szCs w:val="28"/>
        </w:rPr>
        <w:t>от 25.08.2020 №548 «О порядке разработки, реализации и оценки эффективности муниципальных программ муниципального образования город Киржач Киржачского района Владимирской области»</w:t>
      </w:r>
    </w:p>
    <w:p w:rsidR="00B57734" w:rsidRPr="009A5FBD" w:rsidRDefault="00B57734" w:rsidP="00B57734">
      <w:pPr>
        <w:ind w:firstLine="709"/>
        <w:jc w:val="center"/>
        <w:rPr>
          <w:sz w:val="26"/>
          <w:szCs w:val="26"/>
        </w:rPr>
      </w:pPr>
    </w:p>
    <w:p w:rsidR="00B57734" w:rsidRPr="009A5FBD" w:rsidRDefault="00B57734" w:rsidP="00B57734">
      <w:pPr>
        <w:ind w:firstLine="709"/>
        <w:jc w:val="center"/>
        <w:rPr>
          <w:b/>
          <w:sz w:val="26"/>
          <w:szCs w:val="26"/>
        </w:rPr>
      </w:pPr>
      <w:proofErr w:type="gramStart"/>
      <w:r w:rsidRPr="009A5FBD">
        <w:rPr>
          <w:b/>
          <w:sz w:val="26"/>
          <w:szCs w:val="26"/>
        </w:rPr>
        <w:t>П</w:t>
      </w:r>
      <w:proofErr w:type="gramEnd"/>
      <w:r w:rsidRPr="009A5FBD">
        <w:rPr>
          <w:b/>
          <w:sz w:val="26"/>
          <w:szCs w:val="26"/>
        </w:rPr>
        <w:t xml:space="preserve"> О С Т А Н О В Л Я Ю:</w:t>
      </w:r>
    </w:p>
    <w:p w:rsidR="00B57734" w:rsidRPr="009A5FBD" w:rsidRDefault="00B57734" w:rsidP="00B57734">
      <w:pPr>
        <w:ind w:firstLine="709"/>
        <w:jc w:val="center"/>
        <w:rPr>
          <w:b/>
          <w:sz w:val="26"/>
          <w:szCs w:val="26"/>
        </w:rPr>
      </w:pPr>
    </w:p>
    <w:p w:rsidR="00B57734" w:rsidRDefault="00B57734" w:rsidP="00B57734">
      <w:pPr>
        <w:ind w:firstLine="709"/>
        <w:jc w:val="both"/>
        <w:rPr>
          <w:sz w:val="28"/>
        </w:rPr>
      </w:pPr>
      <w:r w:rsidRPr="009A5FBD">
        <w:rPr>
          <w:sz w:val="26"/>
          <w:szCs w:val="26"/>
        </w:rPr>
        <w:t xml:space="preserve"> </w:t>
      </w:r>
      <w:r>
        <w:rPr>
          <w:sz w:val="28"/>
        </w:rPr>
        <w:t>1. Утвердить  муниципальную программу «Защита населения и территорий от чрезвычайных ситуаций природного и техногенного характера, обеспечения пожарной безопасности и безопасности на водных объектах на территории муниципального образования город Киржач Киржачского района Владимирской области»</w:t>
      </w:r>
      <w:r>
        <w:rPr>
          <w:sz w:val="28"/>
          <w:szCs w:val="28"/>
        </w:rPr>
        <w:t xml:space="preserve"> </w:t>
      </w:r>
      <w:r>
        <w:rPr>
          <w:sz w:val="28"/>
        </w:rPr>
        <w:t>согласно приложению.</w:t>
      </w:r>
    </w:p>
    <w:p w:rsidR="003E3892" w:rsidRPr="003E3892" w:rsidRDefault="003E3892" w:rsidP="005D1780">
      <w:pPr>
        <w:ind w:firstLine="708"/>
        <w:jc w:val="both"/>
        <w:rPr>
          <w:sz w:val="28"/>
          <w:szCs w:val="28"/>
        </w:rPr>
      </w:pPr>
      <w:r>
        <w:rPr>
          <w:sz w:val="28"/>
        </w:rPr>
        <w:t>2. Постановление главы города Киржач Киржачского района от 27.09.2017 №978 «</w:t>
      </w:r>
      <w:r w:rsidRPr="003E3892">
        <w:rPr>
          <w:sz w:val="28"/>
          <w:szCs w:val="28"/>
        </w:rPr>
        <w:t>Об утверждении муниципальной программы «Защита населения и территорий от чрезвычайных ситуаций природного и техногенного характера, обеспечения пожарной безопасности и безопасности людей на водных объектах на территории муниципального образования город Киржач Киржачского района Владимирской области»</w:t>
      </w:r>
      <w:r>
        <w:rPr>
          <w:sz w:val="28"/>
          <w:szCs w:val="28"/>
        </w:rPr>
        <w:t xml:space="preserve"> считать утратившим силу.</w:t>
      </w:r>
    </w:p>
    <w:p w:rsidR="00B57734" w:rsidRDefault="005D1780" w:rsidP="00B57734">
      <w:pPr>
        <w:ind w:firstLine="709"/>
        <w:jc w:val="both"/>
        <w:rPr>
          <w:sz w:val="28"/>
        </w:rPr>
      </w:pPr>
      <w:r>
        <w:rPr>
          <w:sz w:val="28"/>
        </w:rPr>
        <w:t xml:space="preserve"> 3</w:t>
      </w:r>
      <w:r w:rsidR="00B57734">
        <w:rPr>
          <w:sz w:val="28"/>
        </w:rPr>
        <w:t xml:space="preserve">.  </w:t>
      </w:r>
      <w:proofErr w:type="gramStart"/>
      <w:r w:rsidR="00B57734">
        <w:rPr>
          <w:sz w:val="28"/>
        </w:rPr>
        <w:t>Контроль за</w:t>
      </w:r>
      <w:proofErr w:type="gramEnd"/>
      <w:r w:rsidR="00B57734">
        <w:rPr>
          <w:sz w:val="28"/>
        </w:rPr>
        <w:t xml:space="preserve"> исполнением настоящего постановления возложить на заместителя главы администрации города Киржач по вопросам</w:t>
      </w:r>
      <w:r w:rsidR="00664766">
        <w:rPr>
          <w:sz w:val="28"/>
        </w:rPr>
        <w:t xml:space="preserve"> жизнеобеспечения</w:t>
      </w:r>
      <w:r w:rsidR="00B57734">
        <w:rPr>
          <w:sz w:val="28"/>
        </w:rPr>
        <w:t>.</w:t>
      </w:r>
    </w:p>
    <w:p w:rsidR="00B57734" w:rsidRDefault="005D1780" w:rsidP="00B5773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57734" w:rsidRPr="00B57734">
        <w:rPr>
          <w:sz w:val="28"/>
          <w:szCs w:val="28"/>
        </w:rPr>
        <w:t>. Постановление вступает в силу с момента подписания и подлежит официальному опубликованию в газете «Красное знамя».</w:t>
      </w:r>
    </w:p>
    <w:p w:rsidR="00B57734" w:rsidRDefault="00B57734" w:rsidP="00B57734">
      <w:pPr>
        <w:jc w:val="both"/>
        <w:rPr>
          <w:sz w:val="28"/>
          <w:szCs w:val="28"/>
        </w:rPr>
      </w:pPr>
    </w:p>
    <w:p w:rsidR="00B57734" w:rsidRDefault="00B57734" w:rsidP="00B57734">
      <w:pPr>
        <w:jc w:val="both"/>
        <w:rPr>
          <w:sz w:val="28"/>
          <w:szCs w:val="28"/>
        </w:rPr>
      </w:pPr>
    </w:p>
    <w:p w:rsidR="00B57734" w:rsidRDefault="00B57734" w:rsidP="00B57734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                                                     Н.В. Скороспелова</w:t>
      </w:r>
    </w:p>
    <w:p w:rsidR="00B57734" w:rsidRPr="009A5FBD" w:rsidRDefault="00B57734" w:rsidP="00B57734">
      <w:pPr>
        <w:jc w:val="both"/>
        <w:rPr>
          <w:sz w:val="26"/>
          <w:szCs w:val="26"/>
        </w:rPr>
      </w:pPr>
    </w:p>
    <w:p w:rsidR="00B57734" w:rsidRPr="009A5FBD" w:rsidRDefault="00B57734" w:rsidP="00B57734">
      <w:pPr>
        <w:jc w:val="both"/>
        <w:rPr>
          <w:sz w:val="26"/>
          <w:szCs w:val="26"/>
        </w:rPr>
      </w:pPr>
    </w:p>
    <w:p w:rsidR="00B57734" w:rsidRPr="009A5FBD" w:rsidRDefault="00B57734" w:rsidP="00B57734">
      <w:pPr>
        <w:jc w:val="both"/>
        <w:rPr>
          <w:sz w:val="26"/>
          <w:szCs w:val="26"/>
        </w:rPr>
      </w:pPr>
    </w:p>
    <w:p w:rsidR="00B57734" w:rsidRPr="00946898" w:rsidRDefault="00B57734" w:rsidP="00B57734">
      <w:pPr>
        <w:pStyle w:val="a3"/>
        <w:framePr w:hSpace="180" w:wrap="around" w:vAnchor="text" w:hAnchor="text" w:x="6094" w:y="-644"/>
        <w:jc w:val="both"/>
        <w:rPr>
          <w:rFonts w:ascii="Times New Roman" w:hAnsi="Times New Roman" w:cs="Times New Roman"/>
          <w:sz w:val="26"/>
          <w:szCs w:val="26"/>
        </w:rPr>
      </w:pPr>
      <w:r w:rsidRPr="00946898">
        <w:rPr>
          <w:rFonts w:ascii="Times New Roman" w:hAnsi="Times New Roman" w:cs="Times New Roman"/>
          <w:sz w:val="26"/>
          <w:szCs w:val="26"/>
        </w:rPr>
        <w:t>Приложение</w:t>
      </w:r>
    </w:p>
    <w:p w:rsidR="00B57734" w:rsidRDefault="00683FCF" w:rsidP="00B57734">
      <w:pPr>
        <w:framePr w:hSpace="180" w:wrap="around" w:vAnchor="text" w:hAnchor="text" w:x="6094" w:y="-64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 постановлению </w:t>
      </w:r>
      <w:r w:rsidR="00664766">
        <w:rPr>
          <w:sz w:val="26"/>
          <w:szCs w:val="26"/>
        </w:rPr>
        <w:t xml:space="preserve"> администрации</w:t>
      </w:r>
    </w:p>
    <w:p w:rsidR="00664766" w:rsidRDefault="00664766" w:rsidP="00B57734">
      <w:pPr>
        <w:framePr w:hSpace="180" w:wrap="around" w:vAnchor="text" w:hAnchor="text" w:x="6094" w:y="-644"/>
        <w:jc w:val="both"/>
        <w:rPr>
          <w:sz w:val="26"/>
          <w:szCs w:val="26"/>
        </w:rPr>
      </w:pPr>
      <w:r>
        <w:rPr>
          <w:sz w:val="26"/>
          <w:szCs w:val="26"/>
        </w:rPr>
        <w:t>города Киржач Киржачского района</w:t>
      </w:r>
    </w:p>
    <w:p w:rsidR="00664766" w:rsidRPr="00946898" w:rsidRDefault="00664766" w:rsidP="00B57734">
      <w:pPr>
        <w:framePr w:hSpace="180" w:wrap="around" w:vAnchor="text" w:hAnchor="text" w:x="6094" w:y="-644"/>
        <w:jc w:val="both"/>
        <w:rPr>
          <w:sz w:val="26"/>
          <w:szCs w:val="26"/>
        </w:rPr>
      </w:pPr>
      <w:r>
        <w:rPr>
          <w:sz w:val="26"/>
          <w:szCs w:val="26"/>
        </w:rPr>
        <w:t>от_______________№_______</w:t>
      </w:r>
    </w:p>
    <w:p w:rsidR="00B57734" w:rsidRDefault="00B57734" w:rsidP="00B57734">
      <w:pPr>
        <w:pStyle w:val="a3"/>
        <w:jc w:val="center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946898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</w:p>
    <w:p w:rsidR="00B57734" w:rsidRDefault="00B57734" w:rsidP="00B57734">
      <w:pPr>
        <w:pStyle w:val="a3"/>
        <w:jc w:val="center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</w:p>
    <w:p w:rsidR="00B57734" w:rsidRDefault="00B57734" w:rsidP="00B57734">
      <w:pPr>
        <w:pStyle w:val="a3"/>
        <w:jc w:val="center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</w:p>
    <w:p w:rsidR="00B57734" w:rsidRDefault="00E1294B" w:rsidP="00B57734">
      <w:pPr>
        <w:pStyle w:val="a3"/>
        <w:jc w:val="center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ПАСПОРТ</w:t>
      </w:r>
    </w:p>
    <w:p w:rsidR="00E1294B" w:rsidRDefault="00E1294B" w:rsidP="00B57734">
      <w:pPr>
        <w:pStyle w:val="a3"/>
        <w:jc w:val="center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муниципальной программы муниципального образования город Киржач Киржачского района Владимирской области</w:t>
      </w:r>
    </w:p>
    <w:p w:rsidR="00B57734" w:rsidRPr="007A3FB2" w:rsidRDefault="00B57734" w:rsidP="00B57734">
      <w:pPr>
        <w:pStyle w:val="a3"/>
        <w:jc w:val="center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257"/>
        <w:gridCol w:w="7314"/>
      </w:tblGrid>
      <w:tr w:rsidR="00B57734" w:rsidRPr="007E420C" w:rsidTr="00857B6D">
        <w:trPr>
          <w:trHeight w:val="2415"/>
        </w:trPr>
        <w:tc>
          <w:tcPr>
            <w:tcW w:w="22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734" w:rsidRPr="007E420C" w:rsidRDefault="00E1294B" w:rsidP="00F12B7E">
            <w:pPr>
              <w:pStyle w:val="aa"/>
              <w:spacing w:before="375" w:beforeAutospacing="0" w:after="375" w:afterAutospacing="0"/>
              <w:ind w:left="30" w:right="30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 xml:space="preserve"> </w:t>
            </w:r>
            <w:r w:rsidR="00B57734" w:rsidRPr="007E420C">
              <w:rPr>
                <w:color w:val="000000"/>
                <w:sz w:val="28"/>
                <w:szCs w:val="28"/>
              </w:rPr>
              <w:t>Наименование</w:t>
            </w:r>
          </w:p>
          <w:p w:rsidR="00B57734" w:rsidRPr="007E420C" w:rsidRDefault="00B57734" w:rsidP="00F12B7E">
            <w:pPr>
              <w:pStyle w:val="aa"/>
              <w:spacing w:before="375" w:beforeAutospacing="0" w:after="375" w:afterAutospacing="0"/>
              <w:ind w:left="30" w:right="30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</w:t>
            </w:r>
            <w:r w:rsidRPr="007E420C">
              <w:rPr>
                <w:color w:val="000000"/>
                <w:sz w:val="28"/>
                <w:szCs w:val="28"/>
              </w:rPr>
              <w:t>рограммы</w:t>
            </w:r>
          </w:p>
        </w:tc>
        <w:tc>
          <w:tcPr>
            <w:tcW w:w="731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734" w:rsidRPr="007E420C" w:rsidRDefault="00B57734" w:rsidP="00F12B7E">
            <w:pPr>
              <w:pStyle w:val="aa"/>
              <w:spacing w:before="375" w:after="375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bdr w:val="none" w:sz="0" w:space="0" w:color="auto" w:frame="1"/>
              </w:rPr>
              <w:t>Защита</w:t>
            </w:r>
            <w:r w:rsidRPr="007E420C"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 населения и территорий от чрезвычайных ситуаций природного и техногенного характера</w:t>
            </w:r>
            <w:r>
              <w:rPr>
                <w:color w:val="000000"/>
                <w:sz w:val="28"/>
                <w:szCs w:val="28"/>
                <w:bdr w:val="none" w:sz="0" w:space="0" w:color="auto" w:frame="1"/>
              </w:rPr>
              <w:t>, обеспечение пожарной безопасности и безопасности людей на водных объектах</w:t>
            </w:r>
            <w:r w:rsidRPr="007E420C"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 на террит</w:t>
            </w:r>
            <w:r>
              <w:rPr>
                <w:color w:val="000000"/>
                <w:sz w:val="28"/>
                <w:szCs w:val="28"/>
                <w:bdr w:val="none" w:sz="0" w:space="0" w:color="auto" w:frame="1"/>
              </w:rPr>
              <w:t>ории муниципального образования город Киржач Киржачского района Владимирской области (далее – программа)</w:t>
            </w:r>
          </w:p>
        </w:tc>
      </w:tr>
      <w:tr w:rsidR="00E1294B" w:rsidRPr="007E420C" w:rsidTr="00857B6D">
        <w:trPr>
          <w:trHeight w:val="1528"/>
        </w:trPr>
        <w:tc>
          <w:tcPr>
            <w:tcW w:w="22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294B" w:rsidRDefault="00E1294B" w:rsidP="00F12B7E">
            <w:pPr>
              <w:pStyle w:val="aa"/>
              <w:spacing w:before="375" w:beforeAutospacing="0" w:after="375" w:afterAutospacing="0"/>
              <w:ind w:left="30" w:right="30"/>
              <w:textAlignment w:val="baseline"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Ответственный исполнитель программы</w:t>
            </w:r>
          </w:p>
        </w:tc>
        <w:tc>
          <w:tcPr>
            <w:tcW w:w="73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294B" w:rsidRDefault="00E1294B" w:rsidP="00F12B7E">
            <w:pPr>
              <w:pStyle w:val="aa"/>
              <w:spacing w:before="375" w:beforeAutospacing="0" w:after="375" w:afterAutospacing="0"/>
              <w:jc w:val="both"/>
              <w:textAlignment w:val="baseline"/>
              <w:rPr>
                <w:color w:val="000000"/>
                <w:sz w:val="28"/>
                <w:szCs w:val="28"/>
                <w:bdr w:val="none" w:sz="0" w:space="0" w:color="auto" w:frame="1"/>
              </w:rPr>
            </w:pPr>
            <w:r w:rsidRPr="007E420C">
              <w:rPr>
                <w:color w:val="000000"/>
                <w:sz w:val="28"/>
                <w:szCs w:val="28"/>
              </w:rPr>
              <w:t>Админист</w:t>
            </w:r>
            <w:r>
              <w:rPr>
                <w:color w:val="000000"/>
                <w:sz w:val="28"/>
                <w:szCs w:val="28"/>
              </w:rPr>
              <w:t xml:space="preserve">рация </w:t>
            </w:r>
            <w:r w:rsidRPr="007E420C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 города Киржач Киржачского района Владимирской области</w:t>
            </w:r>
          </w:p>
        </w:tc>
      </w:tr>
      <w:tr w:rsidR="00E1294B" w:rsidRPr="007E420C" w:rsidTr="00857B6D">
        <w:trPr>
          <w:trHeight w:val="1170"/>
        </w:trPr>
        <w:tc>
          <w:tcPr>
            <w:tcW w:w="22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294B" w:rsidRDefault="00E1294B" w:rsidP="00F12B7E">
            <w:pPr>
              <w:pStyle w:val="aa"/>
              <w:spacing w:before="375" w:beforeAutospacing="0" w:after="375" w:afterAutospacing="0"/>
              <w:ind w:left="30" w:right="30"/>
              <w:textAlignment w:val="baseline"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Соисполнители программы</w:t>
            </w:r>
          </w:p>
        </w:tc>
        <w:tc>
          <w:tcPr>
            <w:tcW w:w="73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294B" w:rsidRPr="007E420C" w:rsidRDefault="00CE3A60" w:rsidP="00F12B7E">
            <w:pPr>
              <w:pStyle w:val="aa"/>
              <w:spacing w:before="375" w:beforeAutospacing="0" w:after="375" w:afterAutospacing="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МКУ «Управление городским хозяйством</w:t>
            </w:r>
            <w:r w:rsidR="004708E7">
              <w:rPr>
                <w:color w:val="000000"/>
                <w:sz w:val="28"/>
                <w:szCs w:val="28"/>
              </w:rPr>
              <w:t>»</w:t>
            </w:r>
          </w:p>
        </w:tc>
      </w:tr>
      <w:tr w:rsidR="00CE3A60" w:rsidRPr="007E420C" w:rsidTr="00857B6D">
        <w:trPr>
          <w:trHeight w:val="1170"/>
        </w:trPr>
        <w:tc>
          <w:tcPr>
            <w:tcW w:w="22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A60" w:rsidRDefault="00CE3A60" w:rsidP="00F12B7E">
            <w:pPr>
              <w:pStyle w:val="aa"/>
              <w:spacing w:before="375" w:beforeAutospacing="0" w:after="375" w:afterAutospacing="0"/>
              <w:ind w:left="30" w:right="30"/>
              <w:textAlignment w:val="baseline"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Участники программы</w:t>
            </w:r>
          </w:p>
        </w:tc>
        <w:tc>
          <w:tcPr>
            <w:tcW w:w="73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A60" w:rsidRDefault="00CE3A60" w:rsidP="00F12B7E">
            <w:pPr>
              <w:pStyle w:val="aa"/>
              <w:spacing w:before="375" w:beforeAutospacing="0" w:after="375" w:afterAutospacing="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Отдел по ГО и ЧС администрации</w:t>
            </w:r>
          </w:p>
        </w:tc>
      </w:tr>
      <w:tr w:rsidR="00B57734" w:rsidRPr="007E420C" w:rsidTr="00857B6D">
        <w:tc>
          <w:tcPr>
            <w:tcW w:w="22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734" w:rsidRPr="007E420C" w:rsidRDefault="00CE3A60" w:rsidP="00F12B7E">
            <w:pPr>
              <w:pStyle w:val="aa"/>
              <w:spacing w:before="375" w:beforeAutospacing="0" w:after="375" w:afterAutospacing="0"/>
              <w:ind w:left="30" w:right="30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Подпрограммы</w:t>
            </w:r>
          </w:p>
        </w:tc>
        <w:tc>
          <w:tcPr>
            <w:tcW w:w="7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734" w:rsidRPr="007E420C" w:rsidRDefault="00CE3A60" w:rsidP="00F12B7E">
            <w:pPr>
              <w:pStyle w:val="aa"/>
              <w:spacing w:before="375" w:beforeAutospacing="0" w:after="375" w:afterAutospacing="0"/>
              <w:ind w:left="30" w:right="30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B57734" w:rsidRPr="007E420C" w:rsidTr="00857B6D">
        <w:tc>
          <w:tcPr>
            <w:tcW w:w="22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734" w:rsidRPr="007E420C" w:rsidRDefault="00CE3A60" w:rsidP="00F12B7E">
            <w:pPr>
              <w:pStyle w:val="aa"/>
              <w:spacing w:before="375" w:beforeAutospacing="0" w:after="375" w:afterAutospacing="0"/>
              <w:ind w:left="30" w:right="30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Цели </w:t>
            </w:r>
            <w:r w:rsidR="00B57734">
              <w:rPr>
                <w:color w:val="000000"/>
                <w:sz w:val="28"/>
                <w:szCs w:val="28"/>
              </w:rPr>
              <w:t>п</w:t>
            </w:r>
            <w:r w:rsidR="00B57734" w:rsidRPr="007E420C">
              <w:rPr>
                <w:color w:val="000000"/>
                <w:sz w:val="28"/>
                <w:szCs w:val="28"/>
              </w:rPr>
              <w:t>рограммы</w:t>
            </w:r>
          </w:p>
        </w:tc>
        <w:tc>
          <w:tcPr>
            <w:tcW w:w="7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734" w:rsidRPr="007E420C" w:rsidRDefault="00CE3A60" w:rsidP="00F12B7E">
            <w:pPr>
              <w:pStyle w:val="aa"/>
              <w:spacing w:before="375" w:beforeAutospacing="0" w:after="375" w:afterAutospacing="0"/>
              <w:ind w:left="30" w:right="30"/>
              <w:textAlignment w:val="baseline"/>
              <w:rPr>
                <w:color w:val="000000"/>
                <w:sz w:val="28"/>
                <w:szCs w:val="28"/>
              </w:rPr>
            </w:pPr>
            <w:r w:rsidRPr="007E420C">
              <w:rPr>
                <w:color w:val="000000"/>
                <w:sz w:val="28"/>
                <w:szCs w:val="28"/>
              </w:rPr>
              <w:t>Совершенствование, развитие и обеспечение выполнения меро</w:t>
            </w:r>
            <w:r>
              <w:rPr>
                <w:color w:val="000000"/>
                <w:sz w:val="28"/>
                <w:szCs w:val="28"/>
              </w:rPr>
              <w:t xml:space="preserve">приятий по </w:t>
            </w:r>
            <w:r w:rsidRPr="007E420C">
              <w:rPr>
                <w:color w:val="000000"/>
                <w:sz w:val="28"/>
                <w:szCs w:val="28"/>
              </w:rPr>
              <w:t xml:space="preserve"> защите населения и территорий от чрезвычайных ситуаций природного и техногенного характера</w:t>
            </w:r>
            <w:r>
              <w:rPr>
                <w:color w:val="000000"/>
                <w:sz w:val="28"/>
                <w:szCs w:val="28"/>
              </w:rPr>
              <w:t>, обеспечения пожарной безопасности и безопасности на водных объектах</w:t>
            </w:r>
            <w:r w:rsidRPr="007E420C">
              <w:rPr>
                <w:color w:val="000000"/>
                <w:sz w:val="28"/>
                <w:szCs w:val="28"/>
              </w:rPr>
              <w:t xml:space="preserve"> на территории муниципального образования </w:t>
            </w:r>
            <w:r>
              <w:rPr>
                <w:color w:val="000000"/>
                <w:sz w:val="28"/>
                <w:szCs w:val="28"/>
              </w:rPr>
              <w:t xml:space="preserve"> город Киржач Киржачского района Владимирской области </w:t>
            </w:r>
          </w:p>
        </w:tc>
      </w:tr>
      <w:tr w:rsidR="00B57734" w:rsidRPr="007E420C" w:rsidTr="00857B6D">
        <w:trPr>
          <w:trHeight w:val="1415"/>
        </w:trPr>
        <w:tc>
          <w:tcPr>
            <w:tcW w:w="22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734" w:rsidRPr="007E420C" w:rsidRDefault="00B57734" w:rsidP="00F12B7E">
            <w:pPr>
              <w:pStyle w:val="aa"/>
              <w:spacing w:before="375" w:beforeAutospacing="0" w:after="375" w:afterAutospacing="0"/>
              <w:ind w:left="30" w:right="30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Задачи п</w:t>
            </w:r>
            <w:r w:rsidRPr="007E420C">
              <w:rPr>
                <w:color w:val="000000"/>
                <w:sz w:val="28"/>
                <w:szCs w:val="28"/>
              </w:rPr>
              <w:t>рограммы</w:t>
            </w:r>
          </w:p>
        </w:tc>
        <w:tc>
          <w:tcPr>
            <w:tcW w:w="7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734" w:rsidRPr="007E420C" w:rsidRDefault="00B57734" w:rsidP="00F12B7E">
            <w:pPr>
              <w:pStyle w:val="aa"/>
              <w:spacing w:before="375" w:beforeAutospacing="0" w:after="375" w:afterAutospacing="0"/>
              <w:ind w:left="30" w:right="30"/>
              <w:textAlignment w:val="baseline"/>
              <w:rPr>
                <w:color w:val="000000"/>
                <w:sz w:val="28"/>
                <w:szCs w:val="28"/>
              </w:rPr>
            </w:pPr>
            <w:r w:rsidRPr="007E420C">
              <w:rPr>
                <w:color w:val="000000"/>
                <w:sz w:val="28"/>
                <w:szCs w:val="28"/>
              </w:rPr>
              <w:t>Обеспечение выполн</w:t>
            </w:r>
            <w:r>
              <w:rPr>
                <w:color w:val="000000"/>
                <w:sz w:val="28"/>
                <w:szCs w:val="28"/>
              </w:rPr>
              <w:t>ения задач  по защите</w:t>
            </w:r>
            <w:r w:rsidRPr="007E420C">
              <w:rPr>
                <w:color w:val="000000"/>
                <w:sz w:val="28"/>
                <w:szCs w:val="28"/>
              </w:rPr>
              <w:t xml:space="preserve"> населения и территорий от чрезвычайных ситуаций:</w:t>
            </w:r>
          </w:p>
          <w:p w:rsidR="00B57734" w:rsidRPr="007E420C" w:rsidRDefault="00B57734" w:rsidP="00F12B7E">
            <w:pPr>
              <w:pStyle w:val="aa"/>
              <w:spacing w:before="375" w:beforeAutospacing="0" w:after="375" w:afterAutospacing="0"/>
              <w:ind w:left="30" w:right="30"/>
              <w:textAlignment w:val="baseline"/>
              <w:rPr>
                <w:color w:val="000000"/>
                <w:sz w:val="28"/>
                <w:szCs w:val="28"/>
              </w:rPr>
            </w:pPr>
            <w:r w:rsidRPr="007E420C">
              <w:rPr>
                <w:color w:val="000000"/>
                <w:sz w:val="28"/>
                <w:szCs w:val="28"/>
              </w:rPr>
              <w:t>оповещение населения об опасностях, возникающих при ведении военных действий или вследствие этих действий и в условиях чрезвычайных ситуаций;</w:t>
            </w:r>
          </w:p>
          <w:p w:rsidR="00B57734" w:rsidRPr="007E420C" w:rsidRDefault="00B57734" w:rsidP="00F12B7E">
            <w:pPr>
              <w:pStyle w:val="aa"/>
              <w:spacing w:before="375" w:beforeAutospacing="0" w:after="375" w:afterAutospacing="0"/>
              <w:ind w:left="30" w:right="30"/>
              <w:textAlignment w:val="baseline"/>
              <w:rPr>
                <w:color w:val="000000"/>
                <w:sz w:val="28"/>
                <w:szCs w:val="28"/>
              </w:rPr>
            </w:pPr>
            <w:r w:rsidRPr="007E420C">
              <w:rPr>
                <w:color w:val="000000"/>
                <w:sz w:val="28"/>
                <w:szCs w:val="28"/>
              </w:rPr>
              <w:t xml:space="preserve">эвакуация населения, материальных и культурных ценностей в </w:t>
            </w:r>
            <w:r>
              <w:rPr>
                <w:color w:val="000000"/>
                <w:sz w:val="28"/>
                <w:szCs w:val="28"/>
              </w:rPr>
              <w:t xml:space="preserve">безопасные районы </w:t>
            </w:r>
            <w:r w:rsidRPr="007E420C">
              <w:rPr>
                <w:color w:val="000000"/>
                <w:sz w:val="28"/>
                <w:szCs w:val="28"/>
              </w:rPr>
              <w:t xml:space="preserve"> при возникновении чрезвычайных ситуаций;</w:t>
            </w:r>
          </w:p>
          <w:p w:rsidR="00B57734" w:rsidRPr="007E420C" w:rsidRDefault="00B57734" w:rsidP="00F12B7E">
            <w:pPr>
              <w:pStyle w:val="aa"/>
              <w:spacing w:before="375" w:beforeAutospacing="0" w:after="375" w:afterAutospacing="0"/>
              <w:ind w:left="30" w:right="30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  <w:r w:rsidRPr="007E420C">
              <w:rPr>
                <w:color w:val="000000"/>
                <w:sz w:val="28"/>
                <w:szCs w:val="28"/>
              </w:rPr>
              <w:t>обеспечение постоянной готовности с</w:t>
            </w:r>
            <w:r>
              <w:rPr>
                <w:color w:val="000000"/>
                <w:sz w:val="28"/>
                <w:szCs w:val="28"/>
              </w:rPr>
              <w:t>ил и средств городского звена РСЧС</w:t>
            </w:r>
            <w:r w:rsidRPr="007E420C">
              <w:rPr>
                <w:color w:val="000000"/>
                <w:sz w:val="28"/>
                <w:szCs w:val="28"/>
              </w:rPr>
              <w:t>;</w:t>
            </w:r>
          </w:p>
          <w:p w:rsidR="00B57734" w:rsidRPr="007E420C" w:rsidRDefault="00B57734" w:rsidP="00F12B7E">
            <w:pPr>
              <w:pStyle w:val="aa"/>
              <w:spacing w:before="375" w:beforeAutospacing="0" w:after="375" w:afterAutospacing="0"/>
              <w:ind w:left="30" w:right="30"/>
              <w:textAlignment w:val="baseline"/>
              <w:rPr>
                <w:color w:val="000000"/>
                <w:sz w:val="28"/>
                <w:szCs w:val="28"/>
              </w:rPr>
            </w:pPr>
            <w:r w:rsidRPr="007E420C">
              <w:rPr>
                <w:color w:val="000000"/>
                <w:sz w:val="28"/>
                <w:szCs w:val="28"/>
              </w:rPr>
              <w:t>предупреждение возникновения и развития чрезвычайных ситуаций;</w:t>
            </w:r>
          </w:p>
          <w:p w:rsidR="00B57734" w:rsidRPr="007E420C" w:rsidRDefault="00B57734" w:rsidP="00F12B7E">
            <w:pPr>
              <w:pStyle w:val="aa"/>
              <w:spacing w:before="375" w:beforeAutospacing="0" w:after="375" w:afterAutospacing="0"/>
              <w:ind w:left="30" w:right="30"/>
              <w:textAlignment w:val="baseline"/>
              <w:rPr>
                <w:color w:val="000000"/>
                <w:sz w:val="28"/>
                <w:szCs w:val="28"/>
              </w:rPr>
            </w:pPr>
            <w:r w:rsidRPr="007E420C">
              <w:rPr>
                <w:color w:val="000000"/>
                <w:sz w:val="28"/>
                <w:szCs w:val="28"/>
              </w:rPr>
              <w:t>снижение размеров ущерба и потерь от чрезвычайных ситуаций;</w:t>
            </w:r>
          </w:p>
          <w:p w:rsidR="00B57734" w:rsidRPr="007E420C" w:rsidRDefault="00B57734" w:rsidP="00F12B7E">
            <w:pPr>
              <w:pStyle w:val="aa"/>
              <w:spacing w:before="375" w:beforeAutospacing="0" w:after="375" w:afterAutospacing="0"/>
              <w:ind w:left="30" w:right="30"/>
              <w:textAlignment w:val="baseline"/>
              <w:rPr>
                <w:color w:val="000000"/>
                <w:sz w:val="28"/>
                <w:szCs w:val="28"/>
              </w:rPr>
            </w:pPr>
            <w:r w:rsidRPr="007E420C">
              <w:rPr>
                <w:color w:val="000000"/>
                <w:sz w:val="28"/>
                <w:szCs w:val="28"/>
              </w:rPr>
              <w:t>ликвидация чрезвычайных ситуаций, в т</w:t>
            </w:r>
            <w:r>
              <w:rPr>
                <w:color w:val="000000"/>
                <w:sz w:val="28"/>
                <w:szCs w:val="28"/>
              </w:rPr>
              <w:t xml:space="preserve">ом числе вызванных лесными </w:t>
            </w:r>
            <w:r w:rsidRPr="007E420C">
              <w:rPr>
                <w:color w:val="000000"/>
                <w:sz w:val="28"/>
                <w:szCs w:val="28"/>
              </w:rPr>
              <w:t xml:space="preserve"> пожарами;</w:t>
            </w:r>
          </w:p>
          <w:p w:rsidR="00B57734" w:rsidRPr="007E420C" w:rsidRDefault="00B57734" w:rsidP="00F12B7E">
            <w:pPr>
              <w:pStyle w:val="aa"/>
              <w:spacing w:before="0" w:beforeAutospacing="0" w:after="0" w:afterAutospacing="0"/>
              <w:ind w:left="30" w:right="30"/>
              <w:textAlignment w:val="baseline"/>
              <w:rPr>
                <w:color w:val="000000"/>
                <w:sz w:val="28"/>
                <w:szCs w:val="28"/>
              </w:rPr>
            </w:pPr>
            <w:r w:rsidRPr="007E420C">
              <w:rPr>
                <w:color w:val="000000"/>
                <w:sz w:val="28"/>
                <w:szCs w:val="28"/>
              </w:rPr>
              <w:t>совершенствование материальной базы </w:t>
            </w:r>
            <w:hyperlink r:id="rId6" w:tooltip="Органы управления" w:history="1">
              <w:r w:rsidRPr="007E420C">
                <w:rPr>
                  <w:rStyle w:val="a9"/>
                  <w:rFonts w:eastAsiaTheme="minorEastAsia"/>
                  <w:color w:val="743399"/>
                  <w:sz w:val="28"/>
                  <w:szCs w:val="28"/>
                  <w:bdr w:val="none" w:sz="0" w:space="0" w:color="auto" w:frame="1"/>
                </w:rPr>
                <w:t>органов управления</w:t>
              </w:r>
            </w:hyperlink>
            <w:r>
              <w:rPr>
                <w:color w:val="000000"/>
                <w:sz w:val="28"/>
                <w:szCs w:val="28"/>
              </w:rPr>
              <w:t xml:space="preserve"> городского </w:t>
            </w:r>
            <w:r w:rsidRPr="007E420C">
              <w:rPr>
                <w:color w:val="000000"/>
                <w:sz w:val="28"/>
                <w:szCs w:val="28"/>
              </w:rPr>
              <w:t xml:space="preserve">звена </w:t>
            </w:r>
            <w:r>
              <w:rPr>
                <w:color w:val="000000"/>
                <w:sz w:val="28"/>
                <w:szCs w:val="28"/>
              </w:rPr>
              <w:t>территориальной подсистемы РСЧС</w:t>
            </w:r>
            <w:r w:rsidRPr="007E420C">
              <w:rPr>
                <w:color w:val="000000"/>
                <w:sz w:val="28"/>
                <w:szCs w:val="28"/>
              </w:rPr>
              <w:t>.</w:t>
            </w:r>
          </w:p>
        </w:tc>
      </w:tr>
      <w:tr w:rsidR="00B57734" w:rsidRPr="007E420C" w:rsidTr="00751239">
        <w:trPr>
          <w:trHeight w:val="547"/>
        </w:trPr>
        <w:tc>
          <w:tcPr>
            <w:tcW w:w="22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734" w:rsidRPr="007E420C" w:rsidRDefault="000D01F7" w:rsidP="00F12B7E">
            <w:pPr>
              <w:pStyle w:val="aa"/>
              <w:spacing w:before="375" w:beforeAutospacing="0" w:after="375" w:afterAutospacing="0"/>
              <w:ind w:left="30" w:right="30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Целевые индикаторы и поазатели программы</w:t>
            </w:r>
          </w:p>
        </w:tc>
        <w:tc>
          <w:tcPr>
            <w:tcW w:w="7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239" w:rsidRDefault="000D01F7" w:rsidP="00857B6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7B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857B6D" w:rsidRPr="00857B6D">
              <w:rPr>
                <w:rFonts w:ascii="Times New Roman" w:hAnsi="Times New Roman" w:cs="Times New Roman"/>
                <w:sz w:val="28"/>
                <w:szCs w:val="28"/>
              </w:rPr>
              <w:t xml:space="preserve">- количество произошедших чрезвычайных ситуаций; - численность погибших и травмированных людей при чрезвычайных ситуациях; </w:t>
            </w:r>
          </w:p>
          <w:p w:rsidR="00751239" w:rsidRDefault="00857B6D" w:rsidP="0075123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7B6D">
              <w:rPr>
                <w:rFonts w:ascii="Times New Roman" w:hAnsi="Times New Roman" w:cs="Times New Roman"/>
                <w:sz w:val="28"/>
                <w:szCs w:val="28"/>
              </w:rPr>
              <w:t>- материальный ущерб впоследствии загрязнения природной среды в зоне чрезвычайных ситуаций;</w:t>
            </w:r>
          </w:p>
          <w:p w:rsidR="00751239" w:rsidRDefault="00857B6D" w:rsidP="0075123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7B6D">
              <w:rPr>
                <w:rFonts w:ascii="Times New Roman" w:hAnsi="Times New Roman" w:cs="Times New Roman"/>
                <w:sz w:val="28"/>
                <w:szCs w:val="28"/>
              </w:rPr>
              <w:t xml:space="preserve">- материальный ущерб при возникновении чрезвычайных ситуаций; </w:t>
            </w:r>
          </w:p>
          <w:p w:rsidR="00751239" w:rsidRDefault="00857B6D" w:rsidP="0075123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7B6D">
              <w:rPr>
                <w:rFonts w:ascii="Times New Roman" w:hAnsi="Times New Roman" w:cs="Times New Roman"/>
                <w:sz w:val="28"/>
                <w:szCs w:val="28"/>
              </w:rPr>
              <w:t xml:space="preserve">- количество распространенных печатных материалов (памяток, листовок и т.п.); - </w:t>
            </w:r>
          </w:p>
          <w:p w:rsidR="00751239" w:rsidRDefault="00857B6D" w:rsidP="0075123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7B6D">
              <w:rPr>
                <w:rFonts w:ascii="Times New Roman" w:hAnsi="Times New Roman" w:cs="Times New Roman"/>
                <w:sz w:val="28"/>
                <w:szCs w:val="28"/>
              </w:rPr>
              <w:t>численность населения</w:t>
            </w:r>
            <w:r w:rsidR="0075123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857B6D">
              <w:rPr>
                <w:rFonts w:ascii="Times New Roman" w:hAnsi="Times New Roman" w:cs="Times New Roman"/>
                <w:sz w:val="28"/>
                <w:szCs w:val="28"/>
              </w:rPr>
              <w:t xml:space="preserve"> проживающего на территори</w:t>
            </w:r>
            <w:r w:rsidR="00751239">
              <w:rPr>
                <w:rFonts w:ascii="Times New Roman" w:hAnsi="Times New Roman" w:cs="Times New Roman"/>
                <w:sz w:val="28"/>
                <w:szCs w:val="28"/>
              </w:rPr>
              <w:t xml:space="preserve">и муниципального образования город Киржач Киржачского района Владимирской области, </w:t>
            </w:r>
            <w:r w:rsidRPr="00857B6D">
              <w:rPr>
                <w:rFonts w:ascii="Times New Roman" w:hAnsi="Times New Roman" w:cs="Times New Roman"/>
                <w:sz w:val="28"/>
                <w:szCs w:val="28"/>
              </w:rPr>
              <w:t xml:space="preserve"> обученного по линии гражданской обороны; </w:t>
            </w:r>
          </w:p>
          <w:p w:rsidR="00751239" w:rsidRDefault="00857B6D" w:rsidP="0075123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7B6D">
              <w:rPr>
                <w:rFonts w:ascii="Times New Roman" w:hAnsi="Times New Roman" w:cs="Times New Roman"/>
                <w:sz w:val="28"/>
                <w:szCs w:val="28"/>
              </w:rPr>
              <w:t xml:space="preserve">- численность населения охваченного пропагандой в объеме противопожарных инструктажей; </w:t>
            </w:r>
          </w:p>
          <w:p w:rsidR="00B57734" w:rsidRPr="00857B6D" w:rsidRDefault="00857B6D" w:rsidP="00751239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7B6D">
              <w:rPr>
                <w:rFonts w:ascii="Times New Roman" w:hAnsi="Times New Roman" w:cs="Times New Roman"/>
                <w:sz w:val="28"/>
                <w:szCs w:val="28"/>
              </w:rPr>
              <w:t xml:space="preserve">- количество проведенных профилактических </w:t>
            </w:r>
            <w:r w:rsidRPr="00857B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мероприятий</w:t>
            </w:r>
            <w:r w:rsidR="0075123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57B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512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57B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512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57734" w:rsidRPr="007E420C" w:rsidTr="00857B6D">
        <w:trPr>
          <w:trHeight w:val="966"/>
        </w:trPr>
        <w:tc>
          <w:tcPr>
            <w:tcW w:w="225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734" w:rsidRPr="007E420C" w:rsidRDefault="000D01F7" w:rsidP="00F12B7E">
            <w:pPr>
              <w:pStyle w:val="aa"/>
              <w:spacing w:before="375" w:beforeAutospacing="0" w:after="375" w:afterAutospacing="0"/>
              <w:ind w:left="30" w:right="30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Этапы и с</w:t>
            </w:r>
            <w:r w:rsidR="00B57734">
              <w:rPr>
                <w:color w:val="000000"/>
                <w:sz w:val="28"/>
                <w:szCs w:val="28"/>
              </w:rPr>
              <w:t>роки реализации п</w:t>
            </w:r>
            <w:r w:rsidR="00B57734" w:rsidRPr="007E420C">
              <w:rPr>
                <w:color w:val="000000"/>
                <w:sz w:val="28"/>
                <w:szCs w:val="28"/>
              </w:rPr>
              <w:t>рограммы</w:t>
            </w:r>
          </w:p>
        </w:tc>
        <w:tc>
          <w:tcPr>
            <w:tcW w:w="731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734" w:rsidRPr="007E420C" w:rsidRDefault="00664766" w:rsidP="00F12B7E">
            <w:pPr>
              <w:pStyle w:val="aa"/>
              <w:spacing w:before="375" w:beforeAutospacing="0" w:after="375" w:afterAutospacing="0"/>
              <w:ind w:left="30" w:right="30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2021-2025</w:t>
            </w:r>
            <w:r w:rsidR="00B57734">
              <w:rPr>
                <w:color w:val="000000"/>
                <w:sz w:val="28"/>
                <w:szCs w:val="28"/>
              </w:rPr>
              <w:t xml:space="preserve"> </w:t>
            </w:r>
            <w:r w:rsidR="00B57734" w:rsidRPr="007E420C">
              <w:rPr>
                <w:color w:val="000000"/>
                <w:sz w:val="28"/>
                <w:szCs w:val="28"/>
              </w:rPr>
              <w:t>годы</w:t>
            </w:r>
            <w:r w:rsidR="000D01F7">
              <w:rPr>
                <w:color w:val="000000"/>
                <w:sz w:val="28"/>
                <w:szCs w:val="28"/>
              </w:rPr>
              <w:t xml:space="preserve"> в один этам. Объем средств, выделяемых на реализацию мероприятий настоящей Программы</w:t>
            </w:r>
            <w:r w:rsidR="00EA56D1">
              <w:rPr>
                <w:color w:val="000000"/>
                <w:sz w:val="28"/>
                <w:szCs w:val="28"/>
              </w:rPr>
              <w:t>,</w:t>
            </w:r>
            <w:r w:rsidR="000D01F7">
              <w:rPr>
                <w:color w:val="000000"/>
                <w:sz w:val="28"/>
                <w:szCs w:val="28"/>
              </w:rPr>
              <w:t xml:space="preserve"> ежегодно уточняется при формировании проекта бюджета на соответствующий финансовый год и плановый период.</w:t>
            </w:r>
          </w:p>
        </w:tc>
      </w:tr>
      <w:tr w:rsidR="00B57734" w:rsidRPr="007A3FB2" w:rsidTr="00857B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/>
        </w:tblPrEx>
        <w:trPr>
          <w:trHeight w:val="2805"/>
        </w:trPr>
        <w:tc>
          <w:tcPr>
            <w:tcW w:w="2257" w:type="dxa"/>
          </w:tcPr>
          <w:p w:rsidR="00B57734" w:rsidRDefault="00B57734" w:rsidP="00F12B7E">
            <w:pPr>
              <w:rPr>
                <w:sz w:val="28"/>
                <w:szCs w:val="28"/>
                <w:bdr w:val="none" w:sz="0" w:space="0" w:color="auto" w:frame="1"/>
              </w:rPr>
            </w:pPr>
            <w:r w:rsidRPr="007A3FB2">
              <w:rPr>
                <w:sz w:val="28"/>
                <w:szCs w:val="28"/>
                <w:bdr w:val="none" w:sz="0" w:space="0" w:color="auto" w:frame="1"/>
              </w:rPr>
              <w:t xml:space="preserve"> </w:t>
            </w:r>
            <w:r>
              <w:rPr>
                <w:sz w:val="28"/>
                <w:szCs w:val="28"/>
                <w:bdr w:val="none" w:sz="0" w:space="0" w:color="auto" w:frame="1"/>
              </w:rPr>
              <w:t>Объём</w:t>
            </w:r>
          </w:p>
          <w:p w:rsidR="00B57734" w:rsidRPr="007A3FB2" w:rsidRDefault="000D01F7" w:rsidP="000D01F7">
            <w:pPr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Бюджетных ассигнований П</w:t>
            </w:r>
            <w:r w:rsidR="00B57734" w:rsidRPr="007A3FB2">
              <w:rPr>
                <w:sz w:val="28"/>
                <w:szCs w:val="28"/>
                <w:bdr w:val="none" w:sz="0" w:space="0" w:color="auto" w:frame="1"/>
              </w:rPr>
              <w:t>рограммы</w:t>
            </w:r>
            <w:r w:rsidR="00B57734">
              <w:rPr>
                <w:sz w:val="28"/>
                <w:szCs w:val="28"/>
                <w:bdr w:val="none" w:sz="0" w:space="0" w:color="auto" w:frame="1"/>
              </w:rPr>
              <w:t xml:space="preserve"> </w:t>
            </w:r>
            <w:r>
              <w:rPr>
                <w:sz w:val="28"/>
                <w:szCs w:val="28"/>
                <w:bdr w:val="none" w:sz="0" w:space="0" w:color="auto" w:frame="1"/>
              </w:rPr>
              <w:t xml:space="preserve"> (подпрограммы), в том числе по годам и источникам</w:t>
            </w:r>
          </w:p>
        </w:tc>
        <w:tc>
          <w:tcPr>
            <w:tcW w:w="7314" w:type="dxa"/>
          </w:tcPr>
          <w:p w:rsidR="00B57734" w:rsidRDefault="00B57734" w:rsidP="00F12B7E">
            <w:pPr>
              <w:pStyle w:val="a3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 w:rsidRPr="00FE125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Общий объём финансирования </w:t>
            </w:r>
            <w:r w:rsidR="000D01F7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составляет </w:t>
            </w:r>
            <w:r w:rsidR="000D01F7">
              <w:rPr>
                <w:rFonts w:ascii="Times New Roman" w:hAnsi="Times New Roman" w:cs="Times New Roman"/>
                <w:b/>
                <w:sz w:val="28"/>
                <w:szCs w:val="28"/>
                <w:bdr w:val="none" w:sz="0" w:space="0" w:color="auto" w:frame="1"/>
              </w:rPr>
              <w:t xml:space="preserve"> </w:t>
            </w:r>
            <w:r w:rsidR="004708E7">
              <w:rPr>
                <w:rFonts w:ascii="Times New Roman" w:hAnsi="Times New Roman" w:cs="Times New Roman"/>
                <w:b/>
                <w:sz w:val="28"/>
                <w:szCs w:val="28"/>
                <w:bdr w:val="none" w:sz="0" w:space="0" w:color="auto" w:frame="1"/>
              </w:rPr>
              <w:t>175</w:t>
            </w:r>
            <w:r w:rsidR="00857B6D">
              <w:rPr>
                <w:rFonts w:ascii="Times New Roman" w:hAnsi="Times New Roman" w:cs="Times New Roman"/>
                <w:b/>
                <w:sz w:val="28"/>
                <w:szCs w:val="28"/>
                <w:bdr w:val="none" w:sz="0" w:space="0" w:color="auto" w:frame="1"/>
              </w:rPr>
              <w:t>5</w:t>
            </w:r>
            <w:r w:rsidR="003E3892">
              <w:rPr>
                <w:rFonts w:ascii="Times New Roman" w:hAnsi="Times New Roman" w:cs="Times New Roman"/>
                <w:b/>
                <w:sz w:val="28"/>
                <w:szCs w:val="28"/>
                <w:bdr w:val="none" w:sz="0" w:space="0" w:color="auto" w:frame="1"/>
              </w:rPr>
              <w:t xml:space="preserve"> </w:t>
            </w:r>
            <w:r w:rsidRPr="00FE125C">
              <w:rPr>
                <w:rFonts w:ascii="Times New Roman" w:hAnsi="Times New Roman" w:cs="Times New Roman"/>
                <w:b/>
                <w:sz w:val="28"/>
                <w:szCs w:val="28"/>
                <w:bdr w:val="none" w:sz="0" w:space="0" w:color="auto" w:frame="1"/>
              </w:rPr>
              <w:t>,0 тыс. рублей</w:t>
            </w:r>
            <w:r w:rsidR="000D01F7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за счет средств бюджета города:</w:t>
            </w:r>
          </w:p>
          <w:p w:rsidR="00B57734" w:rsidRDefault="004708E7" w:rsidP="00F12B7E">
            <w:pPr>
              <w:pStyle w:val="a3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2021 год – 423</w:t>
            </w:r>
            <w:r w:rsidR="00683FCF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,0</w:t>
            </w:r>
            <w:r w:rsidR="000D01F7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тыс. рублей</w:t>
            </w:r>
          </w:p>
          <w:p w:rsidR="00B57734" w:rsidRDefault="00683FCF" w:rsidP="00F12B7E">
            <w:pPr>
              <w:pStyle w:val="a3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2022 год – 333,0 </w:t>
            </w:r>
            <w:r w:rsidR="00B57734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тыс. рублей </w:t>
            </w:r>
            <w:r w:rsidR="000D01F7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</w:t>
            </w:r>
          </w:p>
          <w:p w:rsidR="00B57734" w:rsidRPr="00FE125C" w:rsidRDefault="00B57734" w:rsidP="00F12B7E">
            <w:pPr>
              <w:pStyle w:val="a3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2023 год - </w:t>
            </w:r>
            <w:r w:rsidR="00683FCF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333,0 тыс. рублей </w:t>
            </w:r>
            <w:r w:rsidR="000D01F7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</w:t>
            </w:r>
          </w:p>
          <w:p w:rsidR="000D01F7" w:rsidRDefault="000D01F7" w:rsidP="00F12B7E">
            <w:pPr>
              <w:pStyle w:val="a3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2024 – 333,0  тыс. рублей  </w:t>
            </w:r>
          </w:p>
          <w:p w:rsidR="00B57734" w:rsidRDefault="00664766" w:rsidP="00F12B7E">
            <w:pPr>
              <w:pStyle w:val="a3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2025 годы – </w:t>
            </w:r>
            <w:r w:rsidR="000D01F7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333,0 тыс. рублей  </w:t>
            </w:r>
          </w:p>
          <w:p w:rsidR="00664766" w:rsidRPr="00FE125C" w:rsidRDefault="00664766" w:rsidP="00F12B7E">
            <w:pPr>
              <w:pStyle w:val="a3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</w:t>
            </w:r>
          </w:p>
          <w:p w:rsidR="00B57734" w:rsidRPr="00FE125C" w:rsidRDefault="00B57734" w:rsidP="00F12B7E">
            <w:pPr>
              <w:pStyle w:val="a3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</w:tc>
      </w:tr>
      <w:tr w:rsidR="00857B6D" w:rsidRPr="007A3FB2" w:rsidTr="00857B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/>
        </w:tblPrEx>
        <w:trPr>
          <w:trHeight w:val="2805"/>
        </w:trPr>
        <w:tc>
          <w:tcPr>
            <w:tcW w:w="2257" w:type="dxa"/>
          </w:tcPr>
          <w:p w:rsidR="00857B6D" w:rsidRPr="007A3FB2" w:rsidRDefault="00857B6D" w:rsidP="00F12B7E">
            <w:pPr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Ожидаемые результаты реализации программы</w:t>
            </w:r>
          </w:p>
        </w:tc>
        <w:tc>
          <w:tcPr>
            <w:tcW w:w="7314" w:type="dxa"/>
          </w:tcPr>
          <w:p w:rsidR="00857B6D" w:rsidRPr="00857B6D" w:rsidRDefault="00857B6D" w:rsidP="00857B6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7B6D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готовности  сил и </w:t>
            </w:r>
            <w:r w:rsidR="00EA56D1">
              <w:rPr>
                <w:rFonts w:ascii="Times New Roman" w:hAnsi="Times New Roman" w:cs="Times New Roman"/>
                <w:sz w:val="28"/>
                <w:szCs w:val="28"/>
              </w:rPr>
              <w:t xml:space="preserve">средств </w:t>
            </w:r>
            <w:r w:rsidRPr="00857B6D">
              <w:rPr>
                <w:rFonts w:ascii="Times New Roman" w:hAnsi="Times New Roman" w:cs="Times New Roman"/>
                <w:sz w:val="28"/>
                <w:szCs w:val="28"/>
              </w:rPr>
              <w:t>городского звена территориальной подсистемы РСЧС к действиям по предназначению.</w:t>
            </w:r>
          </w:p>
          <w:p w:rsidR="00857B6D" w:rsidRPr="00857B6D" w:rsidRDefault="00857B6D" w:rsidP="00857B6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7B6D">
              <w:rPr>
                <w:rFonts w:ascii="Times New Roman" w:hAnsi="Times New Roman" w:cs="Times New Roman"/>
                <w:sz w:val="28"/>
                <w:szCs w:val="28"/>
              </w:rPr>
              <w:t>Повышение эффективности проведения мероприятий по обеспечению защиты населения и территорий от чрезвычайных ситуаций и снижение ущерба от их возникновения.</w:t>
            </w:r>
          </w:p>
          <w:p w:rsidR="00857B6D" w:rsidRPr="00857B6D" w:rsidRDefault="00857B6D" w:rsidP="00857B6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7B6D">
              <w:rPr>
                <w:rFonts w:ascii="Times New Roman" w:hAnsi="Times New Roman" w:cs="Times New Roman"/>
                <w:sz w:val="28"/>
                <w:szCs w:val="28"/>
              </w:rPr>
              <w:t>Повышение оперативности реагирования на возникающие чрезвычайные ситуации.</w:t>
            </w:r>
          </w:p>
          <w:p w:rsidR="00857B6D" w:rsidRPr="00857B6D" w:rsidRDefault="00857B6D" w:rsidP="00857B6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7B6D">
              <w:rPr>
                <w:rFonts w:ascii="Times New Roman" w:hAnsi="Times New Roman" w:cs="Times New Roman"/>
                <w:sz w:val="28"/>
                <w:szCs w:val="28"/>
              </w:rPr>
              <w:t>Снижение числа  пожаров на территории.</w:t>
            </w:r>
          </w:p>
          <w:p w:rsidR="00857B6D" w:rsidRPr="00857B6D" w:rsidRDefault="00857B6D" w:rsidP="00857B6D">
            <w:pPr>
              <w:pStyle w:val="a3"/>
              <w:jc w:val="both"/>
              <w:rPr>
                <w:rFonts w:ascii="Times New Roman" w:hAnsi="Times New Roman" w:cs="Times New Roman"/>
                <w:bdr w:val="none" w:sz="0" w:space="0" w:color="auto" w:frame="1"/>
              </w:rPr>
            </w:pPr>
            <w:r w:rsidRPr="00857B6D">
              <w:rPr>
                <w:rFonts w:ascii="Times New Roman" w:hAnsi="Times New Roman" w:cs="Times New Roman"/>
                <w:sz w:val="28"/>
                <w:szCs w:val="28"/>
              </w:rPr>
              <w:t>Снижение гибели людей на водных объектах.</w:t>
            </w:r>
          </w:p>
        </w:tc>
      </w:tr>
      <w:tr w:rsidR="00857B6D" w:rsidRPr="007A3FB2" w:rsidTr="00857B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/>
        </w:tblPrEx>
        <w:trPr>
          <w:trHeight w:val="722"/>
        </w:trPr>
        <w:tc>
          <w:tcPr>
            <w:tcW w:w="9571" w:type="dxa"/>
            <w:gridSpan w:val="2"/>
            <w:tcBorders>
              <w:left w:val="nil"/>
              <w:bottom w:val="nil"/>
              <w:right w:val="nil"/>
            </w:tcBorders>
          </w:tcPr>
          <w:p w:rsidR="00857B6D" w:rsidRPr="00FE125C" w:rsidRDefault="00857B6D" w:rsidP="00F12B7E">
            <w:pPr>
              <w:pStyle w:val="a3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 w:rsidRPr="00FE125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 </w:t>
            </w:r>
          </w:p>
          <w:p w:rsidR="00857B6D" w:rsidRPr="00FE125C" w:rsidRDefault="00857B6D" w:rsidP="00F12B7E">
            <w:pPr>
              <w:pStyle w:val="a3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</w:tc>
      </w:tr>
    </w:tbl>
    <w:p w:rsidR="00B57734" w:rsidRDefault="00B57734" w:rsidP="00B57734">
      <w:pPr>
        <w:pStyle w:val="a4"/>
        <w:jc w:val="center"/>
        <w:rPr>
          <w:color w:val="000000"/>
          <w:bdr w:val="none" w:sz="0" w:space="0" w:color="auto" w:frame="1"/>
        </w:rPr>
      </w:pPr>
    </w:p>
    <w:p w:rsidR="00B57734" w:rsidRDefault="00B57734" w:rsidP="00B57734">
      <w:pPr>
        <w:pStyle w:val="a4"/>
        <w:jc w:val="center"/>
        <w:rPr>
          <w:b/>
          <w:bCs/>
        </w:rPr>
      </w:pPr>
    </w:p>
    <w:p w:rsidR="00B57734" w:rsidRDefault="00B57734" w:rsidP="00B57734">
      <w:pPr>
        <w:pStyle w:val="a4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</w:t>
      </w:r>
    </w:p>
    <w:p w:rsidR="00B57734" w:rsidRDefault="00B57734" w:rsidP="00B57734">
      <w:pPr>
        <w:pStyle w:val="a4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</w:t>
      </w:r>
    </w:p>
    <w:p w:rsidR="00CE3A60" w:rsidRDefault="00CE3A60" w:rsidP="00B57734">
      <w:pPr>
        <w:pStyle w:val="a4"/>
        <w:jc w:val="center"/>
        <w:rPr>
          <w:bCs/>
          <w:sz w:val="24"/>
          <w:szCs w:val="24"/>
        </w:rPr>
      </w:pPr>
    </w:p>
    <w:p w:rsidR="00CE3A60" w:rsidRDefault="00CE3A60" w:rsidP="00B57734">
      <w:pPr>
        <w:pStyle w:val="a4"/>
        <w:jc w:val="center"/>
        <w:rPr>
          <w:bCs/>
          <w:sz w:val="24"/>
          <w:szCs w:val="24"/>
        </w:rPr>
      </w:pPr>
    </w:p>
    <w:p w:rsidR="00CE3A60" w:rsidRDefault="00CE3A60" w:rsidP="00B57734">
      <w:pPr>
        <w:pStyle w:val="a4"/>
        <w:jc w:val="center"/>
        <w:rPr>
          <w:bCs/>
          <w:sz w:val="24"/>
          <w:szCs w:val="24"/>
        </w:rPr>
      </w:pPr>
    </w:p>
    <w:p w:rsidR="00857B6D" w:rsidRDefault="005D1780" w:rsidP="00B57734">
      <w:pPr>
        <w:pStyle w:val="a4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</w:t>
      </w:r>
    </w:p>
    <w:p w:rsidR="00857B6D" w:rsidRDefault="00857B6D" w:rsidP="00B57734">
      <w:pPr>
        <w:pStyle w:val="a4"/>
        <w:jc w:val="center"/>
        <w:rPr>
          <w:bCs/>
          <w:sz w:val="24"/>
          <w:szCs w:val="24"/>
        </w:rPr>
      </w:pPr>
    </w:p>
    <w:p w:rsidR="00857B6D" w:rsidRDefault="00857B6D" w:rsidP="00B57734">
      <w:pPr>
        <w:pStyle w:val="a4"/>
        <w:jc w:val="center"/>
        <w:rPr>
          <w:bCs/>
          <w:sz w:val="24"/>
          <w:szCs w:val="24"/>
        </w:rPr>
      </w:pPr>
    </w:p>
    <w:p w:rsidR="00857B6D" w:rsidRDefault="00857B6D" w:rsidP="00B57734">
      <w:pPr>
        <w:pStyle w:val="a4"/>
        <w:jc w:val="center"/>
        <w:rPr>
          <w:bCs/>
          <w:sz w:val="24"/>
          <w:szCs w:val="24"/>
        </w:rPr>
      </w:pPr>
    </w:p>
    <w:p w:rsidR="00857B6D" w:rsidRDefault="00857B6D" w:rsidP="00B57734">
      <w:pPr>
        <w:pStyle w:val="a4"/>
        <w:jc w:val="center"/>
        <w:rPr>
          <w:bCs/>
          <w:sz w:val="24"/>
          <w:szCs w:val="24"/>
        </w:rPr>
      </w:pPr>
    </w:p>
    <w:p w:rsidR="00857B6D" w:rsidRDefault="00857B6D" w:rsidP="00B57734">
      <w:pPr>
        <w:pStyle w:val="a4"/>
        <w:jc w:val="center"/>
        <w:rPr>
          <w:bCs/>
          <w:sz w:val="24"/>
          <w:szCs w:val="24"/>
        </w:rPr>
      </w:pPr>
    </w:p>
    <w:p w:rsidR="00857B6D" w:rsidRDefault="00857B6D" w:rsidP="00B57734">
      <w:pPr>
        <w:pStyle w:val="a4"/>
        <w:jc w:val="center"/>
        <w:rPr>
          <w:bCs/>
          <w:sz w:val="24"/>
          <w:szCs w:val="24"/>
        </w:rPr>
      </w:pPr>
    </w:p>
    <w:p w:rsidR="00857B6D" w:rsidRDefault="00857B6D" w:rsidP="00B57734">
      <w:pPr>
        <w:pStyle w:val="a4"/>
        <w:jc w:val="center"/>
        <w:rPr>
          <w:bCs/>
          <w:sz w:val="24"/>
          <w:szCs w:val="24"/>
        </w:rPr>
      </w:pPr>
    </w:p>
    <w:p w:rsidR="00857B6D" w:rsidRDefault="00857B6D" w:rsidP="00B57734">
      <w:pPr>
        <w:pStyle w:val="a4"/>
        <w:jc w:val="center"/>
        <w:rPr>
          <w:bCs/>
          <w:sz w:val="24"/>
          <w:szCs w:val="24"/>
        </w:rPr>
      </w:pPr>
    </w:p>
    <w:p w:rsidR="00857B6D" w:rsidRDefault="00857B6D" w:rsidP="00B57734">
      <w:pPr>
        <w:pStyle w:val="a4"/>
        <w:jc w:val="center"/>
        <w:rPr>
          <w:bCs/>
        </w:rPr>
      </w:pPr>
      <w:r w:rsidRPr="00857B6D">
        <w:rPr>
          <w:bCs/>
        </w:rPr>
        <w:lastRenderedPageBreak/>
        <w:t>Раздел 1. Общая характеристика сферы реализации муниципальной программы, формулировки основных проблем в указанной сфере и прогноз ее развития</w:t>
      </w:r>
    </w:p>
    <w:p w:rsidR="00751239" w:rsidRDefault="00751239" w:rsidP="00B57734">
      <w:pPr>
        <w:pStyle w:val="a4"/>
        <w:jc w:val="center"/>
        <w:rPr>
          <w:bCs/>
        </w:rPr>
      </w:pPr>
    </w:p>
    <w:p w:rsidR="00751239" w:rsidRDefault="00751239" w:rsidP="00751239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751239">
        <w:rPr>
          <w:color w:val="000000"/>
          <w:sz w:val="28"/>
          <w:szCs w:val="28"/>
        </w:rPr>
        <w:t xml:space="preserve">Важнейшими характеристиками уровня безопасности жизнедеятельности населения является количество имеющихся рисков на территории проживания и степень вероятности возникновения чрезвычайных ситуаций (далее – ЧС) природного и техногенного характера, происшествий, аварий и катастроф. </w:t>
      </w:r>
      <w:proofErr w:type="gramStart"/>
      <w:r w:rsidRPr="00751239">
        <w:rPr>
          <w:color w:val="000000"/>
          <w:sz w:val="28"/>
          <w:szCs w:val="28"/>
        </w:rPr>
        <w:t>Высокая готовность структур единой государственной системы предупреждения и ликвидации чрезвычайных ситуаций (далее – РСЧС) и сил гражданской обороны (далее – ГО) муниципального и объектового уровней позволяет в максимальной мере компенсировать влияние негативных факторов на уровень безопасности жизнедеятельности населения, минимизировать материальный ущерб и снизить количество погибших и пострадавших в чрезвычайных ситуациях, происшествиях, авариях и катастрофах.</w:t>
      </w:r>
      <w:proofErr w:type="gramEnd"/>
    </w:p>
    <w:p w:rsidR="00751239" w:rsidRPr="00DF0D63" w:rsidRDefault="00751239" w:rsidP="00EA56D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0D63">
        <w:rPr>
          <w:rFonts w:ascii="Times New Roman" w:hAnsi="Times New Roman" w:cs="Times New Roman"/>
          <w:sz w:val="28"/>
          <w:szCs w:val="28"/>
        </w:rPr>
        <w:t>В статистике происшествий пожары занимают особое место, социально-экономические потери от них велики по сравнению с чрезвычайными</w:t>
      </w:r>
      <w:r w:rsidR="00DF0D63">
        <w:rPr>
          <w:rFonts w:ascii="Times New Roman" w:hAnsi="Times New Roman" w:cs="Times New Roman"/>
          <w:sz w:val="28"/>
          <w:szCs w:val="28"/>
        </w:rPr>
        <w:t xml:space="preserve"> </w:t>
      </w:r>
      <w:r w:rsidRPr="00DF0D63">
        <w:rPr>
          <w:rFonts w:ascii="Times New Roman" w:hAnsi="Times New Roman" w:cs="Times New Roman"/>
          <w:sz w:val="28"/>
          <w:szCs w:val="28"/>
        </w:rPr>
        <w:t>ситуациями других видов.</w:t>
      </w:r>
      <w:r w:rsidR="00DF0D63">
        <w:rPr>
          <w:rFonts w:ascii="Times New Roman" w:hAnsi="Times New Roman" w:cs="Times New Roman"/>
          <w:sz w:val="28"/>
          <w:szCs w:val="28"/>
        </w:rPr>
        <w:t xml:space="preserve"> </w:t>
      </w:r>
      <w:r w:rsidRPr="00DF0D63">
        <w:rPr>
          <w:rFonts w:ascii="Times New Roman" w:hAnsi="Times New Roman" w:cs="Times New Roman"/>
          <w:sz w:val="28"/>
          <w:szCs w:val="28"/>
        </w:rPr>
        <w:t>Ежегодно от огня гибнут люди, уничтожается или повреждается более</w:t>
      </w:r>
      <w:r w:rsidR="00DF0D63">
        <w:rPr>
          <w:rFonts w:ascii="Times New Roman" w:hAnsi="Times New Roman" w:cs="Times New Roman"/>
          <w:sz w:val="28"/>
          <w:szCs w:val="28"/>
        </w:rPr>
        <w:t xml:space="preserve"> 10</w:t>
      </w:r>
      <w:r w:rsidRPr="00DF0D63">
        <w:rPr>
          <w:rFonts w:ascii="Times New Roman" w:hAnsi="Times New Roman" w:cs="Times New Roman"/>
          <w:sz w:val="28"/>
          <w:szCs w:val="28"/>
        </w:rPr>
        <w:t xml:space="preserve"> жилых домов, квартир, надворных построек, здания и помещения</w:t>
      </w:r>
      <w:r w:rsidR="00DF0D63">
        <w:rPr>
          <w:rFonts w:ascii="Times New Roman" w:hAnsi="Times New Roman" w:cs="Times New Roman"/>
          <w:sz w:val="28"/>
          <w:szCs w:val="28"/>
        </w:rPr>
        <w:t xml:space="preserve"> </w:t>
      </w:r>
      <w:r w:rsidRPr="00DF0D63">
        <w:rPr>
          <w:rFonts w:ascii="Times New Roman" w:hAnsi="Times New Roman" w:cs="Times New Roman"/>
          <w:sz w:val="28"/>
          <w:szCs w:val="28"/>
        </w:rPr>
        <w:t>производственного, складского назначения и транспорта. Прямой</w:t>
      </w:r>
      <w:r w:rsidR="00EA56D1">
        <w:rPr>
          <w:rFonts w:ascii="Times New Roman" w:hAnsi="Times New Roman" w:cs="Times New Roman"/>
          <w:sz w:val="28"/>
          <w:szCs w:val="28"/>
        </w:rPr>
        <w:t xml:space="preserve"> </w:t>
      </w:r>
      <w:r w:rsidRPr="00DF0D63">
        <w:rPr>
          <w:rFonts w:ascii="Times New Roman" w:hAnsi="Times New Roman" w:cs="Times New Roman"/>
          <w:sz w:val="28"/>
          <w:szCs w:val="28"/>
        </w:rPr>
        <w:t>материальный ущерб от пожаров составляет до нескольких миллионов</w:t>
      </w:r>
      <w:r w:rsidR="00DF0D63">
        <w:rPr>
          <w:rFonts w:ascii="Times New Roman" w:hAnsi="Times New Roman" w:cs="Times New Roman"/>
          <w:sz w:val="28"/>
          <w:szCs w:val="28"/>
        </w:rPr>
        <w:t xml:space="preserve"> </w:t>
      </w:r>
      <w:r w:rsidRPr="00DF0D63">
        <w:rPr>
          <w:rFonts w:ascii="Times New Roman" w:hAnsi="Times New Roman" w:cs="Times New Roman"/>
          <w:sz w:val="28"/>
          <w:szCs w:val="28"/>
        </w:rPr>
        <w:t>рублей, а с учетом расходов на восстановление, неполучения доходов, затрат</w:t>
      </w:r>
      <w:r w:rsidR="00EA56D1">
        <w:rPr>
          <w:rFonts w:ascii="Times New Roman" w:hAnsi="Times New Roman" w:cs="Times New Roman"/>
          <w:sz w:val="28"/>
          <w:szCs w:val="28"/>
        </w:rPr>
        <w:t xml:space="preserve"> </w:t>
      </w:r>
      <w:r w:rsidRPr="00DF0D63">
        <w:rPr>
          <w:rFonts w:ascii="Times New Roman" w:hAnsi="Times New Roman" w:cs="Times New Roman"/>
          <w:sz w:val="28"/>
          <w:szCs w:val="28"/>
        </w:rPr>
        <w:t>на восстановление нанесенного вреда жизни или здоровью людей ежегодные</w:t>
      </w:r>
      <w:r w:rsidR="00EA56D1">
        <w:rPr>
          <w:rFonts w:ascii="Times New Roman" w:hAnsi="Times New Roman" w:cs="Times New Roman"/>
          <w:sz w:val="28"/>
          <w:szCs w:val="28"/>
        </w:rPr>
        <w:t xml:space="preserve"> </w:t>
      </w:r>
      <w:r w:rsidRPr="00DF0D63">
        <w:rPr>
          <w:rFonts w:ascii="Times New Roman" w:hAnsi="Times New Roman" w:cs="Times New Roman"/>
          <w:sz w:val="28"/>
          <w:szCs w:val="28"/>
        </w:rPr>
        <w:t>общие потери от губительного воздействия огня составляют более 10 млн.</w:t>
      </w:r>
      <w:r w:rsidR="00DF0D63">
        <w:rPr>
          <w:rFonts w:ascii="Times New Roman" w:hAnsi="Times New Roman" w:cs="Times New Roman"/>
          <w:sz w:val="28"/>
          <w:szCs w:val="28"/>
        </w:rPr>
        <w:t xml:space="preserve"> </w:t>
      </w:r>
      <w:r w:rsidRPr="00DF0D63">
        <w:rPr>
          <w:rFonts w:ascii="Times New Roman" w:hAnsi="Times New Roman" w:cs="Times New Roman"/>
          <w:sz w:val="28"/>
          <w:szCs w:val="28"/>
        </w:rPr>
        <w:t>рублей.</w:t>
      </w:r>
    </w:p>
    <w:p w:rsidR="00751239" w:rsidRPr="00DF0D63" w:rsidRDefault="00751239" w:rsidP="00EA56D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F0D63">
        <w:rPr>
          <w:rFonts w:ascii="Times New Roman" w:hAnsi="Times New Roman" w:cs="Times New Roman"/>
          <w:sz w:val="28"/>
          <w:szCs w:val="28"/>
        </w:rPr>
        <w:t>Сложившееся п</w:t>
      </w:r>
      <w:r w:rsidR="00DF0D63">
        <w:rPr>
          <w:rFonts w:ascii="Times New Roman" w:hAnsi="Times New Roman" w:cs="Times New Roman"/>
          <w:sz w:val="28"/>
          <w:szCs w:val="28"/>
        </w:rPr>
        <w:t xml:space="preserve">оложение дел с пожарами в муниципальном образовании город Киржач Киржачского района Владимирской области </w:t>
      </w:r>
      <w:r w:rsidRPr="00DF0D63">
        <w:rPr>
          <w:rFonts w:ascii="Times New Roman" w:hAnsi="Times New Roman" w:cs="Times New Roman"/>
          <w:sz w:val="28"/>
          <w:szCs w:val="28"/>
        </w:rPr>
        <w:t xml:space="preserve"> стало следствием</w:t>
      </w:r>
      <w:r w:rsidR="00EA56D1">
        <w:rPr>
          <w:rFonts w:ascii="Times New Roman" w:hAnsi="Times New Roman" w:cs="Times New Roman"/>
          <w:sz w:val="28"/>
          <w:szCs w:val="28"/>
        </w:rPr>
        <w:t xml:space="preserve"> </w:t>
      </w:r>
      <w:r w:rsidRPr="00DF0D63">
        <w:rPr>
          <w:rFonts w:ascii="Times New Roman" w:hAnsi="Times New Roman" w:cs="Times New Roman"/>
          <w:sz w:val="28"/>
          <w:szCs w:val="28"/>
        </w:rPr>
        <w:t>сложных социально-экономических явлений, происходящих в обществе,</w:t>
      </w:r>
      <w:r w:rsidR="00DF0D63">
        <w:rPr>
          <w:rFonts w:ascii="Times New Roman" w:hAnsi="Times New Roman" w:cs="Times New Roman"/>
          <w:sz w:val="28"/>
          <w:szCs w:val="28"/>
        </w:rPr>
        <w:t xml:space="preserve"> </w:t>
      </w:r>
      <w:r w:rsidRPr="00DF0D63">
        <w:rPr>
          <w:rFonts w:ascii="Times New Roman" w:hAnsi="Times New Roman" w:cs="Times New Roman"/>
          <w:sz w:val="28"/>
          <w:szCs w:val="28"/>
        </w:rPr>
        <w:t>недостатка бюджетных средств на выполнение противопожарных</w:t>
      </w:r>
      <w:r w:rsidR="00DF0D63">
        <w:rPr>
          <w:rFonts w:ascii="Times New Roman" w:hAnsi="Times New Roman" w:cs="Times New Roman"/>
          <w:sz w:val="28"/>
          <w:szCs w:val="28"/>
        </w:rPr>
        <w:t xml:space="preserve"> </w:t>
      </w:r>
      <w:r w:rsidRPr="00DF0D63">
        <w:rPr>
          <w:rFonts w:ascii="Times New Roman" w:hAnsi="Times New Roman" w:cs="Times New Roman"/>
          <w:sz w:val="28"/>
          <w:szCs w:val="28"/>
        </w:rPr>
        <w:t>мероприятий на объектах с массовым пребыванием людей и в жилом фонде,</w:t>
      </w:r>
      <w:r w:rsidR="00EA56D1">
        <w:rPr>
          <w:rFonts w:ascii="Times New Roman" w:hAnsi="Times New Roman" w:cs="Times New Roman"/>
          <w:sz w:val="28"/>
          <w:szCs w:val="28"/>
        </w:rPr>
        <w:t xml:space="preserve"> </w:t>
      </w:r>
      <w:r w:rsidR="00DF0D63">
        <w:rPr>
          <w:rFonts w:ascii="Times New Roman" w:hAnsi="Times New Roman" w:cs="Times New Roman"/>
          <w:sz w:val="28"/>
          <w:szCs w:val="28"/>
        </w:rPr>
        <w:t>на создание</w:t>
      </w:r>
      <w:r w:rsidRPr="00DF0D63">
        <w:rPr>
          <w:rFonts w:ascii="Times New Roman" w:hAnsi="Times New Roman" w:cs="Times New Roman"/>
          <w:sz w:val="28"/>
          <w:szCs w:val="28"/>
        </w:rPr>
        <w:t xml:space="preserve"> материально-технической базы добровольной</w:t>
      </w:r>
      <w:r w:rsidR="00DF0D63">
        <w:rPr>
          <w:rFonts w:ascii="Times New Roman" w:hAnsi="Times New Roman" w:cs="Times New Roman"/>
          <w:sz w:val="28"/>
          <w:szCs w:val="28"/>
        </w:rPr>
        <w:t xml:space="preserve"> </w:t>
      </w:r>
      <w:r w:rsidRPr="00DF0D63">
        <w:rPr>
          <w:rFonts w:ascii="Times New Roman" w:hAnsi="Times New Roman" w:cs="Times New Roman"/>
          <w:sz w:val="28"/>
          <w:szCs w:val="28"/>
        </w:rPr>
        <w:t>пожарной охраны и повышение уровня боевой готовности этих пожарных</w:t>
      </w:r>
      <w:r w:rsidR="00DF0D63">
        <w:rPr>
          <w:rFonts w:ascii="Times New Roman" w:hAnsi="Times New Roman" w:cs="Times New Roman"/>
          <w:sz w:val="28"/>
          <w:szCs w:val="28"/>
        </w:rPr>
        <w:t xml:space="preserve"> </w:t>
      </w:r>
      <w:r w:rsidRPr="00DF0D63">
        <w:rPr>
          <w:rFonts w:ascii="Times New Roman" w:hAnsi="Times New Roman" w:cs="Times New Roman"/>
          <w:sz w:val="28"/>
          <w:szCs w:val="28"/>
        </w:rPr>
        <w:t>подразделений.</w:t>
      </w:r>
      <w:proofErr w:type="gramEnd"/>
    </w:p>
    <w:p w:rsidR="00DF0D63" w:rsidRPr="00DF0D63" w:rsidRDefault="00751239" w:rsidP="00DF0D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F0D63">
        <w:rPr>
          <w:rFonts w:ascii="Times New Roman" w:hAnsi="Times New Roman" w:cs="Times New Roman"/>
          <w:sz w:val="28"/>
          <w:szCs w:val="28"/>
        </w:rPr>
        <w:t>Первостепенную роль в деле обеспечения пожарной безопасности</w:t>
      </w:r>
      <w:r w:rsidR="00DF0D63">
        <w:rPr>
          <w:rFonts w:ascii="Times New Roman" w:hAnsi="Times New Roman" w:cs="Times New Roman"/>
          <w:sz w:val="28"/>
          <w:szCs w:val="28"/>
        </w:rPr>
        <w:t xml:space="preserve">  </w:t>
      </w:r>
      <w:r w:rsidRPr="00DF0D63">
        <w:rPr>
          <w:rFonts w:ascii="Times New Roman" w:hAnsi="Times New Roman" w:cs="Times New Roman"/>
          <w:sz w:val="28"/>
          <w:szCs w:val="28"/>
        </w:rPr>
        <w:t xml:space="preserve"> играет реализация первичных мер пожарной</w:t>
      </w:r>
      <w:r w:rsidR="00DF0D63">
        <w:rPr>
          <w:rFonts w:ascii="Times New Roman" w:hAnsi="Times New Roman" w:cs="Times New Roman"/>
          <w:sz w:val="28"/>
          <w:szCs w:val="28"/>
        </w:rPr>
        <w:t xml:space="preserve"> </w:t>
      </w:r>
      <w:r w:rsidRPr="00DF0D63">
        <w:rPr>
          <w:rFonts w:ascii="Times New Roman" w:hAnsi="Times New Roman" w:cs="Times New Roman"/>
          <w:sz w:val="28"/>
          <w:szCs w:val="28"/>
        </w:rPr>
        <w:t>безопасности. Обеспечение первичных мер пожарной безопасности является</w:t>
      </w:r>
      <w:r w:rsidR="00DF0D63">
        <w:rPr>
          <w:rFonts w:ascii="Times New Roman" w:hAnsi="Times New Roman" w:cs="Times New Roman"/>
          <w:sz w:val="28"/>
          <w:szCs w:val="28"/>
        </w:rPr>
        <w:t xml:space="preserve"> </w:t>
      </w:r>
      <w:r w:rsidR="00DF0D63" w:rsidRPr="00DF0D63">
        <w:rPr>
          <w:rFonts w:ascii="Times New Roman" w:hAnsi="Times New Roman" w:cs="Times New Roman"/>
          <w:sz w:val="28"/>
          <w:szCs w:val="28"/>
        </w:rPr>
        <w:t>одним из вопросов местно</w:t>
      </w:r>
      <w:r w:rsidR="00DF0D63">
        <w:rPr>
          <w:rFonts w:ascii="Times New Roman" w:hAnsi="Times New Roman" w:cs="Times New Roman"/>
          <w:sz w:val="28"/>
          <w:szCs w:val="28"/>
        </w:rPr>
        <w:t>го значения городских</w:t>
      </w:r>
      <w:r w:rsidR="00DF0D63" w:rsidRPr="00DF0D63">
        <w:rPr>
          <w:rFonts w:ascii="Times New Roman" w:hAnsi="Times New Roman" w:cs="Times New Roman"/>
          <w:sz w:val="28"/>
          <w:szCs w:val="28"/>
        </w:rPr>
        <w:t xml:space="preserve"> поселений</w:t>
      </w:r>
      <w:r w:rsidR="00DF0D63">
        <w:rPr>
          <w:rFonts w:ascii="Times New Roman" w:hAnsi="Times New Roman" w:cs="Times New Roman"/>
          <w:sz w:val="28"/>
          <w:szCs w:val="28"/>
        </w:rPr>
        <w:t>,</w:t>
      </w:r>
      <w:r w:rsidR="00DF0D63" w:rsidRPr="00DF0D63">
        <w:rPr>
          <w:rFonts w:ascii="Times New Roman" w:hAnsi="Times New Roman" w:cs="Times New Roman"/>
          <w:sz w:val="28"/>
          <w:szCs w:val="28"/>
        </w:rPr>
        <w:t xml:space="preserve"> решаемых органами местного самоуправления. Состояние</w:t>
      </w:r>
      <w:r w:rsidR="00DF0D63">
        <w:rPr>
          <w:rFonts w:ascii="Times New Roman" w:hAnsi="Times New Roman" w:cs="Times New Roman"/>
          <w:sz w:val="28"/>
          <w:szCs w:val="28"/>
        </w:rPr>
        <w:t xml:space="preserve"> </w:t>
      </w:r>
      <w:r w:rsidR="00DF0D63" w:rsidRPr="00DF0D63">
        <w:rPr>
          <w:rFonts w:ascii="Times New Roman" w:hAnsi="Times New Roman" w:cs="Times New Roman"/>
          <w:sz w:val="28"/>
          <w:szCs w:val="28"/>
        </w:rPr>
        <w:t>противопожарной бе</w:t>
      </w:r>
      <w:r w:rsidR="00DF0D63">
        <w:rPr>
          <w:rFonts w:ascii="Times New Roman" w:hAnsi="Times New Roman" w:cs="Times New Roman"/>
          <w:sz w:val="28"/>
          <w:szCs w:val="28"/>
        </w:rPr>
        <w:t xml:space="preserve">зопасности </w:t>
      </w:r>
      <w:r w:rsidR="00DF0D63" w:rsidRPr="00DF0D63">
        <w:rPr>
          <w:rFonts w:ascii="Times New Roman" w:hAnsi="Times New Roman" w:cs="Times New Roman"/>
          <w:sz w:val="28"/>
          <w:szCs w:val="28"/>
        </w:rPr>
        <w:t xml:space="preserve"> на сегодняшний день</w:t>
      </w:r>
      <w:r w:rsidR="00DF0D63">
        <w:rPr>
          <w:rFonts w:ascii="Times New Roman" w:hAnsi="Times New Roman" w:cs="Times New Roman"/>
          <w:sz w:val="28"/>
          <w:szCs w:val="28"/>
        </w:rPr>
        <w:t xml:space="preserve"> </w:t>
      </w:r>
      <w:r w:rsidR="00DF0D63" w:rsidRPr="00DF0D63">
        <w:rPr>
          <w:rFonts w:ascii="Times New Roman" w:hAnsi="Times New Roman" w:cs="Times New Roman"/>
          <w:sz w:val="28"/>
          <w:szCs w:val="28"/>
        </w:rPr>
        <w:t>следует признать удовлетворительным.</w:t>
      </w:r>
    </w:p>
    <w:p w:rsidR="00DF0D63" w:rsidRPr="00DF0D63" w:rsidRDefault="00DF0D63" w:rsidP="00DF0D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F0D63">
        <w:rPr>
          <w:rFonts w:ascii="Times New Roman" w:hAnsi="Times New Roman" w:cs="Times New Roman"/>
          <w:sz w:val="28"/>
          <w:szCs w:val="28"/>
        </w:rPr>
        <w:t>Существенное значение в деле предупреждения пожаров имеет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0D63">
        <w:rPr>
          <w:rFonts w:ascii="Times New Roman" w:hAnsi="Times New Roman" w:cs="Times New Roman"/>
          <w:sz w:val="28"/>
          <w:szCs w:val="28"/>
        </w:rPr>
        <w:t>противопожарная пропаганда с использованием средств массовой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0D63">
        <w:rPr>
          <w:rFonts w:ascii="Times New Roman" w:hAnsi="Times New Roman" w:cs="Times New Roman"/>
          <w:sz w:val="28"/>
          <w:szCs w:val="28"/>
        </w:rPr>
        <w:t>информации. Для уменьшения людских и материальных потерь от пожаров</w:t>
      </w:r>
    </w:p>
    <w:p w:rsidR="00DF0D63" w:rsidRPr="00DF0D63" w:rsidRDefault="00DF0D63" w:rsidP="00DF0D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F0D63">
        <w:rPr>
          <w:rFonts w:ascii="Times New Roman" w:hAnsi="Times New Roman" w:cs="Times New Roman"/>
          <w:sz w:val="28"/>
          <w:szCs w:val="28"/>
        </w:rPr>
        <w:lastRenderedPageBreak/>
        <w:t>необходимо организовать обучение населения мерам пожарной безопасности,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0D63">
        <w:rPr>
          <w:rFonts w:ascii="Times New Roman" w:hAnsi="Times New Roman" w:cs="Times New Roman"/>
          <w:sz w:val="28"/>
          <w:szCs w:val="28"/>
        </w:rPr>
        <w:t>внедрять передовые формы и методы предупреждения и профилактики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0D63">
        <w:rPr>
          <w:rFonts w:ascii="Times New Roman" w:hAnsi="Times New Roman" w:cs="Times New Roman"/>
          <w:sz w:val="28"/>
          <w:szCs w:val="28"/>
        </w:rPr>
        <w:t>пожаров.</w:t>
      </w:r>
    </w:p>
    <w:p w:rsidR="00DF0D63" w:rsidRPr="00DF0D63" w:rsidRDefault="00DF0D63" w:rsidP="00DF0D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F0D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DF0D63">
        <w:rPr>
          <w:rFonts w:ascii="Times New Roman" w:hAnsi="Times New Roman" w:cs="Times New Roman"/>
          <w:sz w:val="28"/>
          <w:szCs w:val="28"/>
        </w:rPr>
        <w:t>Н</w:t>
      </w:r>
      <w:r w:rsidR="00EA56D1">
        <w:rPr>
          <w:rFonts w:ascii="Times New Roman" w:hAnsi="Times New Roman" w:cs="Times New Roman"/>
          <w:sz w:val="28"/>
          <w:szCs w:val="28"/>
        </w:rPr>
        <w:t xml:space="preserve">емаловажным </w:t>
      </w:r>
      <w:r w:rsidRPr="00DF0D63">
        <w:rPr>
          <w:rFonts w:ascii="Times New Roman" w:hAnsi="Times New Roman" w:cs="Times New Roman"/>
          <w:sz w:val="28"/>
          <w:szCs w:val="28"/>
        </w:rPr>
        <w:t>остается вопрос обеспечения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0D63">
        <w:rPr>
          <w:rFonts w:ascii="Times New Roman" w:hAnsi="Times New Roman" w:cs="Times New Roman"/>
          <w:sz w:val="28"/>
          <w:szCs w:val="28"/>
        </w:rPr>
        <w:t>безопасности населения на водных объектах, а именно организация мест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0D63">
        <w:rPr>
          <w:rFonts w:ascii="Times New Roman" w:hAnsi="Times New Roman" w:cs="Times New Roman"/>
          <w:sz w:val="28"/>
          <w:szCs w:val="28"/>
        </w:rPr>
        <w:t>массового отдыха на воде с созданием на них безопасных условий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0D63">
        <w:rPr>
          <w:rFonts w:ascii="Times New Roman" w:hAnsi="Times New Roman" w:cs="Times New Roman"/>
          <w:sz w:val="28"/>
          <w:szCs w:val="28"/>
        </w:rPr>
        <w:t xml:space="preserve">купания, спасательных постов и оборудованием согласно </w:t>
      </w:r>
      <w:r>
        <w:rPr>
          <w:rFonts w:ascii="Times New Roman" w:hAnsi="Times New Roman" w:cs="Times New Roman"/>
          <w:sz w:val="28"/>
          <w:szCs w:val="28"/>
        </w:rPr>
        <w:t>федерального и регионального законодательства. Ежегодно, в период купального сезона гибнут люди.   Кроме того, на территории города</w:t>
      </w:r>
      <w:r w:rsidRPr="00DF0D63">
        <w:rPr>
          <w:rFonts w:ascii="Times New Roman" w:hAnsi="Times New Roman" w:cs="Times New Roman"/>
          <w:sz w:val="28"/>
          <w:szCs w:val="28"/>
        </w:rPr>
        <w:t xml:space="preserve"> в зависимости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0D63">
        <w:rPr>
          <w:rFonts w:ascii="Times New Roman" w:hAnsi="Times New Roman" w:cs="Times New Roman"/>
          <w:sz w:val="28"/>
          <w:szCs w:val="28"/>
        </w:rPr>
        <w:t>метеорологических условий, таяния снега, паводка могут быть подвергнуты</w:t>
      </w:r>
      <w:r w:rsidR="00EA56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подтоплению 9 улиц, количество проживающих </w:t>
      </w:r>
      <w:r w:rsidR="00EA56D1">
        <w:rPr>
          <w:rFonts w:ascii="Times New Roman" w:hAnsi="Times New Roman" w:cs="Times New Roman"/>
          <w:sz w:val="28"/>
          <w:szCs w:val="28"/>
        </w:rPr>
        <w:t xml:space="preserve">на них </w:t>
      </w:r>
      <w:r>
        <w:rPr>
          <w:rFonts w:ascii="Times New Roman" w:hAnsi="Times New Roman" w:cs="Times New Roman"/>
          <w:sz w:val="28"/>
          <w:szCs w:val="28"/>
        </w:rPr>
        <w:t>людей более 400 человек.</w:t>
      </w:r>
    </w:p>
    <w:p w:rsidR="00DF0D63" w:rsidRPr="00DF0D63" w:rsidRDefault="00DF0D63" w:rsidP="00DF0D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F0D63">
        <w:rPr>
          <w:rFonts w:ascii="Times New Roman" w:hAnsi="Times New Roman" w:cs="Times New Roman"/>
          <w:sz w:val="28"/>
          <w:szCs w:val="28"/>
        </w:rPr>
        <w:t>Реализация указанной программы создаст необходимые финансово-экономические условия для укрепления пожарной безопасности и</w:t>
      </w:r>
      <w:r w:rsidR="00EA56D1">
        <w:rPr>
          <w:rFonts w:ascii="Times New Roman" w:hAnsi="Times New Roman" w:cs="Times New Roman"/>
          <w:sz w:val="28"/>
          <w:szCs w:val="28"/>
        </w:rPr>
        <w:t xml:space="preserve"> </w:t>
      </w:r>
      <w:r w:rsidRPr="00DF0D63">
        <w:rPr>
          <w:rFonts w:ascii="Times New Roman" w:hAnsi="Times New Roman" w:cs="Times New Roman"/>
          <w:sz w:val="28"/>
          <w:szCs w:val="28"/>
        </w:rPr>
        <w:t>эффективной защиты населения от чрезвычайных ситуаций на территории</w:t>
      </w:r>
    </w:p>
    <w:p w:rsidR="000925DE" w:rsidRDefault="00EA56D1" w:rsidP="007444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города</w:t>
      </w:r>
      <w:r w:rsidR="00DF0D63" w:rsidRPr="00DF0D63">
        <w:rPr>
          <w:rFonts w:ascii="Times New Roman" w:hAnsi="Times New Roman" w:cs="Times New Roman"/>
          <w:sz w:val="28"/>
          <w:szCs w:val="28"/>
        </w:rPr>
        <w:t>, снижения гибели, травматизма людей и размеров материальных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0D63" w:rsidRPr="00DF0D63">
        <w:rPr>
          <w:rFonts w:ascii="Times New Roman" w:hAnsi="Times New Roman" w:cs="Times New Roman"/>
          <w:sz w:val="28"/>
          <w:szCs w:val="28"/>
        </w:rPr>
        <w:t>потерь от пожаров и других чрезвычайных</w:t>
      </w:r>
      <w:r w:rsidR="0074441D">
        <w:rPr>
          <w:rFonts w:ascii="Times New Roman" w:hAnsi="Times New Roman" w:cs="Times New Roman"/>
          <w:sz w:val="28"/>
          <w:szCs w:val="28"/>
        </w:rPr>
        <w:t xml:space="preserve"> </w:t>
      </w:r>
      <w:r w:rsidR="00DF0D63" w:rsidRPr="00DF0D63">
        <w:rPr>
          <w:rFonts w:ascii="Times New Roman" w:hAnsi="Times New Roman" w:cs="Times New Roman"/>
          <w:sz w:val="28"/>
          <w:szCs w:val="28"/>
        </w:rPr>
        <w:t>ситуаций, выполнения</w:t>
      </w:r>
      <w:r w:rsidR="0074441D">
        <w:rPr>
          <w:rFonts w:ascii="Times New Roman" w:hAnsi="Times New Roman" w:cs="Times New Roman"/>
          <w:sz w:val="28"/>
          <w:szCs w:val="28"/>
        </w:rPr>
        <w:t xml:space="preserve"> </w:t>
      </w:r>
      <w:r w:rsidR="00DF0D63" w:rsidRPr="00DF0D63">
        <w:rPr>
          <w:rFonts w:ascii="Times New Roman" w:hAnsi="Times New Roman" w:cs="Times New Roman"/>
          <w:sz w:val="28"/>
          <w:szCs w:val="28"/>
        </w:rPr>
        <w:t>мероприятий по защите населения</w:t>
      </w:r>
      <w:r w:rsidR="000925DE">
        <w:rPr>
          <w:rFonts w:ascii="Times New Roman" w:hAnsi="Times New Roman" w:cs="Times New Roman"/>
          <w:sz w:val="28"/>
          <w:szCs w:val="28"/>
        </w:rPr>
        <w:t>.</w:t>
      </w:r>
    </w:p>
    <w:p w:rsidR="000925DE" w:rsidRDefault="000925DE" w:rsidP="007444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F0D63" w:rsidRDefault="000925DE" w:rsidP="000925D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Раздел 2. </w:t>
      </w:r>
      <w:r w:rsidR="007C4917">
        <w:rPr>
          <w:rFonts w:ascii="Times New Roman" w:hAnsi="Times New Roman" w:cs="Times New Roman"/>
          <w:sz w:val="28"/>
          <w:szCs w:val="28"/>
        </w:rPr>
        <w:t>Приоритеты муниципальной политике в сфере реализации муниципальной программы, цели, задачи и показатели (индикаторы) их достижения; основные ожидаемые конечные результаты муниципальной программы, сроки и этапы реализации муниципальной программы</w:t>
      </w:r>
    </w:p>
    <w:p w:rsidR="007C4917" w:rsidRDefault="007C4917" w:rsidP="000925D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C4917" w:rsidRPr="007C4917" w:rsidRDefault="007C4917" w:rsidP="00963F0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7C4917">
        <w:rPr>
          <w:rFonts w:ascii="Times New Roman" w:hAnsi="Times New Roman" w:cs="Times New Roman"/>
          <w:sz w:val="28"/>
          <w:szCs w:val="28"/>
        </w:rPr>
        <w:t>сновными приоритетами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муниципальной</w:t>
      </w:r>
      <w:r w:rsidRPr="007C4917">
        <w:rPr>
          <w:rFonts w:ascii="Times New Roman" w:hAnsi="Times New Roman" w:cs="Times New Roman"/>
          <w:sz w:val="28"/>
          <w:szCs w:val="28"/>
        </w:rPr>
        <w:t xml:space="preserve"> политики в </w:t>
      </w:r>
      <w:r>
        <w:rPr>
          <w:rFonts w:ascii="Times New Roman" w:hAnsi="Times New Roman" w:cs="Times New Roman"/>
          <w:sz w:val="28"/>
          <w:szCs w:val="28"/>
        </w:rPr>
        <w:t xml:space="preserve">сфере реализации </w:t>
      </w:r>
      <w:r w:rsidRPr="007C4917">
        <w:rPr>
          <w:rFonts w:ascii="Times New Roman" w:hAnsi="Times New Roman" w:cs="Times New Roman"/>
          <w:sz w:val="28"/>
          <w:szCs w:val="28"/>
        </w:rPr>
        <w:t xml:space="preserve"> программы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4917">
        <w:rPr>
          <w:rFonts w:ascii="Times New Roman" w:hAnsi="Times New Roman" w:cs="Times New Roman"/>
          <w:sz w:val="28"/>
          <w:szCs w:val="28"/>
        </w:rPr>
        <w:t>определены:</w:t>
      </w:r>
      <w:r w:rsidR="00963F00">
        <w:rPr>
          <w:rFonts w:ascii="Times New Roman" w:hAnsi="Times New Roman" w:cs="Times New Roman"/>
          <w:sz w:val="28"/>
          <w:szCs w:val="28"/>
        </w:rPr>
        <w:t xml:space="preserve">  н</w:t>
      </w:r>
      <w:r w:rsidRPr="007C4917">
        <w:rPr>
          <w:rFonts w:ascii="Times New Roman" w:hAnsi="Times New Roman" w:cs="Times New Roman"/>
          <w:sz w:val="28"/>
          <w:szCs w:val="28"/>
        </w:rPr>
        <w:t>ормативное</w:t>
      </w:r>
      <w:r w:rsidR="00963F00">
        <w:rPr>
          <w:rFonts w:ascii="Times New Roman" w:hAnsi="Times New Roman" w:cs="Times New Roman"/>
          <w:sz w:val="28"/>
          <w:szCs w:val="28"/>
        </w:rPr>
        <w:t xml:space="preserve"> </w:t>
      </w:r>
      <w:r w:rsidRPr="007C4917">
        <w:rPr>
          <w:rFonts w:ascii="Times New Roman" w:hAnsi="Times New Roman" w:cs="Times New Roman"/>
          <w:sz w:val="28"/>
          <w:szCs w:val="28"/>
        </w:rPr>
        <w:t>правовое</w:t>
      </w:r>
      <w:r w:rsidR="00963F00">
        <w:rPr>
          <w:rFonts w:ascii="Times New Roman" w:hAnsi="Times New Roman" w:cs="Times New Roman"/>
          <w:sz w:val="28"/>
          <w:szCs w:val="28"/>
        </w:rPr>
        <w:t xml:space="preserve"> </w:t>
      </w:r>
      <w:r w:rsidRPr="007C4917">
        <w:rPr>
          <w:rFonts w:ascii="Times New Roman" w:hAnsi="Times New Roman" w:cs="Times New Roman"/>
          <w:sz w:val="28"/>
          <w:szCs w:val="28"/>
        </w:rPr>
        <w:t>регулирование</w:t>
      </w:r>
      <w:r w:rsidR="00963F00">
        <w:rPr>
          <w:rFonts w:ascii="Times New Roman" w:hAnsi="Times New Roman" w:cs="Times New Roman"/>
          <w:sz w:val="28"/>
          <w:szCs w:val="28"/>
        </w:rPr>
        <w:t xml:space="preserve"> </w:t>
      </w:r>
      <w:r w:rsidRPr="007C4917">
        <w:rPr>
          <w:rFonts w:ascii="Times New Roman" w:hAnsi="Times New Roman" w:cs="Times New Roman"/>
          <w:sz w:val="28"/>
          <w:szCs w:val="28"/>
        </w:rPr>
        <w:t>и</w:t>
      </w:r>
    </w:p>
    <w:p w:rsidR="007C4917" w:rsidRPr="007C4917" w:rsidRDefault="00963F00" w:rsidP="007C491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7C4917" w:rsidRPr="007C4917">
        <w:rPr>
          <w:rFonts w:ascii="Times New Roman" w:hAnsi="Times New Roman" w:cs="Times New Roman"/>
          <w:sz w:val="28"/>
          <w:szCs w:val="28"/>
        </w:rPr>
        <w:t>существление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C4917" w:rsidRPr="007C4917">
        <w:rPr>
          <w:rFonts w:ascii="Times New Roman" w:hAnsi="Times New Roman" w:cs="Times New Roman"/>
          <w:sz w:val="28"/>
          <w:szCs w:val="28"/>
        </w:rPr>
        <w:t>государственных мер в области пожарной безопасности;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C4917" w:rsidRPr="007C4917">
        <w:rPr>
          <w:rFonts w:ascii="Times New Roman" w:hAnsi="Times New Roman" w:cs="Times New Roman"/>
          <w:sz w:val="28"/>
          <w:szCs w:val="28"/>
        </w:rPr>
        <w:t>разработка и осуществление мер пожарной безопасности; реализация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C4917" w:rsidRPr="007C4917">
        <w:rPr>
          <w:rFonts w:ascii="Times New Roman" w:hAnsi="Times New Roman" w:cs="Times New Roman"/>
          <w:sz w:val="28"/>
          <w:szCs w:val="28"/>
        </w:rPr>
        <w:t>прав, обязанностей и ответственности в области пожарной безопасности;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C4917" w:rsidRPr="007C4917">
        <w:rPr>
          <w:rFonts w:ascii="Times New Roman" w:hAnsi="Times New Roman" w:cs="Times New Roman"/>
          <w:sz w:val="28"/>
          <w:szCs w:val="28"/>
        </w:rPr>
        <w:t>проведение противопожарной пропаганды и обучения населения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C4917" w:rsidRPr="007C4917">
        <w:rPr>
          <w:rFonts w:ascii="Times New Roman" w:hAnsi="Times New Roman" w:cs="Times New Roman"/>
          <w:sz w:val="28"/>
          <w:szCs w:val="28"/>
        </w:rPr>
        <w:t>мерам пожарной безопасности;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C4917" w:rsidRPr="007C4917">
        <w:rPr>
          <w:rFonts w:ascii="Times New Roman" w:hAnsi="Times New Roman" w:cs="Times New Roman"/>
          <w:sz w:val="28"/>
          <w:szCs w:val="28"/>
        </w:rPr>
        <w:t>научно-техническое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C4917" w:rsidRPr="007C4917">
        <w:rPr>
          <w:rFonts w:ascii="Times New Roman" w:hAnsi="Times New Roman" w:cs="Times New Roman"/>
          <w:sz w:val="28"/>
          <w:szCs w:val="28"/>
        </w:rPr>
        <w:t>обеспечение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C4917" w:rsidRPr="007C4917">
        <w:rPr>
          <w:rFonts w:ascii="Times New Roman" w:hAnsi="Times New Roman" w:cs="Times New Roman"/>
          <w:sz w:val="28"/>
          <w:szCs w:val="28"/>
        </w:rPr>
        <w:t>пожарной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C4917" w:rsidRPr="007C4917">
        <w:rPr>
          <w:rFonts w:ascii="Times New Roman" w:hAnsi="Times New Roman" w:cs="Times New Roman"/>
          <w:sz w:val="28"/>
          <w:szCs w:val="28"/>
        </w:rPr>
        <w:t>информационное обеспечение в области пожарной безопасности; тушение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C4917" w:rsidRPr="007C4917">
        <w:rPr>
          <w:rFonts w:ascii="Times New Roman" w:hAnsi="Times New Roman" w:cs="Times New Roman"/>
          <w:sz w:val="28"/>
          <w:szCs w:val="28"/>
        </w:rPr>
        <w:t>пожаров и проведение аварийно-спасательных работ; развитие и содействие</w:t>
      </w:r>
    </w:p>
    <w:p w:rsidR="007C4917" w:rsidRPr="007C4917" w:rsidRDefault="007C4917" w:rsidP="007C491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C4917">
        <w:rPr>
          <w:rFonts w:ascii="Times New Roman" w:hAnsi="Times New Roman" w:cs="Times New Roman"/>
          <w:sz w:val="28"/>
          <w:szCs w:val="28"/>
        </w:rPr>
        <w:t>деятельности добровольных пожарных, привлечение населения к</w:t>
      </w:r>
      <w:r w:rsidR="00963F00">
        <w:rPr>
          <w:rFonts w:ascii="Times New Roman" w:hAnsi="Times New Roman" w:cs="Times New Roman"/>
          <w:sz w:val="28"/>
          <w:szCs w:val="28"/>
        </w:rPr>
        <w:t xml:space="preserve"> </w:t>
      </w:r>
      <w:r w:rsidRPr="007C4917">
        <w:rPr>
          <w:rFonts w:ascii="Times New Roman" w:hAnsi="Times New Roman" w:cs="Times New Roman"/>
          <w:sz w:val="28"/>
          <w:szCs w:val="28"/>
        </w:rPr>
        <w:t>обеспечению пожарной безопасности</w:t>
      </w:r>
      <w:r w:rsidR="00130F20">
        <w:rPr>
          <w:rFonts w:ascii="Times New Roman" w:hAnsi="Times New Roman" w:cs="Times New Roman"/>
          <w:sz w:val="28"/>
          <w:szCs w:val="28"/>
        </w:rPr>
        <w:t>.</w:t>
      </w:r>
    </w:p>
    <w:p w:rsidR="007C4917" w:rsidRPr="007C4917" w:rsidRDefault="007C4917" w:rsidP="00130F2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C4917">
        <w:rPr>
          <w:rFonts w:ascii="Times New Roman" w:hAnsi="Times New Roman" w:cs="Times New Roman"/>
          <w:sz w:val="28"/>
          <w:szCs w:val="28"/>
        </w:rPr>
        <w:t>Реализация указанной программы создаст необходимые финансово-</w:t>
      </w:r>
      <w:proofErr w:type="gramEnd"/>
    </w:p>
    <w:p w:rsidR="007C4917" w:rsidRPr="007C4917" w:rsidRDefault="007C4917" w:rsidP="007C491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C4917">
        <w:rPr>
          <w:rFonts w:ascii="Times New Roman" w:hAnsi="Times New Roman" w:cs="Times New Roman"/>
          <w:sz w:val="28"/>
          <w:szCs w:val="28"/>
        </w:rPr>
        <w:t>экономические условия для укрепления пожарной безопасности и</w:t>
      </w:r>
      <w:r w:rsidR="00130F20">
        <w:rPr>
          <w:rFonts w:ascii="Times New Roman" w:hAnsi="Times New Roman" w:cs="Times New Roman"/>
          <w:sz w:val="28"/>
          <w:szCs w:val="28"/>
        </w:rPr>
        <w:t xml:space="preserve"> </w:t>
      </w:r>
      <w:r w:rsidRPr="007C4917">
        <w:rPr>
          <w:rFonts w:ascii="Times New Roman" w:hAnsi="Times New Roman" w:cs="Times New Roman"/>
          <w:sz w:val="28"/>
          <w:szCs w:val="28"/>
        </w:rPr>
        <w:t>эффективной защиты населения от чрезвычайных ситуаций на территории</w:t>
      </w:r>
    </w:p>
    <w:p w:rsidR="007C4917" w:rsidRDefault="00130F20" w:rsidP="007C491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EA56D1">
        <w:rPr>
          <w:rFonts w:ascii="Times New Roman" w:hAnsi="Times New Roman" w:cs="Times New Roman"/>
          <w:sz w:val="28"/>
          <w:szCs w:val="28"/>
        </w:rPr>
        <w:t>образован</w:t>
      </w:r>
      <w:r>
        <w:rPr>
          <w:rFonts w:ascii="Times New Roman" w:hAnsi="Times New Roman" w:cs="Times New Roman"/>
          <w:sz w:val="28"/>
          <w:szCs w:val="28"/>
        </w:rPr>
        <w:t>ия город Киржач Киржачского района Владимирской области</w:t>
      </w:r>
      <w:r w:rsidR="007C4917" w:rsidRPr="007C4917">
        <w:rPr>
          <w:rFonts w:ascii="Times New Roman" w:hAnsi="Times New Roman" w:cs="Times New Roman"/>
          <w:sz w:val="28"/>
          <w:szCs w:val="28"/>
        </w:rPr>
        <w:t>, снижения гибели, травматизма людей и размеров материальных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C4917" w:rsidRPr="007C4917">
        <w:rPr>
          <w:rFonts w:ascii="Times New Roman" w:hAnsi="Times New Roman" w:cs="Times New Roman"/>
          <w:sz w:val="28"/>
          <w:szCs w:val="28"/>
        </w:rPr>
        <w:t>потерь от пожаров и других чрезвычайных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C4917" w:rsidRPr="007C4917">
        <w:rPr>
          <w:rFonts w:ascii="Times New Roman" w:hAnsi="Times New Roman" w:cs="Times New Roman"/>
          <w:sz w:val="28"/>
          <w:szCs w:val="28"/>
        </w:rPr>
        <w:t>ситуаций, выполнения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C4917" w:rsidRPr="007C4917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ероприятий по защите населения </w:t>
      </w:r>
      <w:r w:rsidR="007C4917" w:rsidRPr="007C4917">
        <w:rPr>
          <w:rFonts w:ascii="Times New Roman" w:hAnsi="Times New Roman" w:cs="Times New Roman"/>
          <w:sz w:val="28"/>
          <w:szCs w:val="28"/>
        </w:rPr>
        <w:t xml:space="preserve"> при возникновении чрезвычайных ситуаций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C4917" w:rsidRPr="007C4917">
        <w:rPr>
          <w:rFonts w:ascii="Times New Roman" w:hAnsi="Times New Roman" w:cs="Times New Roman"/>
          <w:sz w:val="28"/>
          <w:szCs w:val="28"/>
        </w:rPr>
        <w:t xml:space="preserve">природного и техногенного характера, 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="007C4917" w:rsidRPr="007C4917">
        <w:rPr>
          <w:rFonts w:ascii="Times New Roman" w:hAnsi="Times New Roman" w:cs="Times New Roman"/>
          <w:sz w:val="28"/>
          <w:szCs w:val="28"/>
        </w:rPr>
        <w:t>низит количество пострадавших на водных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C4917" w:rsidRPr="007C4917">
        <w:rPr>
          <w:rFonts w:ascii="Times New Roman" w:hAnsi="Times New Roman" w:cs="Times New Roman"/>
          <w:sz w:val="28"/>
          <w:szCs w:val="28"/>
        </w:rPr>
        <w:t xml:space="preserve">объектах </w:t>
      </w:r>
      <w:r>
        <w:rPr>
          <w:rFonts w:ascii="Times New Roman" w:hAnsi="Times New Roman" w:cs="Times New Roman"/>
          <w:sz w:val="28"/>
          <w:szCs w:val="28"/>
        </w:rPr>
        <w:t>в периоды весеннего половодья и купального сезона.</w:t>
      </w:r>
    </w:p>
    <w:p w:rsidR="00130F20" w:rsidRDefault="00130F20" w:rsidP="00130F2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06021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Срок реализа</w:t>
      </w:r>
      <w:r>
        <w:rPr>
          <w:rFonts w:ascii="Times New Roman" w:hAnsi="Times New Roman" w:cs="Times New Roman"/>
          <w:sz w:val="28"/>
          <w:szCs w:val="28"/>
          <w:lang w:eastAsia="ru-RU"/>
        </w:rPr>
        <w:t>ции программы рассчитан на 5 лет с 2021</w:t>
      </w:r>
      <w:r w:rsidRPr="00406021">
        <w:rPr>
          <w:rFonts w:ascii="Times New Roman" w:hAnsi="Times New Roman" w:cs="Times New Roman"/>
          <w:sz w:val="28"/>
          <w:szCs w:val="28"/>
          <w:lang w:eastAsia="ru-RU"/>
        </w:rPr>
        <w:t xml:space="preserve"> по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2025</w:t>
      </w:r>
      <w:r w:rsidRPr="00406021">
        <w:rPr>
          <w:rFonts w:ascii="Times New Roman" w:hAnsi="Times New Roman" w:cs="Times New Roman"/>
          <w:sz w:val="28"/>
          <w:szCs w:val="28"/>
          <w:lang w:eastAsia="ru-RU"/>
        </w:rPr>
        <w:t xml:space="preserve"> год</w:t>
      </w:r>
      <w:r>
        <w:rPr>
          <w:rFonts w:ascii="Times New Roman" w:hAnsi="Times New Roman" w:cs="Times New Roman"/>
          <w:sz w:val="28"/>
          <w:szCs w:val="28"/>
          <w:lang w:eastAsia="ru-RU"/>
        </w:rPr>
        <w:t>ы</w:t>
      </w:r>
      <w:r w:rsidRPr="00406021">
        <w:rPr>
          <w:rFonts w:ascii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06021">
        <w:rPr>
          <w:rFonts w:ascii="Times New Roman" w:hAnsi="Times New Roman" w:cs="Times New Roman"/>
          <w:sz w:val="28"/>
          <w:szCs w:val="28"/>
          <w:lang w:eastAsia="ru-RU"/>
        </w:rPr>
        <w:t>Реализация всех программных мероприятий рассчитана на весь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период реализации программы,  в</w:t>
      </w:r>
      <w:r w:rsidRPr="00406021">
        <w:rPr>
          <w:rFonts w:ascii="Times New Roman" w:hAnsi="Times New Roman" w:cs="Times New Roman"/>
          <w:sz w:val="28"/>
          <w:szCs w:val="28"/>
          <w:lang w:eastAsia="ru-RU"/>
        </w:rPr>
        <w:t>ыделение этапов не предусмотрено.</w:t>
      </w:r>
    </w:p>
    <w:p w:rsidR="00130F20" w:rsidRPr="007C4917" w:rsidRDefault="00130F20" w:rsidP="007C491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30F20" w:rsidRDefault="00130F20" w:rsidP="00130F20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 Обобщенная характеристика основных мероприятий муниципальной программы</w:t>
      </w:r>
    </w:p>
    <w:p w:rsidR="00130F20" w:rsidRDefault="00130F20" w:rsidP="00130F20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30F20" w:rsidRPr="00130F20" w:rsidRDefault="00130F20" w:rsidP="00130F2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30F20">
        <w:rPr>
          <w:rFonts w:ascii="Times New Roman" w:hAnsi="Times New Roman" w:cs="Times New Roman"/>
          <w:sz w:val="28"/>
          <w:szCs w:val="28"/>
          <w:lang w:eastAsia="ru-RU"/>
        </w:rPr>
        <w:t>Перечень программных мероприятий муниципальной программы «</w:t>
      </w:r>
      <w:r w:rsidRPr="00130F20">
        <w:rPr>
          <w:rFonts w:ascii="Times New Roman" w:hAnsi="Times New Roman" w:cs="Times New Roman"/>
          <w:sz w:val="28"/>
        </w:rPr>
        <w:t>Защита населения и территорий от чрезвычайных ситуаций природного и техногенного характера, обеспечения пожарной безопасности и безопасности на водных объектах на территории муниципального образования город Киржач Киржачского района Владимирской области</w:t>
      </w:r>
      <w:r w:rsidRPr="00130F20">
        <w:rPr>
          <w:rFonts w:ascii="Times New Roman" w:hAnsi="Times New Roman" w:cs="Times New Roman"/>
          <w:sz w:val="28"/>
          <w:szCs w:val="28"/>
        </w:rPr>
        <w:t>»</w:t>
      </w:r>
      <w:r w:rsidRPr="00130F20">
        <w:rPr>
          <w:rFonts w:ascii="Times New Roman" w:hAnsi="Times New Roman" w:cs="Times New Roman"/>
          <w:sz w:val="28"/>
          <w:szCs w:val="28"/>
          <w:lang w:eastAsia="ru-RU"/>
        </w:rPr>
        <w:t xml:space="preserve">  приведен в приложении №1.</w:t>
      </w:r>
    </w:p>
    <w:p w:rsidR="007C4917" w:rsidRPr="007C4917" w:rsidRDefault="007C4917" w:rsidP="007C491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51239" w:rsidRPr="007C4917" w:rsidRDefault="00751239" w:rsidP="007C491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30F20" w:rsidRDefault="00751239" w:rsidP="00130F20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751239">
        <w:rPr>
          <w:color w:val="000000"/>
          <w:sz w:val="28"/>
          <w:szCs w:val="28"/>
        </w:rPr>
        <w:t> </w:t>
      </w:r>
      <w:r w:rsidR="00130F20">
        <w:rPr>
          <w:rFonts w:ascii="Times New Roman" w:hAnsi="Times New Roman" w:cs="Times New Roman"/>
          <w:sz w:val="28"/>
          <w:szCs w:val="28"/>
          <w:lang w:eastAsia="ru-RU"/>
        </w:rPr>
        <w:t>4. Ресурсное обеспечение муниципальной программы</w:t>
      </w:r>
    </w:p>
    <w:p w:rsidR="00130F20" w:rsidRDefault="00130F20" w:rsidP="00130F20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30F20" w:rsidRDefault="00130F20" w:rsidP="00130F2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4E1E72">
        <w:rPr>
          <w:rFonts w:ascii="Times New Roman" w:hAnsi="Times New Roman" w:cs="Times New Roman"/>
          <w:sz w:val="28"/>
          <w:szCs w:val="28"/>
          <w:lang w:eastAsia="ru-RU"/>
        </w:rPr>
        <w:t>Для реализации мероприятий програ</w:t>
      </w:r>
      <w:r>
        <w:rPr>
          <w:rFonts w:ascii="Times New Roman" w:hAnsi="Times New Roman" w:cs="Times New Roman"/>
          <w:sz w:val="28"/>
          <w:szCs w:val="28"/>
          <w:lang w:eastAsia="ru-RU"/>
        </w:rPr>
        <w:t>ммы необходимо в течение 2021-2025</w:t>
      </w:r>
      <w:r w:rsidRPr="004E1E72">
        <w:rPr>
          <w:rFonts w:ascii="Times New Roman" w:hAnsi="Times New Roman" w:cs="Times New Roman"/>
          <w:sz w:val="28"/>
          <w:szCs w:val="28"/>
          <w:lang w:eastAsia="ru-RU"/>
        </w:rPr>
        <w:t xml:space="preserve"> годов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E1E72">
        <w:rPr>
          <w:rFonts w:ascii="Times New Roman" w:hAnsi="Times New Roman" w:cs="Times New Roman"/>
          <w:sz w:val="28"/>
          <w:szCs w:val="28"/>
          <w:lang w:eastAsia="ru-RU"/>
        </w:rPr>
        <w:t>использован</w:t>
      </w:r>
      <w:r>
        <w:rPr>
          <w:rFonts w:ascii="Times New Roman" w:hAnsi="Times New Roman" w:cs="Times New Roman"/>
          <w:sz w:val="28"/>
          <w:szCs w:val="28"/>
          <w:lang w:eastAsia="ru-RU"/>
        </w:rPr>
        <w:t>ие финансовых затрат в объёме 1665,0   тыс. рублей</w:t>
      </w:r>
      <w:r w:rsidRPr="004E1E72">
        <w:rPr>
          <w:rFonts w:ascii="Times New Roman" w:hAnsi="Times New Roman" w:cs="Times New Roman"/>
          <w:sz w:val="28"/>
          <w:szCs w:val="28"/>
          <w:lang w:eastAsia="ru-RU"/>
        </w:rPr>
        <w:t>, в том числе</w:t>
      </w:r>
      <w:r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Pr="004E1E72">
        <w:rPr>
          <w:rFonts w:ascii="Times New Roman" w:hAnsi="Times New Roman" w:cs="Times New Roman"/>
          <w:sz w:val="28"/>
          <w:szCs w:val="28"/>
          <w:lang w:eastAsia="ru-RU"/>
        </w:rPr>
        <w:t xml:space="preserve"> в</w:t>
      </w:r>
      <w:r w:rsidR="004708E7">
        <w:rPr>
          <w:rFonts w:ascii="Times New Roman" w:hAnsi="Times New Roman" w:cs="Times New Roman"/>
          <w:sz w:val="28"/>
          <w:szCs w:val="28"/>
          <w:lang w:eastAsia="ru-RU"/>
        </w:rPr>
        <w:t xml:space="preserve"> 2021 году – 423</w:t>
      </w:r>
      <w:r>
        <w:rPr>
          <w:rFonts w:ascii="Times New Roman" w:hAnsi="Times New Roman" w:cs="Times New Roman"/>
          <w:sz w:val="28"/>
          <w:szCs w:val="28"/>
          <w:lang w:eastAsia="ru-RU"/>
        </w:rPr>
        <w:t>,0 тыс. рублей, в 2022 году – 333,0 тыс. рублей, в 2023  году – 333,0 тыс. рублей</w:t>
      </w:r>
      <w:r w:rsidRPr="004E1E72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E1E72">
        <w:rPr>
          <w:rFonts w:ascii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E1E72">
        <w:rPr>
          <w:rFonts w:ascii="Times New Roman" w:hAnsi="Times New Roman" w:cs="Times New Roman"/>
          <w:sz w:val="28"/>
          <w:szCs w:val="28"/>
          <w:lang w:eastAsia="ru-RU"/>
        </w:rPr>
        <w:t xml:space="preserve"> 202</w:t>
      </w:r>
      <w:r>
        <w:rPr>
          <w:rFonts w:ascii="Times New Roman" w:hAnsi="Times New Roman" w:cs="Times New Roman"/>
          <w:sz w:val="28"/>
          <w:szCs w:val="28"/>
          <w:lang w:eastAsia="ru-RU"/>
        </w:rPr>
        <w:t>4 и 2025</w:t>
      </w:r>
      <w:r w:rsidRPr="004E1E72">
        <w:rPr>
          <w:rFonts w:ascii="Times New Roman" w:hAnsi="Times New Roman" w:cs="Times New Roman"/>
          <w:sz w:val="28"/>
          <w:szCs w:val="28"/>
          <w:lang w:eastAsia="ru-RU"/>
        </w:rPr>
        <w:t xml:space="preserve"> г</w:t>
      </w:r>
      <w:r>
        <w:rPr>
          <w:rFonts w:ascii="Times New Roman" w:hAnsi="Times New Roman" w:cs="Times New Roman"/>
          <w:sz w:val="28"/>
          <w:szCs w:val="28"/>
          <w:lang w:eastAsia="ru-RU"/>
        </w:rPr>
        <w:t>оды</w:t>
      </w:r>
      <w:r w:rsidRPr="004E1E7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по 333,0 тыс. рублей. 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Объем финансирования программы носит прогнозный характер  и ежегодно уточняется при принятии бюджета муниципального образования на очередной финансовый год и плановый период.</w:t>
      </w:r>
    </w:p>
    <w:p w:rsidR="00130F20" w:rsidRPr="004E1E72" w:rsidRDefault="00130F20" w:rsidP="00130F2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30F20" w:rsidRDefault="00130F20" w:rsidP="00130F20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5. Прогноз конечных результатов реализации муниципальной программы</w:t>
      </w:r>
    </w:p>
    <w:p w:rsidR="00130F20" w:rsidRDefault="00130F20" w:rsidP="00130F20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30F20" w:rsidRPr="00130F20" w:rsidRDefault="00130F20" w:rsidP="00130F2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0F20">
        <w:rPr>
          <w:rFonts w:ascii="Times New Roman" w:hAnsi="Times New Roman" w:cs="Times New Roman"/>
          <w:sz w:val="28"/>
          <w:szCs w:val="28"/>
        </w:rPr>
        <w:t>Реализация муниципальной программы в полном объеме позволит:</w:t>
      </w:r>
    </w:p>
    <w:p w:rsidR="00130F20" w:rsidRPr="00130F20" w:rsidRDefault="00130F20" w:rsidP="00130F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30F20">
        <w:rPr>
          <w:rFonts w:ascii="Times New Roman" w:hAnsi="Times New Roman" w:cs="Times New Roman"/>
          <w:sz w:val="28"/>
          <w:szCs w:val="28"/>
        </w:rPr>
        <w:t>- повысить уровень защищенности населения и территории муниципального</w:t>
      </w:r>
    </w:p>
    <w:p w:rsidR="00130F20" w:rsidRPr="00130F20" w:rsidRDefault="00130F20" w:rsidP="004E6A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30F20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6AAA">
        <w:rPr>
          <w:rFonts w:ascii="Times New Roman" w:hAnsi="Times New Roman" w:cs="Times New Roman"/>
          <w:sz w:val="28"/>
          <w:szCs w:val="28"/>
        </w:rPr>
        <w:t>город Киржач Киржачского района Владимирской области от чрезвычайных ситуаций;</w:t>
      </w:r>
    </w:p>
    <w:p w:rsidR="00130F20" w:rsidRPr="00130F20" w:rsidRDefault="004E6AAA" w:rsidP="00130F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30F20" w:rsidRPr="00130F20">
        <w:rPr>
          <w:rFonts w:ascii="Times New Roman" w:hAnsi="Times New Roman" w:cs="Times New Roman"/>
          <w:sz w:val="28"/>
          <w:szCs w:val="28"/>
        </w:rPr>
        <w:t>- снизить риски бытовых, природных пожаров и смягчить возможные их</w:t>
      </w:r>
      <w:r>
        <w:rPr>
          <w:rFonts w:ascii="Times New Roman" w:hAnsi="Times New Roman" w:cs="Times New Roman"/>
          <w:sz w:val="28"/>
          <w:szCs w:val="28"/>
        </w:rPr>
        <w:t xml:space="preserve"> последствия </w:t>
      </w:r>
      <w:r w:rsidR="00130F20" w:rsidRPr="00130F20">
        <w:rPr>
          <w:rFonts w:ascii="Times New Roman" w:hAnsi="Times New Roman" w:cs="Times New Roman"/>
          <w:sz w:val="28"/>
          <w:szCs w:val="28"/>
        </w:rPr>
        <w:t>ежегодно;</w:t>
      </w:r>
    </w:p>
    <w:p w:rsidR="00130F20" w:rsidRPr="00130F20" w:rsidRDefault="00130F20" w:rsidP="00130F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30F20">
        <w:rPr>
          <w:rFonts w:ascii="Times New Roman" w:hAnsi="Times New Roman" w:cs="Times New Roman"/>
          <w:sz w:val="28"/>
          <w:szCs w:val="28"/>
        </w:rPr>
        <w:t xml:space="preserve">- снизить количество пострадавших и </w:t>
      </w:r>
      <w:r w:rsidR="004E6AAA">
        <w:rPr>
          <w:rFonts w:ascii="Times New Roman" w:hAnsi="Times New Roman" w:cs="Times New Roman"/>
          <w:sz w:val="28"/>
          <w:szCs w:val="28"/>
        </w:rPr>
        <w:t xml:space="preserve">погибших от пожаров </w:t>
      </w:r>
      <w:r w:rsidRPr="00130F20">
        <w:rPr>
          <w:rFonts w:ascii="Times New Roman" w:hAnsi="Times New Roman" w:cs="Times New Roman"/>
          <w:sz w:val="28"/>
          <w:szCs w:val="28"/>
        </w:rPr>
        <w:t xml:space="preserve"> ежегодно;</w:t>
      </w:r>
    </w:p>
    <w:p w:rsidR="00130F20" w:rsidRPr="00130F20" w:rsidRDefault="00130F20" w:rsidP="00130F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30F20">
        <w:rPr>
          <w:rFonts w:ascii="Times New Roman" w:hAnsi="Times New Roman" w:cs="Times New Roman"/>
          <w:sz w:val="28"/>
          <w:szCs w:val="28"/>
        </w:rPr>
        <w:t>- снизить количество пострадавши</w:t>
      </w:r>
      <w:r w:rsidR="004E6AAA">
        <w:rPr>
          <w:rFonts w:ascii="Times New Roman" w:hAnsi="Times New Roman" w:cs="Times New Roman"/>
          <w:sz w:val="28"/>
          <w:szCs w:val="28"/>
        </w:rPr>
        <w:t>х и погибших на водных объектах;</w:t>
      </w:r>
    </w:p>
    <w:p w:rsidR="00130F20" w:rsidRPr="00130F20" w:rsidRDefault="00130F20" w:rsidP="00130F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30F20">
        <w:rPr>
          <w:rFonts w:ascii="Times New Roman" w:hAnsi="Times New Roman" w:cs="Times New Roman"/>
          <w:sz w:val="28"/>
          <w:szCs w:val="28"/>
        </w:rPr>
        <w:t xml:space="preserve">- повысить безопасность населения и защищенность потенциально </w:t>
      </w:r>
      <w:proofErr w:type="gramStart"/>
      <w:r w:rsidRPr="00130F20">
        <w:rPr>
          <w:rFonts w:ascii="Times New Roman" w:hAnsi="Times New Roman" w:cs="Times New Roman"/>
          <w:sz w:val="28"/>
          <w:szCs w:val="28"/>
        </w:rPr>
        <w:t>опасных</w:t>
      </w:r>
      <w:proofErr w:type="gramEnd"/>
    </w:p>
    <w:p w:rsidR="00130F20" w:rsidRPr="00130F20" w:rsidRDefault="004E6AAA" w:rsidP="00130F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объектов от угроз пожаров, ЧС п</w:t>
      </w:r>
      <w:r w:rsidR="00130F20" w:rsidRPr="00130F20">
        <w:rPr>
          <w:rFonts w:ascii="Times New Roman" w:hAnsi="Times New Roman" w:cs="Times New Roman"/>
          <w:sz w:val="28"/>
          <w:szCs w:val="28"/>
        </w:rPr>
        <w:t>риродного и техногенного характера;</w:t>
      </w:r>
    </w:p>
    <w:p w:rsidR="00130F20" w:rsidRPr="00130F20" w:rsidRDefault="00130F20" w:rsidP="00130F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30F20">
        <w:rPr>
          <w:rFonts w:ascii="Times New Roman" w:hAnsi="Times New Roman" w:cs="Times New Roman"/>
          <w:sz w:val="28"/>
          <w:szCs w:val="28"/>
        </w:rPr>
        <w:t>- снизить количество ЧС (происшествий) техногенного характера;</w:t>
      </w:r>
    </w:p>
    <w:p w:rsidR="00130F20" w:rsidRPr="00130F20" w:rsidRDefault="00130F20" w:rsidP="00130F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30F20">
        <w:rPr>
          <w:rFonts w:ascii="Times New Roman" w:hAnsi="Times New Roman" w:cs="Times New Roman"/>
          <w:sz w:val="28"/>
          <w:szCs w:val="28"/>
        </w:rPr>
        <w:t>- снизить количество пострадавших при ЧС природного и техногенного</w:t>
      </w:r>
    </w:p>
    <w:p w:rsidR="00130F20" w:rsidRPr="00130F20" w:rsidRDefault="00130F20" w:rsidP="00130F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30F20">
        <w:rPr>
          <w:rFonts w:ascii="Times New Roman" w:hAnsi="Times New Roman" w:cs="Times New Roman"/>
          <w:sz w:val="28"/>
          <w:szCs w:val="28"/>
        </w:rPr>
        <w:t>характера;</w:t>
      </w:r>
    </w:p>
    <w:p w:rsidR="00130F20" w:rsidRPr="00130F20" w:rsidRDefault="00130F20" w:rsidP="00130F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30F20">
        <w:rPr>
          <w:rFonts w:ascii="Times New Roman" w:hAnsi="Times New Roman" w:cs="Times New Roman"/>
          <w:sz w:val="28"/>
          <w:szCs w:val="28"/>
        </w:rPr>
        <w:t>- увеличить объем знаний правил поведения населения на водных объектах,</w:t>
      </w:r>
    </w:p>
    <w:p w:rsidR="00130F20" w:rsidRPr="00130F20" w:rsidRDefault="00130F20" w:rsidP="00130F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30F20">
        <w:rPr>
          <w:rFonts w:ascii="Times New Roman" w:hAnsi="Times New Roman" w:cs="Times New Roman"/>
          <w:sz w:val="28"/>
          <w:szCs w:val="28"/>
        </w:rPr>
        <w:t>снизить количество пострадавших на водоемах;</w:t>
      </w:r>
    </w:p>
    <w:p w:rsidR="004E6AAA" w:rsidRDefault="004E6AAA" w:rsidP="00130F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увеличить</w:t>
      </w:r>
      <w:r w:rsidR="00130F20" w:rsidRPr="00130F20">
        <w:rPr>
          <w:rFonts w:ascii="Times New Roman" w:hAnsi="Times New Roman" w:cs="Times New Roman"/>
          <w:sz w:val="28"/>
          <w:szCs w:val="28"/>
        </w:rPr>
        <w:t xml:space="preserve"> количество ежегодно </w:t>
      </w:r>
      <w:r>
        <w:rPr>
          <w:rFonts w:ascii="Times New Roman" w:hAnsi="Times New Roman" w:cs="Times New Roman"/>
          <w:sz w:val="28"/>
          <w:szCs w:val="28"/>
        </w:rPr>
        <w:t xml:space="preserve">информируемого населения </w:t>
      </w:r>
      <w:r w:rsidR="00130F20" w:rsidRPr="00130F20">
        <w:rPr>
          <w:rFonts w:ascii="Times New Roman" w:hAnsi="Times New Roman" w:cs="Times New Roman"/>
          <w:sz w:val="28"/>
          <w:szCs w:val="28"/>
        </w:rPr>
        <w:t>по вопросам</w:t>
      </w:r>
    </w:p>
    <w:p w:rsidR="00130F20" w:rsidRPr="00130F20" w:rsidRDefault="004E6AAA" w:rsidP="00130F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30F20" w:rsidRPr="00130F20">
        <w:rPr>
          <w:rFonts w:ascii="Times New Roman" w:hAnsi="Times New Roman" w:cs="Times New Roman"/>
          <w:sz w:val="28"/>
          <w:szCs w:val="28"/>
        </w:rPr>
        <w:t xml:space="preserve"> предупреждения и ликвидации ЧС природного и техногенного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30F20" w:rsidRPr="00130F20">
        <w:rPr>
          <w:rFonts w:ascii="Times New Roman" w:hAnsi="Times New Roman" w:cs="Times New Roman"/>
          <w:sz w:val="28"/>
          <w:szCs w:val="28"/>
        </w:rPr>
        <w:t>характера с помощью средств массовой информации;</w:t>
      </w:r>
    </w:p>
    <w:p w:rsidR="00130F20" w:rsidRPr="00130F20" w:rsidRDefault="004E6AAA" w:rsidP="00130F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="00130F20" w:rsidRPr="00130F20">
        <w:rPr>
          <w:rFonts w:ascii="Times New Roman" w:hAnsi="Times New Roman" w:cs="Times New Roman"/>
          <w:sz w:val="28"/>
          <w:szCs w:val="28"/>
        </w:rPr>
        <w:t xml:space="preserve">- приведет к снижению социально-экономического ущерба от </w:t>
      </w:r>
      <w:proofErr w:type="gramStart"/>
      <w:r w:rsidR="00130F20" w:rsidRPr="00130F20">
        <w:rPr>
          <w:rFonts w:ascii="Times New Roman" w:hAnsi="Times New Roman" w:cs="Times New Roman"/>
          <w:sz w:val="28"/>
          <w:szCs w:val="28"/>
        </w:rPr>
        <w:t>чрезвычайных</w:t>
      </w:r>
      <w:proofErr w:type="gramEnd"/>
    </w:p>
    <w:p w:rsidR="00130F20" w:rsidRDefault="00130F20" w:rsidP="00130F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30F20">
        <w:rPr>
          <w:rFonts w:ascii="Times New Roman" w:hAnsi="Times New Roman" w:cs="Times New Roman"/>
          <w:sz w:val="28"/>
          <w:szCs w:val="28"/>
        </w:rPr>
        <w:t>ситуаций.</w:t>
      </w:r>
    </w:p>
    <w:p w:rsidR="004E6AAA" w:rsidRDefault="004E6AAA" w:rsidP="00130F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E6AAA" w:rsidRDefault="004E6AAA" w:rsidP="004E6AAA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6. Порядок и методика оценки эффективности муниципальной программы.</w:t>
      </w:r>
    </w:p>
    <w:p w:rsidR="004E6AAA" w:rsidRDefault="004E6AAA" w:rsidP="004E6AAA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E6AAA" w:rsidRDefault="004E6AAA" w:rsidP="004E6AA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D5B34">
        <w:rPr>
          <w:rFonts w:ascii="Times New Roman" w:hAnsi="Times New Roman" w:cs="Times New Roman"/>
          <w:sz w:val="28"/>
          <w:szCs w:val="28"/>
          <w:lang w:eastAsia="ru-RU"/>
        </w:rPr>
        <w:t>Степень достижения запланированных результатов определяется целев</w:t>
      </w:r>
      <w:r w:rsidR="001A4B8D">
        <w:rPr>
          <w:rFonts w:ascii="Times New Roman" w:hAnsi="Times New Roman" w:cs="Times New Roman"/>
          <w:sz w:val="28"/>
          <w:szCs w:val="28"/>
          <w:lang w:eastAsia="ru-RU"/>
        </w:rPr>
        <w:t>ыми показателями (индикаторами).</w:t>
      </w:r>
    </w:p>
    <w:p w:rsidR="001A4B8D" w:rsidRDefault="001A4B8D" w:rsidP="004E6AA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Перечень и значение целевых индикаторов (показателей) программы.</w:t>
      </w:r>
    </w:p>
    <w:p w:rsidR="001A4B8D" w:rsidRDefault="001A4B8D" w:rsidP="004E6AA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Style w:val="a6"/>
        <w:tblW w:w="0" w:type="auto"/>
        <w:jc w:val="center"/>
        <w:tblLook w:val="04A0"/>
      </w:tblPr>
      <w:tblGrid>
        <w:gridCol w:w="540"/>
        <w:gridCol w:w="2267"/>
        <w:gridCol w:w="1417"/>
        <w:gridCol w:w="959"/>
        <w:gridCol w:w="974"/>
        <w:gridCol w:w="974"/>
        <w:gridCol w:w="1034"/>
        <w:gridCol w:w="1406"/>
      </w:tblGrid>
      <w:tr w:rsidR="001A4B8D" w:rsidRPr="001A4B8D" w:rsidTr="00F12B7E">
        <w:trPr>
          <w:trHeight w:val="375"/>
          <w:jc w:val="center"/>
        </w:trPr>
        <w:tc>
          <w:tcPr>
            <w:tcW w:w="540" w:type="dxa"/>
            <w:vMerge w:val="restart"/>
          </w:tcPr>
          <w:p w:rsidR="001A4B8D" w:rsidRDefault="001A4B8D" w:rsidP="001A4B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1A4B8D" w:rsidRPr="001A4B8D" w:rsidRDefault="001A4B8D" w:rsidP="001A4B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267" w:type="dxa"/>
            <w:vMerge w:val="restart"/>
          </w:tcPr>
          <w:p w:rsidR="001A4B8D" w:rsidRPr="001A4B8D" w:rsidRDefault="001A4B8D" w:rsidP="001A4B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целевых индикаторов</w:t>
            </w:r>
          </w:p>
        </w:tc>
        <w:tc>
          <w:tcPr>
            <w:tcW w:w="1417" w:type="dxa"/>
            <w:vMerge w:val="restart"/>
          </w:tcPr>
          <w:p w:rsidR="001A4B8D" w:rsidRPr="001A4B8D" w:rsidRDefault="001A4B8D" w:rsidP="001A4B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Ед. измерения</w:t>
            </w:r>
          </w:p>
        </w:tc>
        <w:tc>
          <w:tcPr>
            <w:tcW w:w="5347" w:type="dxa"/>
            <w:gridSpan w:val="5"/>
          </w:tcPr>
          <w:p w:rsidR="001A4B8D" w:rsidRPr="001A4B8D" w:rsidRDefault="001A4B8D" w:rsidP="001A4B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Значение целевых индикаторов по годам</w:t>
            </w:r>
          </w:p>
        </w:tc>
      </w:tr>
      <w:tr w:rsidR="001A4B8D" w:rsidRPr="001A4B8D" w:rsidTr="001A4B8D">
        <w:trPr>
          <w:trHeight w:val="450"/>
          <w:jc w:val="center"/>
        </w:trPr>
        <w:tc>
          <w:tcPr>
            <w:tcW w:w="540" w:type="dxa"/>
            <w:vMerge/>
          </w:tcPr>
          <w:p w:rsidR="001A4B8D" w:rsidRDefault="001A4B8D" w:rsidP="004E6AA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vMerge/>
          </w:tcPr>
          <w:p w:rsidR="001A4B8D" w:rsidRDefault="001A4B8D" w:rsidP="004E6AA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:rsidR="001A4B8D" w:rsidRDefault="001A4B8D" w:rsidP="004E6AA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</w:tcPr>
          <w:p w:rsidR="001A4B8D" w:rsidRPr="001A4B8D" w:rsidRDefault="001A4B8D" w:rsidP="001A4B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974" w:type="dxa"/>
          </w:tcPr>
          <w:p w:rsidR="001A4B8D" w:rsidRPr="001A4B8D" w:rsidRDefault="001A4B8D" w:rsidP="001A4B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974" w:type="dxa"/>
          </w:tcPr>
          <w:p w:rsidR="001A4B8D" w:rsidRPr="001A4B8D" w:rsidRDefault="001A4B8D" w:rsidP="001A4B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034" w:type="dxa"/>
          </w:tcPr>
          <w:p w:rsidR="001A4B8D" w:rsidRPr="001A4B8D" w:rsidRDefault="001A4B8D" w:rsidP="001A4B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06" w:type="dxa"/>
          </w:tcPr>
          <w:p w:rsidR="001A4B8D" w:rsidRPr="001A4B8D" w:rsidRDefault="001A4B8D" w:rsidP="001A4B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</w:tr>
      <w:tr w:rsidR="001A4B8D" w:rsidRPr="001A4B8D" w:rsidTr="001A4B8D">
        <w:trPr>
          <w:trHeight w:val="450"/>
          <w:jc w:val="center"/>
        </w:trPr>
        <w:tc>
          <w:tcPr>
            <w:tcW w:w="540" w:type="dxa"/>
          </w:tcPr>
          <w:p w:rsidR="001A4B8D" w:rsidRDefault="001A4B8D" w:rsidP="001A4B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7" w:type="dxa"/>
          </w:tcPr>
          <w:p w:rsidR="001A4B8D" w:rsidRDefault="001A4B8D" w:rsidP="004E6AA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произошедших чрезвычайных ситуаций муниципального масштаба</w:t>
            </w:r>
          </w:p>
        </w:tc>
        <w:tc>
          <w:tcPr>
            <w:tcW w:w="1417" w:type="dxa"/>
          </w:tcPr>
          <w:p w:rsidR="001A4B8D" w:rsidRDefault="0058286E" w:rsidP="001A4B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1A4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д.</w:t>
            </w:r>
          </w:p>
        </w:tc>
        <w:tc>
          <w:tcPr>
            <w:tcW w:w="959" w:type="dxa"/>
          </w:tcPr>
          <w:p w:rsidR="001A4B8D" w:rsidRDefault="001A4B8D" w:rsidP="001A4B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4" w:type="dxa"/>
          </w:tcPr>
          <w:p w:rsidR="001A4B8D" w:rsidRDefault="001A4B8D" w:rsidP="001A4B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4" w:type="dxa"/>
          </w:tcPr>
          <w:p w:rsidR="001A4B8D" w:rsidRDefault="001A4B8D" w:rsidP="001A4B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34" w:type="dxa"/>
          </w:tcPr>
          <w:p w:rsidR="001A4B8D" w:rsidRDefault="001A4B8D" w:rsidP="001A4B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06" w:type="dxa"/>
          </w:tcPr>
          <w:p w:rsidR="001A4B8D" w:rsidRDefault="001A4B8D" w:rsidP="001A4B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A4B8D" w:rsidRPr="001A4B8D" w:rsidTr="001A4B8D">
        <w:trPr>
          <w:trHeight w:val="450"/>
          <w:jc w:val="center"/>
        </w:trPr>
        <w:tc>
          <w:tcPr>
            <w:tcW w:w="540" w:type="dxa"/>
          </w:tcPr>
          <w:p w:rsidR="001A4B8D" w:rsidRDefault="001A4B8D" w:rsidP="001A4B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7" w:type="dxa"/>
          </w:tcPr>
          <w:p w:rsidR="001A4B8D" w:rsidRDefault="0058286E" w:rsidP="0058286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="001A4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исленность погибших и травмированных людей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 чрезвычайных ситуациях</w:t>
            </w:r>
          </w:p>
        </w:tc>
        <w:tc>
          <w:tcPr>
            <w:tcW w:w="1417" w:type="dxa"/>
          </w:tcPr>
          <w:p w:rsidR="001A4B8D" w:rsidRDefault="0058286E" w:rsidP="001A4B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959" w:type="dxa"/>
          </w:tcPr>
          <w:p w:rsidR="001A4B8D" w:rsidRDefault="0058286E" w:rsidP="001A4B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4" w:type="dxa"/>
          </w:tcPr>
          <w:p w:rsidR="001A4B8D" w:rsidRDefault="0058286E" w:rsidP="001A4B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4" w:type="dxa"/>
          </w:tcPr>
          <w:p w:rsidR="001A4B8D" w:rsidRDefault="0058286E" w:rsidP="001A4B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34" w:type="dxa"/>
          </w:tcPr>
          <w:p w:rsidR="001A4B8D" w:rsidRDefault="0058286E" w:rsidP="001A4B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06" w:type="dxa"/>
          </w:tcPr>
          <w:p w:rsidR="001A4B8D" w:rsidRDefault="0058286E" w:rsidP="001A4B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8286E" w:rsidRPr="001A4B8D" w:rsidTr="001A4B8D">
        <w:trPr>
          <w:trHeight w:val="450"/>
          <w:jc w:val="center"/>
        </w:trPr>
        <w:tc>
          <w:tcPr>
            <w:tcW w:w="540" w:type="dxa"/>
          </w:tcPr>
          <w:p w:rsidR="0058286E" w:rsidRDefault="0058286E" w:rsidP="001A4B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267" w:type="dxa"/>
          </w:tcPr>
          <w:p w:rsidR="0058286E" w:rsidRDefault="0058286E" w:rsidP="0058286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материальный ущерб при возникновении чрезвычайных ситуаций</w:t>
            </w:r>
          </w:p>
        </w:tc>
        <w:tc>
          <w:tcPr>
            <w:tcW w:w="1417" w:type="dxa"/>
          </w:tcPr>
          <w:p w:rsidR="0058286E" w:rsidRDefault="0058286E" w:rsidP="001A4B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959" w:type="dxa"/>
          </w:tcPr>
          <w:p w:rsidR="0058286E" w:rsidRDefault="0058286E" w:rsidP="001A4B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4" w:type="dxa"/>
          </w:tcPr>
          <w:p w:rsidR="0058286E" w:rsidRDefault="0058286E" w:rsidP="001A4B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4" w:type="dxa"/>
          </w:tcPr>
          <w:p w:rsidR="0058286E" w:rsidRDefault="0058286E" w:rsidP="001A4B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34" w:type="dxa"/>
          </w:tcPr>
          <w:p w:rsidR="0058286E" w:rsidRDefault="0058286E" w:rsidP="001A4B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06" w:type="dxa"/>
          </w:tcPr>
          <w:p w:rsidR="0058286E" w:rsidRDefault="0058286E" w:rsidP="001A4B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8286E" w:rsidRPr="001A4B8D" w:rsidTr="001A4B8D">
        <w:trPr>
          <w:trHeight w:val="450"/>
          <w:jc w:val="center"/>
        </w:trPr>
        <w:tc>
          <w:tcPr>
            <w:tcW w:w="540" w:type="dxa"/>
          </w:tcPr>
          <w:p w:rsidR="0058286E" w:rsidRDefault="0058286E" w:rsidP="001A4B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267" w:type="dxa"/>
          </w:tcPr>
          <w:p w:rsidR="0058286E" w:rsidRDefault="0058286E" w:rsidP="0058286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количество распространенных печатных материалов (памяток, листовок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17" w:type="dxa"/>
          </w:tcPr>
          <w:p w:rsidR="0058286E" w:rsidRDefault="0058286E" w:rsidP="001A4B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59" w:type="dxa"/>
          </w:tcPr>
          <w:p w:rsidR="0058286E" w:rsidRDefault="0058286E" w:rsidP="001A4B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2100</w:t>
            </w:r>
          </w:p>
        </w:tc>
        <w:tc>
          <w:tcPr>
            <w:tcW w:w="974" w:type="dxa"/>
          </w:tcPr>
          <w:p w:rsidR="0058286E" w:rsidRDefault="0058286E" w:rsidP="001A4B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2300</w:t>
            </w:r>
          </w:p>
        </w:tc>
        <w:tc>
          <w:tcPr>
            <w:tcW w:w="974" w:type="dxa"/>
          </w:tcPr>
          <w:p w:rsidR="0058286E" w:rsidRDefault="0058286E" w:rsidP="001A4B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2300</w:t>
            </w:r>
          </w:p>
        </w:tc>
        <w:tc>
          <w:tcPr>
            <w:tcW w:w="1034" w:type="dxa"/>
          </w:tcPr>
          <w:p w:rsidR="0058286E" w:rsidRDefault="0058286E" w:rsidP="001A4B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2300</w:t>
            </w:r>
          </w:p>
        </w:tc>
        <w:tc>
          <w:tcPr>
            <w:tcW w:w="1406" w:type="dxa"/>
          </w:tcPr>
          <w:p w:rsidR="0058286E" w:rsidRDefault="0058286E" w:rsidP="001A4B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2400</w:t>
            </w:r>
          </w:p>
        </w:tc>
      </w:tr>
      <w:tr w:rsidR="0058286E" w:rsidRPr="001A4B8D" w:rsidTr="001A4B8D">
        <w:trPr>
          <w:trHeight w:val="450"/>
          <w:jc w:val="center"/>
        </w:trPr>
        <w:tc>
          <w:tcPr>
            <w:tcW w:w="540" w:type="dxa"/>
          </w:tcPr>
          <w:p w:rsidR="0058286E" w:rsidRDefault="0058286E" w:rsidP="001A4B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267" w:type="dxa"/>
          </w:tcPr>
          <w:p w:rsidR="0058286E" w:rsidRDefault="0058286E" w:rsidP="0058286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численность населения города, обученного по вопросам защиты от ЧС</w:t>
            </w:r>
          </w:p>
        </w:tc>
        <w:tc>
          <w:tcPr>
            <w:tcW w:w="1417" w:type="dxa"/>
          </w:tcPr>
          <w:p w:rsidR="0058286E" w:rsidRDefault="0058286E" w:rsidP="001A4B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959" w:type="dxa"/>
          </w:tcPr>
          <w:p w:rsidR="0058286E" w:rsidRDefault="0058286E" w:rsidP="001A4B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1500</w:t>
            </w:r>
          </w:p>
        </w:tc>
        <w:tc>
          <w:tcPr>
            <w:tcW w:w="974" w:type="dxa"/>
          </w:tcPr>
          <w:p w:rsidR="0058286E" w:rsidRDefault="0058286E" w:rsidP="001A4B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1700</w:t>
            </w:r>
          </w:p>
        </w:tc>
        <w:tc>
          <w:tcPr>
            <w:tcW w:w="974" w:type="dxa"/>
          </w:tcPr>
          <w:p w:rsidR="0058286E" w:rsidRDefault="0058286E" w:rsidP="001A4B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1800</w:t>
            </w:r>
          </w:p>
        </w:tc>
        <w:tc>
          <w:tcPr>
            <w:tcW w:w="1034" w:type="dxa"/>
          </w:tcPr>
          <w:p w:rsidR="0058286E" w:rsidRDefault="0058286E" w:rsidP="001A4B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1900</w:t>
            </w:r>
          </w:p>
        </w:tc>
        <w:tc>
          <w:tcPr>
            <w:tcW w:w="1406" w:type="dxa"/>
          </w:tcPr>
          <w:p w:rsidR="0058286E" w:rsidRDefault="0058286E" w:rsidP="001A4B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2000</w:t>
            </w:r>
          </w:p>
        </w:tc>
      </w:tr>
      <w:tr w:rsidR="0058286E" w:rsidRPr="001A4B8D" w:rsidTr="001A4B8D">
        <w:trPr>
          <w:trHeight w:val="450"/>
          <w:jc w:val="center"/>
        </w:trPr>
        <w:tc>
          <w:tcPr>
            <w:tcW w:w="540" w:type="dxa"/>
          </w:tcPr>
          <w:p w:rsidR="0058286E" w:rsidRDefault="0058286E" w:rsidP="001A4B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267" w:type="dxa"/>
          </w:tcPr>
          <w:p w:rsidR="0058286E" w:rsidRDefault="0058286E" w:rsidP="0058286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численность населения, охваченного пропагандой в объеме противопожарных инструктажей</w:t>
            </w:r>
          </w:p>
        </w:tc>
        <w:tc>
          <w:tcPr>
            <w:tcW w:w="1417" w:type="dxa"/>
          </w:tcPr>
          <w:p w:rsidR="0058286E" w:rsidRDefault="0058286E" w:rsidP="001A4B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959" w:type="dxa"/>
          </w:tcPr>
          <w:p w:rsidR="0058286E" w:rsidRDefault="0058286E" w:rsidP="00F12B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1500</w:t>
            </w:r>
          </w:p>
        </w:tc>
        <w:tc>
          <w:tcPr>
            <w:tcW w:w="974" w:type="dxa"/>
          </w:tcPr>
          <w:p w:rsidR="0058286E" w:rsidRDefault="0058286E" w:rsidP="00F12B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1700</w:t>
            </w:r>
          </w:p>
        </w:tc>
        <w:tc>
          <w:tcPr>
            <w:tcW w:w="974" w:type="dxa"/>
          </w:tcPr>
          <w:p w:rsidR="0058286E" w:rsidRDefault="0058286E" w:rsidP="00F12B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1800</w:t>
            </w:r>
          </w:p>
        </w:tc>
        <w:tc>
          <w:tcPr>
            <w:tcW w:w="1034" w:type="dxa"/>
          </w:tcPr>
          <w:p w:rsidR="0058286E" w:rsidRDefault="0058286E" w:rsidP="00F12B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1900</w:t>
            </w:r>
          </w:p>
        </w:tc>
        <w:tc>
          <w:tcPr>
            <w:tcW w:w="1406" w:type="dxa"/>
          </w:tcPr>
          <w:p w:rsidR="0058286E" w:rsidRDefault="0058286E" w:rsidP="00F12B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2000</w:t>
            </w:r>
          </w:p>
        </w:tc>
      </w:tr>
      <w:tr w:rsidR="0058286E" w:rsidRPr="001A4B8D" w:rsidTr="001A4B8D">
        <w:trPr>
          <w:trHeight w:val="450"/>
          <w:jc w:val="center"/>
        </w:trPr>
        <w:tc>
          <w:tcPr>
            <w:tcW w:w="540" w:type="dxa"/>
          </w:tcPr>
          <w:p w:rsidR="0058286E" w:rsidRDefault="0058286E" w:rsidP="001A4B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267" w:type="dxa"/>
          </w:tcPr>
          <w:p w:rsidR="0058286E" w:rsidRDefault="0058286E" w:rsidP="0058286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Количество проведенных профилактических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мероприятий в области ЧС, пожарной безопасности и безопасности на водных объектах (собраний, встреч, бесед, рейдов и т.д.)</w:t>
            </w:r>
          </w:p>
        </w:tc>
        <w:tc>
          <w:tcPr>
            <w:tcW w:w="1417" w:type="dxa"/>
          </w:tcPr>
          <w:p w:rsidR="0058286E" w:rsidRDefault="0058286E" w:rsidP="001A4B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ед.</w:t>
            </w:r>
          </w:p>
        </w:tc>
        <w:tc>
          <w:tcPr>
            <w:tcW w:w="959" w:type="dxa"/>
          </w:tcPr>
          <w:p w:rsidR="0058286E" w:rsidRDefault="0058286E" w:rsidP="00F12B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74" w:type="dxa"/>
          </w:tcPr>
          <w:p w:rsidR="0058286E" w:rsidRDefault="0058286E" w:rsidP="00F12B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74" w:type="dxa"/>
          </w:tcPr>
          <w:p w:rsidR="0058286E" w:rsidRDefault="0058286E" w:rsidP="00F12B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034" w:type="dxa"/>
          </w:tcPr>
          <w:p w:rsidR="0058286E" w:rsidRDefault="0058286E" w:rsidP="00F12B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406" w:type="dxa"/>
          </w:tcPr>
          <w:p w:rsidR="0058286E" w:rsidRDefault="0058286E" w:rsidP="00F12B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</w:tr>
    </w:tbl>
    <w:p w:rsidR="001A4B8D" w:rsidRDefault="001A4B8D" w:rsidP="004E6AA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E6AAA" w:rsidRPr="00130F20" w:rsidRDefault="004E6AAA" w:rsidP="00130F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51239" w:rsidRPr="00130F20" w:rsidRDefault="00751239" w:rsidP="00130F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51239" w:rsidRDefault="00F12B7E" w:rsidP="00751239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702141">
        <w:rPr>
          <w:color w:val="000000"/>
          <w:sz w:val="28"/>
          <w:szCs w:val="28"/>
        </w:rPr>
        <w:t>. Анализ рисков реализации муниципальной программы и описание мер управления рисками реализации муниципальной программы</w:t>
      </w:r>
    </w:p>
    <w:p w:rsidR="00702141" w:rsidRDefault="00702141" w:rsidP="00751239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702141" w:rsidRPr="005B2A55" w:rsidRDefault="00702141" w:rsidP="0070214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B2A55">
        <w:rPr>
          <w:rFonts w:ascii="Times New Roman" w:hAnsi="Times New Roman" w:cs="Times New Roman"/>
          <w:sz w:val="28"/>
          <w:szCs w:val="28"/>
          <w:lang w:eastAsia="ru-RU"/>
        </w:rPr>
        <w:t>1. Существует риск неэффективного использования бюджетных средств. В качестве меры для управления риском осуществляется внутренний финансовый контроль.</w:t>
      </w:r>
    </w:p>
    <w:p w:rsidR="00702141" w:rsidRPr="005B2A55" w:rsidRDefault="00702141" w:rsidP="0070214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B2A55">
        <w:rPr>
          <w:rFonts w:ascii="Times New Roman" w:hAnsi="Times New Roman" w:cs="Times New Roman"/>
          <w:sz w:val="28"/>
          <w:szCs w:val="28"/>
          <w:lang w:eastAsia="ru-RU"/>
        </w:rPr>
        <w:t>2. Существуют риски невыполнения в установленные сроки и в полном объеме мероприятий Программы. Для минимизации и управления такими рисками применяются следующие меры:</w:t>
      </w:r>
    </w:p>
    <w:p w:rsidR="00702141" w:rsidRPr="005B2A55" w:rsidRDefault="00702141" w:rsidP="0070214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B2A55">
        <w:rPr>
          <w:rFonts w:ascii="Times New Roman" w:hAnsi="Times New Roman" w:cs="Times New Roman"/>
          <w:sz w:val="28"/>
          <w:szCs w:val="28"/>
          <w:lang w:eastAsia="ru-RU"/>
        </w:rPr>
        <w:t>1) выбор исполнителей мероприятий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B2A55">
        <w:rPr>
          <w:rFonts w:ascii="Times New Roman" w:hAnsi="Times New Roman" w:cs="Times New Roman"/>
          <w:sz w:val="28"/>
          <w:szCs w:val="28"/>
          <w:lang w:eastAsia="ru-RU"/>
        </w:rPr>
        <w:t>Программы в соответствии с законодательством о контрактной системе;</w:t>
      </w:r>
    </w:p>
    <w:p w:rsidR="00702141" w:rsidRPr="005B2A55" w:rsidRDefault="00702141" w:rsidP="0070214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B2A55">
        <w:rPr>
          <w:rFonts w:ascii="Times New Roman" w:hAnsi="Times New Roman" w:cs="Times New Roman"/>
          <w:sz w:val="28"/>
          <w:szCs w:val="28"/>
          <w:lang w:eastAsia="ru-RU"/>
        </w:rPr>
        <w:t>2) применение мер по координации деятельности участников Программы, таких как: правовое регулирование, проведение совещаний, согласительные процед</w:t>
      </w:r>
      <w:r>
        <w:rPr>
          <w:rFonts w:ascii="Times New Roman" w:hAnsi="Times New Roman" w:cs="Times New Roman"/>
          <w:sz w:val="28"/>
          <w:szCs w:val="28"/>
          <w:lang w:eastAsia="ru-RU"/>
        </w:rPr>
        <w:t>уры, методическое сопровождение.</w:t>
      </w:r>
    </w:p>
    <w:p w:rsidR="00702141" w:rsidRPr="005B2A55" w:rsidRDefault="00702141" w:rsidP="0070214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B2A55">
        <w:rPr>
          <w:rFonts w:ascii="Times New Roman" w:hAnsi="Times New Roman" w:cs="Times New Roman"/>
          <w:sz w:val="28"/>
          <w:szCs w:val="28"/>
          <w:lang w:eastAsia="ru-RU"/>
        </w:rPr>
        <w:t>3. Реализация </w:t>
      </w:r>
      <w:hyperlink r:id="rId7" w:anchor="Par0" w:history="1">
        <w:r w:rsidRPr="005B2A55">
          <w:rPr>
            <w:rFonts w:ascii="Times New Roman" w:hAnsi="Times New Roman" w:cs="Times New Roman"/>
            <w:sz w:val="28"/>
            <w:szCs w:val="28"/>
            <w:lang w:eastAsia="ru-RU"/>
          </w:rPr>
          <w:t>Программы</w:t>
        </w:r>
      </w:hyperlink>
      <w:r w:rsidRPr="005B2A55">
        <w:rPr>
          <w:rFonts w:ascii="Times New Roman" w:hAnsi="Times New Roman" w:cs="Times New Roman"/>
          <w:sz w:val="28"/>
          <w:szCs w:val="28"/>
          <w:lang w:eastAsia="ru-RU"/>
        </w:rPr>
        <w:t> связана с необходимостью взаимодействия с учреждениями и организациями различных форм собственности. В связи с этим возникает риск невыполнения достигнутых договоренностей. Для управления риском используется механизм подписания соглашений (договоров).</w:t>
      </w:r>
    </w:p>
    <w:p w:rsidR="00702141" w:rsidRPr="005B2A55" w:rsidRDefault="00702141" w:rsidP="0070214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B2A55">
        <w:rPr>
          <w:rFonts w:ascii="Times New Roman" w:hAnsi="Times New Roman" w:cs="Times New Roman"/>
          <w:sz w:val="28"/>
          <w:szCs w:val="28"/>
          <w:lang w:eastAsia="ru-RU"/>
        </w:rPr>
        <w:t xml:space="preserve">4. Сокращение бюджетного финансирования на реализацию Программы в связи с потенциально возможным дефицитом бюджета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муниципального образования город Киржач Киржачского района Владимирской области </w:t>
      </w:r>
      <w:r w:rsidRPr="005B2A55">
        <w:rPr>
          <w:rFonts w:ascii="Times New Roman" w:hAnsi="Times New Roman" w:cs="Times New Roman"/>
          <w:sz w:val="28"/>
          <w:szCs w:val="28"/>
          <w:lang w:eastAsia="ru-RU"/>
        </w:rPr>
        <w:t>приведет к невозможности выполнения поставленных задач в установленные сроки.</w:t>
      </w:r>
    </w:p>
    <w:p w:rsidR="00702141" w:rsidRPr="005B2A55" w:rsidRDefault="00702141" w:rsidP="0070214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B2A55">
        <w:rPr>
          <w:rFonts w:ascii="Times New Roman" w:hAnsi="Times New Roman" w:cs="Times New Roman"/>
          <w:sz w:val="28"/>
          <w:szCs w:val="28"/>
          <w:lang w:eastAsia="ru-RU"/>
        </w:rPr>
        <w:t>5. Способами ограничения финансовых рисков выступают меры:</w:t>
      </w:r>
    </w:p>
    <w:p w:rsidR="00702141" w:rsidRPr="005B2A55" w:rsidRDefault="00702141" w:rsidP="0070214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B2A55">
        <w:rPr>
          <w:rFonts w:ascii="Times New Roman" w:hAnsi="Times New Roman" w:cs="Times New Roman"/>
          <w:sz w:val="28"/>
          <w:szCs w:val="28"/>
          <w:lang w:eastAsia="ru-RU"/>
        </w:rPr>
        <w:t>1) ежегодное уточнение объемов финансовых средств, предусмотренных на реализацию мероприятий Программы;</w:t>
      </w:r>
    </w:p>
    <w:p w:rsidR="00702141" w:rsidRPr="005B2A55" w:rsidRDefault="00702141" w:rsidP="0070214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B2A55">
        <w:rPr>
          <w:rFonts w:ascii="Times New Roman" w:hAnsi="Times New Roman" w:cs="Times New Roman"/>
          <w:sz w:val="28"/>
          <w:szCs w:val="28"/>
          <w:lang w:eastAsia="ru-RU"/>
        </w:rPr>
        <w:t>2) определение приоритетов для первоочередного финансирования.</w:t>
      </w:r>
    </w:p>
    <w:p w:rsidR="00702141" w:rsidRPr="005B2A55" w:rsidRDefault="00702141" w:rsidP="0070214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B2A55">
        <w:rPr>
          <w:rFonts w:ascii="Times New Roman" w:hAnsi="Times New Roman" w:cs="Times New Roman"/>
          <w:sz w:val="28"/>
          <w:szCs w:val="28"/>
          <w:lang w:eastAsia="ru-RU"/>
        </w:rPr>
        <w:t>6. Техногенные и экологические риски, связанные с возникновением крупной техногенной или экологической катастрофы могут привести к отвлечению средств от финансирования </w:t>
      </w:r>
      <w:hyperlink r:id="rId8" w:anchor="Par0" w:history="1">
        <w:r w:rsidRPr="005B2A55">
          <w:rPr>
            <w:rFonts w:ascii="Times New Roman" w:hAnsi="Times New Roman" w:cs="Times New Roman"/>
            <w:sz w:val="28"/>
            <w:szCs w:val="28"/>
            <w:lang w:eastAsia="ru-RU"/>
          </w:rPr>
          <w:t>Программы</w:t>
        </w:r>
      </w:hyperlink>
      <w:r w:rsidRPr="005B2A55">
        <w:rPr>
          <w:rFonts w:ascii="Times New Roman" w:hAnsi="Times New Roman" w:cs="Times New Roman"/>
          <w:sz w:val="28"/>
          <w:szCs w:val="28"/>
          <w:lang w:eastAsia="ru-RU"/>
        </w:rPr>
        <w:t xml:space="preserve"> в пользу других направлений развития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муниципального образования город Киржач Киржачского района Владимирской области. </w:t>
      </w:r>
    </w:p>
    <w:p w:rsidR="00702141" w:rsidRPr="004E1E72" w:rsidRDefault="00702141" w:rsidP="0070214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12B7E" w:rsidRDefault="00F12B7E" w:rsidP="00F12B7E">
      <w:pPr>
        <w:shd w:val="clear" w:color="auto" w:fill="FFFFFF"/>
        <w:ind w:left="5387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lastRenderedPageBreak/>
        <w:t xml:space="preserve">Приложение №1                                                                                               к муниципальной программе </w:t>
      </w:r>
    </w:p>
    <w:p w:rsidR="00F12B7E" w:rsidRPr="00F12B7E" w:rsidRDefault="00F12B7E" w:rsidP="00F12B7E">
      <w:pPr>
        <w:shd w:val="clear" w:color="auto" w:fill="FFFFFF"/>
        <w:ind w:left="5387"/>
        <w:rPr>
          <w:rFonts w:ascii="yandex-sans" w:hAnsi="yandex-sans"/>
          <w:color w:val="000000"/>
        </w:rPr>
      </w:pPr>
      <w:r w:rsidRPr="00F12B7E">
        <w:t>«</w:t>
      </w:r>
      <w:r w:rsidRPr="00F12B7E">
        <w:rPr>
          <w:sz w:val="24"/>
          <w:szCs w:val="24"/>
        </w:rPr>
        <w:t>Защита населения и территорий от чрезвычайных ситуаций природного и техногенного характера, обеспечения пожарной безопасности и безопасности людей на водных объектах на территории муниципального образования город Киржач Киржачского района Владимирской области»</w:t>
      </w:r>
      <w:r w:rsidRPr="00F12B7E">
        <w:t xml:space="preserve"> </w:t>
      </w:r>
    </w:p>
    <w:p w:rsidR="00F12B7E" w:rsidRPr="0024112B" w:rsidRDefault="00F12B7E" w:rsidP="00F12B7E">
      <w:pPr>
        <w:shd w:val="clear" w:color="auto" w:fill="FFFFFF"/>
        <w:rPr>
          <w:rFonts w:ascii="yandex-sans" w:hAnsi="yandex-sans"/>
          <w:color w:val="000000"/>
        </w:rPr>
      </w:pPr>
      <w:r w:rsidRPr="0024112B">
        <w:rPr>
          <w:rFonts w:ascii="yandex-sans" w:hAnsi="yandex-sans"/>
          <w:color w:val="000000"/>
        </w:rPr>
        <w:t xml:space="preserve">                                   </w:t>
      </w:r>
    </w:p>
    <w:p w:rsidR="00F12B7E" w:rsidRDefault="00F12B7E" w:rsidP="00F12B7E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</w:p>
    <w:p w:rsidR="00F12B7E" w:rsidRPr="009F4FA1" w:rsidRDefault="00F12B7E" w:rsidP="00F12B7E">
      <w:pPr>
        <w:shd w:val="clear" w:color="auto" w:fill="FFFFFF"/>
        <w:jc w:val="center"/>
        <w:rPr>
          <w:color w:val="000000"/>
          <w:sz w:val="28"/>
          <w:szCs w:val="28"/>
        </w:rPr>
      </w:pPr>
      <w:r w:rsidRPr="009F4FA1">
        <w:rPr>
          <w:color w:val="000000"/>
          <w:sz w:val="28"/>
          <w:szCs w:val="28"/>
        </w:rPr>
        <w:t>ПЕРЕЧЕНЬ</w:t>
      </w:r>
    </w:p>
    <w:p w:rsidR="00F12B7E" w:rsidRPr="009F4FA1" w:rsidRDefault="00F12B7E" w:rsidP="00F12B7E">
      <w:pPr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Pr="009F4FA1">
        <w:rPr>
          <w:color w:val="000000"/>
          <w:sz w:val="28"/>
          <w:szCs w:val="28"/>
        </w:rPr>
        <w:t>сновных мероприятий программы</w:t>
      </w:r>
    </w:p>
    <w:p w:rsidR="00F12B7E" w:rsidRDefault="00F12B7E" w:rsidP="00F12B7E">
      <w:pPr>
        <w:shd w:val="clear" w:color="auto" w:fill="FFFFFF"/>
        <w:jc w:val="center"/>
        <w:rPr>
          <w:rFonts w:ascii="yandex-sans" w:hAnsi="yandex-sans"/>
          <w:color w:val="000000"/>
          <w:sz w:val="23"/>
          <w:szCs w:val="23"/>
        </w:rPr>
      </w:pPr>
    </w:p>
    <w:tbl>
      <w:tblPr>
        <w:tblStyle w:val="a6"/>
        <w:tblW w:w="0" w:type="auto"/>
        <w:tblLayout w:type="fixed"/>
        <w:tblLook w:val="04A0"/>
      </w:tblPr>
      <w:tblGrid>
        <w:gridCol w:w="512"/>
        <w:gridCol w:w="1769"/>
        <w:gridCol w:w="1760"/>
        <w:gridCol w:w="36"/>
        <w:gridCol w:w="1214"/>
        <w:gridCol w:w="62"/>
        <w:gridCol w:w="1184"/>
        <w:gridCol w:w="1517"/>
        <w:gridCol w:w="134"/>
        <w:gridCol w:w="1383"/>
      </w:tblGrid>
      <w:tr w:rsidR="00F12B7E" w:rsidRPr="009F4FA1" w:rsidTr="00F12B7E">
        <w:trPr>
          <w:trHeight w:val="420"/>
        </w:trPr>
        <w:tc>
          <w:tcPr>
            <w:tcW w:w="512" w:type="dxa"/>
            <w:vMerge w:val="restart"/>
          </w:tcPr>
          <w:p w:rsidR="00F12B7E" w:rsidRDefault="00F12B7E" w:rsidP="00F12B7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F12B7E" w:rsidRPr="009F4FA1" w:rsidRDefault="00F12B7E" w:rsidP="00F12B7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769" w:type="dxa"/>
            <w:vMerge w:val="restart"/>
          </w:tcPr>
          <w:p w:rsidR="00F12B7E" w:rsidRPr="009F4FA1" w:rsidRDefault="00F12B7E" w:rsidP="00F12B7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Номер и наименование основного мероприятия</w:t>
            </w:r>
          </w:p>
        </w:tc>
        <w:tc>
          <w:tcPr>
            <w:tcW w:w="1760" w:type="dxa"/>
            <w:vMerge w:val="restart"/>
          </w:tcPr>
          <w:p w:rsidR="00F12B7E" w:rsidRPr="009F4FA1" w:rsidRDefault="00F12B7E" w:rsidP="00F12B7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2496" w:type="dxa"/>
            <w:gridSpan w:val="4"/>
          </w:tcPr>
          <w:p w:rsidR="00F12B7E" w:rsidRPr="009F4FA1" w:rsidRDefault="00F12B7E" w:rsidP="00F12B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1517" w:type="dxa"/>
            <w:vMerge w:val="restart"/>
          </w:tcPr>
          <w:p w:rsidR="00F12B7E" w:rsidRPr="009F4FA1" w:rsidRDefault="00F12B7E" w:rsidP="00F12B7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ожидаемый резульат</w:t>
            </w:r>
          </w:p>
        </w:tc>
        <w:tc>
          <w:tcPr>
            <w:tcW w:w="1517" w:type="dxa"/>
            <w:gridSpan w:val="2"/>
            <w:vMerge w:val="restart"/>
          </w:tcPr>
          <w:p w:rsidR="00F12B7E" w:rsidRPr="009F4FA1" w:rsidRDefault="00F12B7E" w:rsidP="00F12B7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Связь мероприятия с показателями программы</w:t>
            </w:r>
          </w:p>
        </w:tc>
      </w:tr>
      <w:tr w:rsidR="00F12B7E" w:rsidRPr="009F4FA1" w:rsidTr="00F12B7E">
        <w:trPr>
          <w:trHeight w:val="690"/>
        </w:trPr>
        <w:tc>
          <w:tcPr>
            <w:tcW w:w="512" w:type="dxa"/>
            <w:vMerge/>
          </w:tcPr>
          <w:p w:rsidR="00F12B7E" w:rsidRDefault="00F12B7E" w:rsidP="00F12B7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9" w:type="dxa"/>
            <w:vMerge/>
          </w:tcPr>
          <w:p w:rsidR="00F12B7E" w:rsidRDefault="00F12B7E" w:rsidP="00F12B7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0" w:type="dxa"/>
            <w:vMerge/>
          </w:tcPr>
          <w:p w:rsidR="00F12B7E" w:rsidRDefault="00F12B7E" w:rsidP="00F12B7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0" w:type="dxa"/>
            <w:gridSpan w:val="2"/>
          </w:tcPr>
          <w:p w:rsidR="00F12B7E" w:rsidRPr="009F4FA1" w:rsidRDefault="00F12B7E" w:rsidP="00F12B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начало реализации</w:t>
            </w:r>
          </w:p>
        </w:tc>
        <w:tc>
          <w:tcPr>
            <w:tcW w:w="1246" w:type="dxa"/>
            <w:gridSpan w:val="2"/>
          </w:tcPr>
          <w:p w:rsidR="00F12B7E" w:rsidRPr="009F4FA1" w:rsidRDefault="00F12B7E" w:rsidP="00F12B7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окончание реализации</w:t>
            </w:r>
          </w:p>
        </w:tc>
        <w:tc>
          <w:tcPr>
            <w:tcW w:w="1517" w:type="dxa"/>
            <w:vMerge/>
          </w:tcPr>
          <w:p w:rsidR="00F12B7E" w:rsidRPr="009F4FA1" w:rsidRDefault="00F12B7E" w:rsidP="00F12B7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7" w:type="dxa"/>
            <w:gridSpan w:val="2"/>
            <w:vMerge/>
          </w:tcPr>
          <w:p w:rsidR="00F12B7E" w:rsidRPr="009F4FA1" w:rsidRDefault="00F12B7E" w:rsidP="00F12B7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2B7E" w:rsidRPr="009F4FA1" w:rsidTr="00F12B7E">
        <w:trPr>
          <w:trHeight w:val="690"/>
        </w:trPr>
        <w:tc>
          <w:tcPr>
            <w:tcW w:w="512" w:type="dxa"/>
          </w:tcPr>
          <w:p w:rsidR="00F12B7E" w:rsidRDefault="00F12B7E" w:rsidP="00F12B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9" w:type="dxa"/>
          </w:tcPr>
          <w:p w:rsidR="00F12B7E" w:rsidRDefault="00F12B7E" w:rsidP="00F12B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60" w:type="dxa"/>
          </w:tcPr>
          <w:p w:rsidR="00F12B7E" w:rsidRDefault="00F12B7E" w:rsidP="00F12B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50" w:type="dxa"/>
            <w:gridSpan w:val="2"/>
          </w:tcPr>
          <w:p w:rsidR="00F12B7E" w:rsidRDefault="00F12B7E" w:rsidP="00F12B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46" w:type="dxa"/>
            <w:gridSpan w:val="2"/>
          </w:tcPr>
          <w:p w:rsidR="00F12B7E" w:rsidRDefault="00F12B7E" w:rsidP="00F12B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17" w:type="dxa"/>
          </w:tcPr>
          <w:p w:rsidR="00F12B7E" w:rsidRPr="009F4FA1" w:rsidRDefault="00F12B7E" w:rsidP="00F12B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17" w:type="dxa"/>
            <w:gridSpan w:val="2"/>
          </w:tcPr>
          <w:p w:rsidR="00F12B7E" w:rsidRPr="009F4FA1" w:rsidRDefault="00F12B7E" w:rsidP="00F12B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F12B7E" w:rsidRPr="009F4FA1" w:rsidTr="00F12B7E">
        <w:trPr>
          <w:trHeight w:val="308"/>
        </w:trPr>
        <w:tc>
          <w:tcPr>
            <w:tcW w:w="9571" w:type="dxa"/>
            <w:gridSpan w:val="10"/>
          </w:tcPr>
          <w:p w:rsidR="00F12B7E" w:rsidRDefault="00F12B7E" w:rsidP="00F12B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Основные меропиятия муниципальной программы</w:t>
            </w:r>
            <w:proofErr w:type="gramEnd"/>
          </w:p>
        </w:tc>
      </w:tr>
      <w:tr w:rsidR="00F12B7E" w:rsidRPr="00125191" w:rsidTr="00F12B7E">
        <w:trPr>
          <w:trHeight w:val="308"/>
        </w:trPr>
        <w:tc>
          <w:tcPr>
            <w:tcW w:w="512" w:type="dxa"/>
          </w:tcPr>
          <w:p w:rsidR="00F12B7E" w:rsidRPr="00125191" w:rsidRDefault="00F12B7E" w:rsidP="00F12B7E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25191">
              <w:rPr>
                <w:rFonts w:ascii="Times New Roman" w:hAnsi="Times New Roman" w:cs="Times New Roman"/>
                <w:lang w:eastAsia="ru-RU"/>
              </w:rPr>
              <w:t>1.</w:t>
            </w:r>
          </w:p>
        </w:tc>
        <w:tc>
          <w:tcPr>
            <w:tcW w:w="1769" w:type="dxa"/>
          </w:tcPr>
          <w:p w:rsidR="00F12B7E" w:rsidRDefault="00F12B7E" w:rsidP="00F12B7E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25191">
              <w:rPr>
                <w:rFonts w:ascii="Times New Roman" w:hAnsi="Times New Roman" w:cs="Times New Roman"/>
                <w:lang w:eastAsia="ru-RU"/>
              </w:rPr>
              <w:t>Основное мероприятие №1:</w:t>
            </w:r>
          </w:p>
          <w:p w:rsidR="003A66A0" w:rsidRPr="00125191" w:rsidRDefault="003A66A0" w:rsidP="00F12B7E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bCs/>
              </w:rPr>
              <w:t xml:space="preserve">Обеспечение пожарной безопасности на территории </w:t>
            </w:r>
            <w:r w:rsidRPr="00F12B7E">
              <w:rPr>
                <w:rFonts w:ascii="Times New Roman" w:hAnsi="Times New Roman" w:cs="Times New Roman"/>
                <w:bCs/>
              </w:rPr>
              <w:t>муниципального образования город Киржач</w:t>
            </w:r>
          </w:p>
          <w:p w:rsidR="00F12B7E" w:rsidRPr="00F12B7E" w:rsidRDefault="003A66A0" w:rsidP="00F12B7E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="00F12B7E" w:rsidRPr="00F12B7E"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796" w:type="dxa"/>
            <w:gridSpan w:val="2"/>
          </w:tcPr>
          <w:p w:rsidR="00F12B7E" w:rsidRPr="00125191" w:rsidRDefault="00F12B7E" w:rsidP="00F12B7E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25191">
              <w:rPr>
                <w:rFonts w:ascii="Times New Roman" w:hAnsi="Times New Roman" w:cs="Times New Roman"/>
                <w:lang w:eastAsia="ru-RU"/>
              </w:rPr>
              <w:t>Отдел по ГО и ЧС администрации г. Киржач</w:t>
            </w:r>
          </w:p>
        </w:tc>
        <w:tc>
          <w:tcPr>
            <w:tcW w:w="1276" w:type="dxa"/>
            <w:gridSpan w:val="2"/>
          </w:tcPr>
          <w:p w:rsidR="00F12B7E" w:rsidRPr="00125191" w:rsidRDefault="00F12B7E" w:rsidP="00F12B7E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25191">
              <w:rPr>
                <w:rFonts w:ascii="Times New Roman" w:hAnsi="Times New Roman" w:cs="Times New Roman"/>
                <w:lang w:eastAsia="ru-RU"/>
              </w:rPr>
              <w:t>2021</w:t>
            </w:r>
          </w:p>
        </w:tc>
        <w:tc>
          <w:tcPr>
            <w:tcW w:w="1184" w:type="dxa"/>
          </w:tcPr>
          <w:p w:rsidR="00F12B7E" w:rsidRPr="00125191" w:rsidRDefault="00F12B7E" w:rsidP="00F12B7E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25191">
              <w:rPr>
                <w:rFonts w:ascii="Times New Roman" w:hAnsi="Times New Roman" w:cs="Times New Roman"/>
                <w:lang w:eastAsia="ru-RU"/>
              </w:rPr>
              <w:t>2025</w:t>
            </w:r>
          </w:p>
        </w:tc>
        <w:tc>
          <w:tcPr>
            <w:tcW w:w="1651" w:type="dxa"/>
            <w:gridSpan w:val="2"/>
          </w:tcPr>
          <w:p w:rsidR="00F12B7E" w:rsidRPr="00125191" w:rsidRDefault="00F12B7E" w:rsidP="00F12B7E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недопущение ЧС муниципального масштаба  н</w:t>
            </w:r>
            <w:r w:rsidRPr="00125191">
              <w:rPr>
                <w:rFonts w:ascii="Times New Roman" w:hAnsi="Times New Roman" w:cs="Times New Roman"/>
                <w:lang w:eastAsia="ru-RU"/>
              </w:rPr>
              <w:t>а территории муниципального образования город Киржач Киржачского района Владимирской области</w:t>
            </w:r>
          </w:p>
        </w:tc>
        <w:tc>
          <w:tcPr>
            <w:tcW w:w="1383" w:type="dxa"/>
          </w:tcPr>
          <w:p w:rsidR="00F12B7E" w:rsidRDefault="00F12B7E" w:rsidP="00F12B7E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П.1,2</w:t>
            </w:r>
            <w:r w:rsidR="003A66A0">
              <w:rPr>
                <w:rFonts w:ascii="Times New Roman" w:hAnsi="Times New Roman" w:cs="Times New Roman"/>
                <w:lang w:eastAsia="ru-RU"/>
              </w:rPr>
              <w:t>,3</w:t>
            </w:r>
          </w:p>
          <w:p w:rsidR="00F12B7E" w:rsidRDefault="00F12B7E" w:rsidP="00F12B7E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раздела 6</w:t>
            </w:r>
          </w:p>
          <w:p w:rsidR="00F12B7E" w:rsidRPr="00125191" w:rsidRDefault="00F12B7E" w:rsidP="00F12B7E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программы</w:t>
            </w:r>
          </w:p>
        </w:tc>
      </w:tr>
      <w:tr w:rsidR="00F12B7E" w:rsidRPr="00125191" w:rsidTr="00F12B7E">
        <w:trPr>
          <w:trHeight w:val="308"/>
        </w:trPr>
        <w:tc>
          <w:tcPr>
            <w:tcW w:w="512" w:type="dxa"/>
          </w:tcPr>
          <w:p w:rsidR="00F12B7E" w:rsidRPr="00125191" w:rsidRDefault="00F12B7E" w:rsidP="00F12B7E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2.</w:t>
            </w:r>
          </w:p>
        </w:tc>
        <w:tc>
          <w:tcPr>
            <w:tcW w:w="1769" w:type="dxa"/>
          </w:tcPr>
          <w:p w:rsidR="00F12B7E" w:rsidRDefault="00F12B7E" w:rsidP="00F12B7E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Основное мероприятие №2:</w:t>
            </w:r>
          </w:p>
          <w:p w:rsidR="003A66A0" w:rsidRDefault="003A66A0" w:rsidP="003A66A0">
            <w:pPr>
              <w:pStyle w:val="a4"/>
              <w:tabs>
                <w:tab w:val="left" w:pos="3915"/>
                <w:tab w:val="center" w:pos="4677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Организация места массового отдыха людей на водных объектах</w:t>
            </w:r>
          </w:p>
          <w:p w:rsidR="003A66A0" w:rsidRDefault="003A66A0" w:rsidP="00F12B7E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F12B7E" w:rsidRPr="00F12B7E" w:rsidRDefault="003A66A0" w:rsidP="003A66A0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bCs/>
              </w:rPr>
              <w:t xml:space="preserve">  </w:t>
            </w:r>
          </w:p>
        </w:tc>
        <w:tc>
          <w:tcPr>
            <w:tcW w:w="1796" w:type="dxa"/>
            <w:gridSpan w:val="2"/>
          </w:tcPr>
          <w:p w:rsidR="00F12B7E" w:rsidRPr="00125191" w:rsidRDefault="00F12B7E" w:rsidP="00F12B7E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25191">
              <w:rPr>
                <w:rFonts w:ascii="Times New Roman" w:hAnsi="Times New Roman" w:cs="Times New Roman"/>
                <w:lang w:eastAsia="ru-RU"/>
              </w:rPr>
              <w:t>Отдел по ГО и ЧС администрации г. Киржач</w:t>
            </w:r>
          </w:p>
        </w:tc>
        <w:tc>
          <w:tcPr>
            <w:tcW w:w="1276" w:type="dxa"/>
            <w:gridSpan w:val="2"/>
          </w:tcPr>
          <w:p w:rsidR="00F12B7E" w:rsidRPr="00125191" w:rsidRDefault="00F12B7E" w:rsidP="00F12B7E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2021</w:t>
            </w:r>
          </w:p>
        </w:tc>
        <w:tc>
          <w:tcPr>
            <w:tcW w:w="1184" w:type="dxa"/>
          </w:tcPr>
          <w:p w:rsidR="00F12B7E" w:rsidRPr="00125191" w:rsidRDefault="00F12B7E" w:rsidP="00F12B7E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2025</w:t>
            </w:r>
          </w:p>
        </w:tc>
        <w:tc>
          <w:tcPr>
            <w:tcW w:w="1651" w:type="dxa"/>
            <w:gridSpan w:val="2"/>
          </w:tcPr>
          <w:p w:rsidR="00F12B7E" w:rsidRPr="003929BD" w:rsidRDefault="003A66A0" w:rsidP="00F12B7E">
            <w:pPr>
              <w:pStyle w:val="a3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="006C0176">
              <w:rPr>
                <w:rFonts w:ascii="Times New Roman" w:hAnsi="Times New Roman" w:cs="Times New Roman"/>
                <w:lang w:eastAsia="ru-RU"/>
              </w:rPr>
              <w:t>Уменьшение количества погибших на воде в период купального сезона</w:t>
            </w:r>
          </w:p>
          <w:p w:rsidR="00F12B7E" w:rsidRPr="00125191" w:rsidRDefault="00F12B7E" w:rsidP="00F12B7E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383" w:type="dxa"/>
          </w:tcPr>
          <w:p w:rsidR="00F12B7E" w:rsidRDefault="006C0176" w:rsidP="00F12B7E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П. 7</w:t>
            </w:r>
          </w:p>
          <w:p w:rsidR="00F12B7E" w:rsidRDefault="00F12B7E" w:rsidP="00F12B7E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 раздела 6</w:t>
            </w:r>
          </w:p>
          <w:p w:rsidR="00F12B7E" w:rsidRPr="00125191" w:rsidRDefault="00F12B7E" w:rsidP="00F12B7E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программы</w:t>
            </w:r>
          </w:p>
        </w:tc>
      </w:tr>
      <w:tr w:rsidR="00F12B7E" w:rsidRPr="00125191" w:rsidTr="00F12B7E">
        <w:trPr>
          <w:trHeight w:val="308"/>
        </w:trPr>
        <w:tc>
          <w:tcPr>
            <w:tcW w:w="512" w:type="dxa"/>
          </w:tcPr>
          <w:p w:rsidR="00F12B7E" w:rsidRDefault="00F12B7E" w:rsidP="00F12B7E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3.</w:t>
            </w:r>
          </w:p>
        </w:tc>
        <w:tc>
          <w:tcPr>
            <w:tcW w:w="1769" w:type="dxa"/>
          </w:tcPr>
          <w:p w:rsidR="00F12B7E" w:rsidRDefault="00F12B7E" w:rsidP="00F12B7E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Основное мероприятие №3:</w:t>
            </w:r>
            <w:r w:rsidR="006C01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Развитие системы оповещения населения </w:t>
            </w:r>
            <w:r w:rsidR="006C01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муниципального образования город Киржач Киржачского района Владимирской области</w:t>
            </w:r>
          </w:p>
          <w:p w:rsidR="00F12B7E" w:rsidRDefault="006C0176" w:rsidP="006C0176">
            <w:pPr>
              <w:pStyle w:val="a4"/>
              <w:tabs>
                <w:tab w:val="left" w:pos="3915"/>
                <w:tab w:val="center" w:pos="4677"/>
              </w:tabs>
            </w:pPr>
            <w:r>
              <w:rPr>
                <w:bCs/>
                <w:sz w:val="22"/>
                <w:szCs w:val="22"/>
              </w:rPr>
              <w:t xml:space="preserve"> </w:t>
            </w:r>
            <w:r w:rsidR="005A51F9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 xml:space="preserve"> </w:t>
            </w:r>
            <w:r w:rsidR="00F12B7E">
              <w:t xml:space="preserve"> </w:t>
            </w:r>
          </w:p>
        </w:tc>
        <w:tc>
          <w:tcPr>
            <w:tcW w:w="1796" w:type="dxa"/>
            <w:gridSpan w:val="2"/>
          </w:tcPr>
          <w:p w:rsidR="00F12B7E" w:rsidRPr="00125191" w:rsidRDefault="00F12B7E" w:rsidP="00F12B7E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25191">
              <w:rPr>
                <w:rFonts w:ascii="Times New Roman" w:hAnsi="Times New Roman" w:cs="Times New Roman"/>
                <w:lang w:eastAsia="ru-RU"/>
              </w:rPr>
              <w:lastRenderedPageBreak/>
              <w:t>Отдел по ГО и ЧС администрации г. Киржач</w:t>
            </w:r>
          </w:p>
        </w:tc>
        <w:tc>
          <w:tcPr>
            <w:tcW w:w="1276" w:type="dxa"/>
            <w:gridSpan w:val="2"/>
          </w:tcPr>
          <w:p w:rsidR="00F12B7E" w:rsidRDefault="00F12B7E" w:rsidP="00F12B7E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2021</w:t>
            </w:r>
          </w:p>
        </w:tc>
        <w:tc>
          <w:tcPr>
            <w:tcW w:w="1184" w:type="dxa"/>
          </w:tcPr>
          <w:p w:rsidR="00F12B7E" w:rsidRDefault="00F12B7E" w:rsidP="00F12B7E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202</w:t>
            </w:r>
            <w:r w:rsidR="005A51F9">
              <w:rPr>
                <w:rFonts w:ascii="Times New Roman" w:hAnsi="Times New Roman" w:cs="Times New Roman"/>
                <w:lang w:eastAsia="ru-RU"/>
              </w:rPr>
              <w:t>5</w:t>
            </w:r>
          </w:p>
        </w:tc>
        <w:tc>
          <w:tcPr>
            <w:tcW w:w="1651" w:type="dxa"/>
            <w:gridSpan w:val="2"/>
          </w:tcPr>
          <w:p w:rsidR="00F12B7E" w:rsidRPr="006C0176" w:rsidRDefault="006C0176" w:rsidP="006C0176">
            <w:pPr>
              <w:pStyle w:val="a3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с</w:t>
            </w:r>
            <w:r w:rsidRPr="006C0176">
              <w:rPr>
                <w:rFonts w:ascii="Times New Roman" w:hAnsi="Times New Roman" w:cs="Times New Roman"/>
                <w:lang w:eastAsia="ru-RU"/>
              </w:rPr>
              <w:t xml:space="preserve">воевременное </w:t>
            </w:r>
            <w:r w:rsidRPr="006C0176">
              <w:rPr>
                <w:rFonts w:ascii="Times New Roman" w:hAnsi="Times New Roman" w:cs="Times New Roman"/>
                <w:bCs/>
                <w:color w:val="000000"/>
                <w:szCs w:val="28"/>
              </w:rPr>
              <w:t xml:space="preserve">доведение до населения сигналов оповещения и экстренной информации </w:t>
            </w:r>
            <w:r w:rsidRPr="006C0176">
              <w:rPr>
                <w:rFonts w:ascii="Times New Roman" w:hAnsi="Times New Roman" w:cs="Times New Roman"/>
                <w:bCs/>
                <w:color w:val="000000"/>
                <w:szCs w:val="28"/>
              </w:rPr>
              <w:lastRenderedPageBreak/>
              <w:t>об опасности, возникающих при угрозе возникновения и возникновении ЧС природного и техногенного характера,</w:t>
            </w:r>
            <w:r>
              <w:rPr>
                <w:rFonts w:ascii="Times New Roman" w:hAnsi="Times New Roman" w:cs="Times New Roman"/>
                <w:bCs/>
                <w:color w:val="000000"/>
                <w:szCs w:val="28"/>
              </w:rPr>
              <w:t xml:space="preserve"> правилах поведения при ЧС</w:t>
            </w:r>
          </w:p>
        </w:tc>
        <w:tc>
          <w:tcPr>
            <w:tcW w:w="1383" w:type="dxa"/>
          </w:tcPr>
          <w:p w:rsidR="00F12B7E" w:rsidRDefault="006C0176" w:rsidP="00F12B7E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lastRenderedPageBreak/>
              <w:t xml:space="preserve">П. 2,4 </w:t>
            </w:r>
          </w:p>
          <w:p w:rsidR="006C0176" w:rsidRDefault="006C0176" w:rsidP="006C0176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раздела 6</w:t>
            </w:r>
          </w:p>
          <w:p w:rsidR="006C0176" w:rsidRPr="00125191" w:rsidRDefault="006C0176" w:rsidP="006C0176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программы</w:t>
            </w:r>
          </w:p>
        </w:tc>
      </w:tr>
      <w:tr w:rsidR="00F12B7E" w:rsidRPr="005A51F9" w:rsidTr="00F12B7E">
        <w:trPr>
          <w:trHeight w:val="308"/>
        </w:trPr>
        <w:tc>
          <w:tcPr>
            <w:tcW w:w="512" w:type="dxa"/>
          </w:tcPr>
          <w:p w:rsidR="00F12B7E" w:rsidRPr="005A51F9" w:rsidRDefault="00F12B7E" w:rsidP="00F12B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51F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1769" w:type="dxa"/>
          </w:tcPr>
          <w:p w:rsidR="00F12B7E" w:rsidRPr="005A51F9" w:rsidRDefault="00F12B7E" w:rsidP="00F12B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51F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Основное мероприятие №4:</w:t>
            </w:r>
          </w:p>
          <w:p w:rsidR="00F12B7E" w:rsidRPr="005A51F9" w:rsidRDefault="005A51F9" w:rsidP="00F12B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51F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Профилактические мероприятия в области ЧС, пожарной безопасности и безопасности на водных объектах</w:t>
            </w:r>
          </w:p>
        </w:tc>
        <w:tc>
          <w:tcPr>
            <w:tcW w:w="1796" w:type="dxa"/>
            <w:gridSpan w:val="2"/>
            <w:tcBorders>
              <w:bottom w:val="single" w:sz="4" w:space="0" w:color="auto"/>
            </w:tcBorders>
          </w:tcPr>
          <w:p w:rsidR="00F12B7E" w:rsidRPr="005A51F9" w:rsidRDefault="00F12B7E" w:rsidP="00F12B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51F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Отдел по ГО и ЧС администрации г. Киржач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:rsidR="00F12B7E" w:rsidRPr="005A51F9" w:rsidRDefault="00F12B7E" w:rsidP="00F12B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51F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1A71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4" w:type="dxa"/>
            <w:tcBorders>
              <w:bottom w:val="single" w:sz="4" w:space="0" w:color="auto"/>
            </w:tcBorders>
          </w:tcPr>
          <w:p w:rsidR="00F12B7E" w:rsidRPr="005A51F9" w:rsidRDefault="00F12B7E" w:rsidP="00F12B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51F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651" w:type="dxa"/>
            <w:gridSpan w:val="2"/>
            <w:tcBorders>
              <w:bottom w:val="single" w:sz="4" w:space="0" w:color="auto"/>
            </w:tcBorders>
          </w:tcPr>
          <w:p w:rsidR="005A51F9" w:rsidRPr="005A51F9" w:rsidRDefault="005A51F9" w:rsidP="005A51F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1F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83B1C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</w:t>
            </w:r>
            <w:r w:rsidRPr="005A51F9">
              <w:rPr>
                <w:rFonts w:ascii="Times New Roman" w:hAnsi="Times New Roman" w:cs="Times New Roman"/>
                <w:sz w:val="24"/>
                <w:szCs w:val="24"/>
              </w:rPr>
              <w:t>объем знаний правил поведения населения на водных объектах,</w:t>
            </w:r>
          </w:p>
          <w:p w:rsidR="005A51F9" w:rsidRPr="005A51F9" w:rsidRDefault="00683B1C" w:rsidP="005A51F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снижение</w:t>
            </w:r>
            <w:r w:rsidR="005A51F9" w:rsidRPr="005A51F9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количество пострадавших на водоемах;</w:t>
            </w:r>
          </w:p>
          <w:p w:rsidR="00683B1C" w:rsidRPr="005A51F9" w:rsidRDefault="005A51F9" w:rsidP="005A51F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1F9">
              <w:rPr>
                <w:rFonts w:ascii="Times New Roman" w:hAnsi="Times New Roman" w:cs="Times New Roman"/>
                <w:sz w:val="24"/>
                <w:szCs w:val="24"/>
              </w:rPr>
              <w:t>- увеличить количество ежегодно информируемого населения по вопросам</w:t>
            </w:r>
            <w:r w:rsidR="00683B1C">
              <w:rPr>
                <w:rFonts w:ascii="Times New Roman" w:hAnsi="Times New Roman" w:cs="Times New Roman"/>
                <w:sz w:val="24"/>
                <w:szCs w:val="24"/>
              </w:rPr>
              <w:t>; недопущение гибели людей и материальных ресурсов на пожарах</w:t>
            </w:r>
          </w:p>
          <w:p w:rsidR="005A51F9" w:rsidRPr="005A51F9" w:rsidRDefault="005A51F9" w:rsidP="005A51F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1F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12B7E" w:rsidRPr="005A51F9" w:rsidRDefault="00F12B7E" w:rsidP="00F12B7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tcBorders>
              <w:bottom w:val="single" w:sz="4" w:space="0" w:color="auto"/>
            </w:tcBorders>
          </w:tcPr>
          <w:p w:rsidR="00F12B7E" w:rsidRPr="005A51F9" w:rsidRDefault="00F12B7E" w:rsidP="00F12B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51F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П.</w:t>
            </w:r>
            <w:r w:rsidR="00683B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4,</w:t>
            </w:r>
            <w:r w:rsidRPr="005A51F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5,6,7</w:t>
            </w:r>
          </w:p>
          <w:p w:rsidR="00F12B7E" w:rsidRPr="005A51F9" w:rsidRDefault="00F12B7E" w:rsidP="00F12B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51F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раздела 6</w:t>
            </w:r>
          </w:p>
          <w:p w:rsidR="00F12B7E" w:rsidRPr="005A51F9" w:rsidRDefault="00F12B7E" w:rsidP="00F12B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51F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</w:p>
        </w:tc>
      </w:tr>
    </w:tbl>
    <w:p w:rsidR="00F12B7E" w:rsidRPr="005A51F9" w:rsidRDefault="00F12B7E" w:rsidP="00F12B7E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12B7E" w:rsidRDefault="00F12B7E" w:rsidP="00F12B7E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</w:p>
    <w:p w:rsidR="00702141" w:rsidRPr="00751239" w:rsidRDefault="00702141" w:rsidP="00751239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751239" w:rsidRDefault="00751239" w:rsidP="00751239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751239">
        <w:rPr>
          <w:color w:val="000000"/>
          <w:sz w:val="28"/>
          <w:szCs w:val="28"/>
        </w:rPr>
        <w:t> </w:t>
      </w:r>
    </w:p>
    <w:p w:rsidR="00683B1C" w:rsidRDefault="00683B1C" w:rsidP="00751239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683B1C" w:rsidRDefault="00683B1C" w:rsidP="00751239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683B1C" w:rsidRDefault="00683B1C" w:rsidP="00751239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683B1C" w:rsidRDefault="00683B1C" w:rsidP="00751239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683B1C" w:rsidRDefault="00683B1C" w:rsidP="00751239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683B1C" w:rsidRDefault="00683B1C" w:rsidP="00751239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683B1C" w:rsidRDefault="00683B1C" w:rsidP="00751239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683B1C" w:rsidRDefault="00683B1C" w:rsidP="00751239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1A71BE" w:rsidRDefault="001A71BE" w:rsidP="001A71BE">
      <w:pPr>
        <w:shd w:val="clear" w:color="auto" w:fill="FFFFFF"/>
        <w:ind w:left="5387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lastRenderedPageBreak/>
        <w:t xml:space="preserve">                                                                        </w:t>
      </w:r>
      <w:r>
        <w:rPr>
          <w:rFonts w:ascii="yandex-sans" w:hAnsi="yandex-sans"/>
          <w:color w:val="000000"/>
          <w:sz w:val="23"/>
          <w:szCs w:val="23"/>
        </w:rPr>
        <w:t xml:space="preserve">Приложение №2                                                                                               к муниципальной программе </w:t>
      </w:r>
    </w:p>
    <w:p w:rsidR="001A71BE" w:rsidRPr="00F12B7E" w:rsidRDefault="001A71BE" w:rsidP="001A71BE">
      <w:pPr>
        <w:shd w:val="clear" w:color="auto" w:fill="FFFFFF"/>
        <w:ind w:left="5387"/>
        <w:rPr>
          <w:rFonts w:ascii="yandex-sans" w:hAnsi="yandex-sans"/>
          <w:color w:val="000000"/>
        </w:rPr>
      </w:pPr>
      <w:r w:rsidRPr="00F12B7E">
        <w:t>«</w:t>
      </w:r>
      <w:r w:rsidRPr="00F12B7E">
        <w:rPr>
          <w:sz w:val="24"/>
          <w:szCs w:val="24"/>
        </w:rPr>
        <w:t>Защита населения и территорий от чрезвычайных ситуаций природного и техногенного характера, обеспечения пожарной безопасности и безопасности людей на водных объектах на территории муниципального образования город Киржач Киржачского района Владимирской области»</w:t>
      </w:r>
      <w:r w:rsidRPr="00F12B7E">
        <w:t xml:space="preserve"> </w:t>
      </w:r>
    </w:p>
    <w:p w:rsidR="00683B1C" w:rsidRDefault="00683B1C" w:rsidP="00751239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683B1C" w:rsidRDefault="00683B1C" w:rsidP="00751239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683B1C" w:rsidRPr="0024112B" w:rsidRDefault="00683B1C" w:rsidP="00683B1C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Ресурсное обеспечение мероприятий муниципальной программы </w:t>
      </w:r>
      <w:r w:rsidRPr="004013DD">
        <w:rPr>
          <w:sz w:val="28"/>
          <w:szCs w:val="28"/>
        </w:rPr>
        <w:t>«</w:t>
      </w:r>
      <w:r>
        <w:rPr>
          <w:sz w:val="28"/>
        </w:rPr>
        <w:t>Защита населения и территорий от чрезвычайных ситуаций природного и техногенного характера, обеспечения пожарной безопасности и безопасности на водных объектах на территории муниципального образования город Киржач Киржачского района Владимирской области</w:t>
      </w:r>
      <w:r w:rsidRPr="004013DD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</w:p>
    <w:p w:rsidR="00683B1C" w:rsidRDefault="00683B1C" w:rsidP="00683B1C">
      <w:pPr>
        <w:shd w:val="clear" w:color="auto" w:fill="FFFFFF"/>
        <w:ind w:left="5387"/>
      </w:pPr>
    </w:p>
    <w:tbl>
      <w:tblPr>
        <w:tblStyle w:val="a6"/>
        <w:tblW w:w="0" w:type="auto"/>
        <w:tblLook w:val="04A0"/>
      </w:tblPr>
      <w:tblGrid>
        <w:gridCol w:w="486"/>
        <w:gridCol w:w="2175"/>
        <w:gridCol w:w="1382"/>
        <w:gridCol w:w="1382"/>
        <w:gridCol w:w="1382"/>
        <w:gridCol w:w="1382"/>
        <w:gridCol w:w="1382"/>
      </w:tblGrid>
      <w:tr w:rsidR="00683B1C" w:rsidTr="00683B1C">
        <w:trPr>
          <w:trHeight w:val="240"/>
        </w:trPr>
        <w:tc>
          <w:tcPr>
            <w:tcW w:w="486" w:type="dxa"/>
            <w:vMerge w:val="restart"/>
          </w:tcPr>
          <w:p w:rsidR="00683B1C" w:rsidRDefault="00683B1C" w:rsidP="00770CB3">
            <w:pPr>
              <w:jc w:val="center"/>
              <w:rPr>
                <w:rFonts w:ascii="yandex-sans" w:hAnsi="yandex-sans"/>
                <w:color w:val="000000"/>
              </w:rPr>
            </w:pPr>
            <w:r>
              <w:rPr>
                <w:rFonts w:ascii="yandex-sans" w:hAnsi="yandex-sans"/>
                <w:color w:val="000000"/>
              </w:rPr>
              <w:t>№</w:t>
            </w:r>
          </w:p>
          <w:p w:rsidR="00683B1C" w:rsidRDefault="00683B1C" w:rsidP="00770CB3">
            <w:pPr>
              <w:jc w:val="center"/>
              <w:rPr>
                <w:rFonts w:ascii="yandex-sans" w:hAnsi="yandex-sans"/>
                <w:color w:val="000000"/>
              </w:rPr>
            </w:pPr>
            <w:proofErr w:type="gramStart"/>
            <w:r>
              <w:rPr>
                <w:rFonts w:ascii="yandex-sans" w:hAnsi="yandex-sans"/>
                <w:color w:val="000000"/>
              </w:rPr>
              <w:t>п</w:t>
            </w:r>
            <w:proofErr w:type="gramEnd"/>
            <w:r>
              <w:rPr>
                <w:rFonts w:ascii="yandex-sans" w:hAnsi="yandex-sans"/>
                <w:color w:val="000000"/>
              </w:rPr>
              <w:t>/п</w:t>
            </w:r>
          </w:p>
        </w:tc>
        <w:tc>
          <w:tcPr>
            <w:tcW w:w="2175" w:type="dxa"/>
            <w:vMerge w:val="restart"/>
          </w:tcPr>
          <w:p w:rsidR="00683B1C" w:rsidRDefault="00683B1C" w:rsidP="00770CB3">
            <w:pPr>
              <w:jc w:val="center"/>
              <w:rPr>
                <w:rFonts w:ascii="yandex-sans" w:hAnsi="yandex-sans"/>
                <w:color w:val="000000"/>
              </w:rPr>
            </w:pPr>
            <w:r>
              <w:rPr>
                <w:rFonts w:ascii="yandex-sans" w:hAnsi="yandex-sans"/>
                <w:color w:val="000000"/>
              </w:rPr>
              <w:t>Мероприятия</w:t>
            </w:r>
          </w:p>
        </w:tc>
        <w:tc>
          <w:tcPr>
            <w:tcW w:w="6910" w:type="dxa"/>
            <w:gridSpan w:val="5"/>
          </w:tcPr>
          <w:p w:rsidR="00683B1C" w:rsidRDefault="00683B1C" w:rsidP="00770CB3">
            <w:pPr>
              <w:jc w:val="center"/>
              <w:rPr>
                <w:rFonts w:ascii="yandex-sans" w:hAnsi="yandex-sans"/>
                <w:color w:val="000000"/>
              </w:rPr>
            </w:pPr>
            <w:r>
              <w:rPr>
                <w:rFonts w:ascii="yandex-sans" w:hAnsi="yandex-sans" w:hint="eastAsia"/>
                <w:color w:val="000000"/>
              </w:rPr>
              <w:t>О</w:t>
            </w:r>
            <w:r>
              <w:rPr>
                <w:rFonts w:ascii="yandex-sans" w:hAnsi="yandex-sans"/>
                <w:color w:val="000000"/>
              </w:rPr>
              <w:t>бъем финансирования (тыс. рублей)</w:t>
            </w:r>
          </w:p>
        </w:tc>
      </w:tr>
      <w:tr w:rsidR="00F55347" w:rsidTr="00683B1C">
        <w:trPr>
          <w:trHeight w:val="270"/>
        </w:trPr>
        <w:tc>
          <w:tcPr>
            <w:tcW w:w="486" w:type="dxa"/>
            <w:vMerge/>
          </w:tcPr>
          <w:p w:rsidR="00683B1C" w:rsidRDefault="00683B1C" w:rsidP="00770CB3">
            <w:pPr>
              <w:jc w:val="center"/>
              <w:rPr>
                <w:rFonts w:ascii="yandex-sans" w:hAnsi="yandex-sans"/>
                <w:color w:val="000000"/>
              </w:rPr>
            </w:pPr>
          </w:p>
        </w:tc>
        <w:tc>
          <w:tcPr>
            <w:tcW w:w="2175" w:type="dxa"/>
            <w:vMerge/>
          </w:tcPr>
          <w:p w:rsidR="00683B1C" w:rsidRDefault="00683B1C" w:rsidP="00770CB3">
            <w:pPr>
              <w:jc w:val="center"/>
              <w:rPr>
                <w:rFonts w:ascii="yandex-sans" w:hAnsi="yandex-sans"/>
                <w:color w:val="000000"/>
              </w:rPr>
            </w:pPr>
          </w:p>
        </w:tc>
        <w:tc>
          <w:tcPr>
            <w:tcW w:w="1382" w:type="dxa"/>
          </w:tcPr>
          <w:p w:rsidR="00683B1C" w:rsidRDefault="00683B1C" w:rsidP="00770CB3">
            <w:pPr>
              <w:jc w:val="center"/>
              <w:rPr>
                <w:rFonts w:ascii="yandex-sans" w:hAnsi="yandex-sans"/>
                <w:color w:val="000000"/>
              </w:rPr>
            </w:pPr>
            <w:r>
              <w:rPr>
                <w:rFonts w:ascii="yandex-sans" w:hAnsi="yandex-sans"/>
                <w:color w:val="000000"/>
              </w:rPr>
              <w:t>2021</w:t>
            </w:r>
          </w:p>
        </w:tc>
        <w:tc>
          <w:tcPr>
            <w:tcW w:w="1382" w:type="dxa"/>
          </w:tcPr>
          <w:p w:rsidR="00683B1C" w:rsidRDefault="00683B1C" w:rsidP="00770CB3">
            <w:pPr>
              <w:jc w:val="center"/>
              <w:rPr>
                <w:rFonts w:ascii="yandex-sans" w:hAnsi="yandex-sans"/>
                <w:color w:val="000000"/>
              </w:rPr>
            </w:pPr>
            <w:r>
              <w:rPr>
                <w:rFonts w:ascii="yandex-sans" w:hAnsi="yandex-sans"/>
                <w:color w:val="000000"/>
              </w:rPr>
              <w:t>2022</w:t>
            </w:r>
          </w:p>
        </w:tc>
        <w:tc>
          <w:tcPr>
            <w:tcW w:w="1382" w:type="dxa"/>
          </w:tcPr>
          <w:p w:rsidR="00683B1C" w:rsidRDefault="00683B1C" w:rsidP="00770CB3">
            <w:pPr>
              <w:jc w:val="center"/>
              <w:rPr>
                <w:rFonts w:ascii="yandex-sans" w:hAnsi="yandex-sans"/>
                <w:color w:val="000000"/>
              </w:rPr>
            </w:pPr>
            <w:r>
              <w:rPr>
                <w:rFonts w:ascii="yandex-sans" w:hAnsi="yandex-sans"/>
                <w:color w:val="000000"/>
              </w:rPr>
              <w:t>2023</w:t>
            </w:r>
          </w:p>
        </w:tc>
        <w:tc>
          <w:tcPr>
            <w:tcW w:w="1382" w:type="dxa"/>
          </w:tcPr>
          <w:p w:rsidR="00683B1C" w:rsidRDefault="00683B1C" w:rsidP="00770CB3">
            <w:pPr>
              <w:jc w:val="center"/>
              <w:rPr>
                <w:rFonts w:ascii="yandex-sans" w:hAnsi="yandex-sans"/>
                <w:color w:val="000000"/>
              </w:rPr>
            </w:pPr>
            <w:r>
              <w:rPr>
                <w:rFonts w:ascii="yandex-sans" w:hAnsi="yandex-sans"/>
                <w:color w:val="000000"/>
              </w:rPr>
              <w:t>2024</w:t>
            </w:r>
          </w:p>
        </w:tc>
        <w:tc>
          <w:tcPr>
            <w:tcW w:w="1382" w:type="dxa"/>
          </w:tcPr>
          <w:p w:rsidR="00683B1C" w:rsidRDefault="00683B1C" w:rsidP="00770CB3">
            <w:pPr>
              <w:jc w:val="center"/>
              <w:rPr>
                <w:rFonts w:ascii="yandex-sans" w:hAnsi="yandex-sans"/>
                <w:color w:val="000000"/>
              </w:rPr>
            </w:pPr>
            <w:r>
              <w:rPr>
                <w:rFonts w:ascii="yandex-sans" w:hAnsi="yandex-sans"/>
                <w:color w:val="000000"/>
              </w:rPr>
              <w:t>2025</w:t>
            </w:r>
          </w:p>
        </w:tc>
      </w:tr>
      <w:tr w:rsidR="00F55347" w:rsidTr="00683B1C">
        <w:trPr>
          <w:trHeight w:val="270"/>
        </w:trPr>
        <w:tc>
          <w:tcPr>
            <w:tcW w:w="486" w:type="dxa"/>
          </w:tcPr>
          <w:p w:rsidR="00683B1C" w:rsidRDefault="00683B1C" w:rsidP="00770CB3">
            <w:pPr>
              <w:jc w:val="center"/>
              <w:rPr>
                <w:rFonts w:ascii="yandex-sans" w:hAnsi="yandex-sans"/>
                <w:color w:val="000000"/>
              </w:rPr>
            </w:pPr>
            <w:r>
              <w:rPr>
                <w:rFonts w:ascii="yandex-sans" w:hAnsi="yandex-sans"/>
                <w:color w:val="000000"/>
              </w:rPr>
              <w:t>1.</w:t>
            </w:r>
          </w:p>
        </w:tc>
        <w:tc>
          <w:tcPr>
            <w:tcW w:w="2175" w:type="dxa"/>
          </w:tcPr>
          <w:p w:rsidR="00683B1C" w:rsidRPr="00125191" w:rsidRDefault="00683B1C" w:rsidP="00770CB3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25191">
              <w:rPr>
                <w:rFonts w:ascii="Times New Roman" w:hAnsi="Times New Roman" w:cs="Times New Roman"/>
                <w:lang w:eastAsia="ru-RU"/>
              </w:rPr>
              <w:t>Основное мероприятие №1:</w:t>
            </w:r>
          </w:p>
          <w:p w:rsidR="00683B1C" w:rsidRPr="00F12B7E" w:rsidRDefault="00F55347" w:rsidP="00770CB3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bCs/>
              </w:rPr>
              <w:t xml:space="preserve">Обеспечение пожарной безопасности на территории </w:t>
            </w:r>
            <w:r w:rsidR="00683B1C" w:rsidRPr="00F12B7E">
              <w:rPr>
                <w:rFonts w:ascii="Times New Roman" w:hAnsi="Times New Roman" w:cs="Times New Roman"/>
                <w:bCs/>
              </w:rPr>
              <w:t>муниципального образования город Киржач</w:t>
            </w:r>
          </w:p>
        </w:tc>
        <w:tc>
          <w:tcPr>
            <w:tcW w:w="1382" w:type="dxa"/>
          </w:tcPr>
          <w:p w:rsidR="00683B1C" w:rsidRDefault="00F55347" w:rsidP="00770CB3">
            <w:pPr>
              <w:jc w:val="center"/>
              <w:rPr>
                <w:rFonts w:ascii="yandex-sans" w:hAnsi="yandex-sans"/>
                <w:color w:val="000000"/>
              </w:rPr>
            </w:pPr>
            <w:r>
              <w:rPr>
                <w:rFonts w:ascii="yandex-sans" w:hAnsi="yandex-sans"/>
                <w:color w:val="000000"/>
              </w:rPr>
              <w:t>2</w:t>
            </w:r>
            <w:r w:rsidR="00683B1C">
              <w:rPr>
                <w:rFonts w:ascii="yandex-sans" w:hAnsi="yandex-sans"/>
                <w:color w:val="000000"/>
              </w:rPr>
              <w:t>00,0</w:t>
            </w:r>
          </w:p>
        </w:tc>
        <w:tc>
          <w:tcPr>
            <w:tcW w:w="1382" w:type="dxa"/>
          </w:tcPr>
          <w:p w:rsidR="00683B1C" w:rsidRDefault="00F55347" w:rsidP="00770CB3">
            <w:pPr>
              <w:jc w:val="center"/>
              <w:rPr>
                <w:rFonts w:ascii="yandex-sans" w:hAnsi="yandex-sans"/>
                <w:color w:val="000000"/>
              </w:rPr>
            </w:pPr>
            <w:r>
              <w:rPr>
                <w:rFonts w:ascii="yandex-sans" w:hAnsi="yandex-sans"/>
                <w:color w:val="000000"/>
              </w:rPr>
              <w:t>2</w:t>
            </w:r>
            <w:r w:rsidR="00683B1C">
              <w:rPr>
                <w:rFonts w:ascii="yandex-sans" w:hAnsi="yandex-sans"/>
                <w:color w:val="000000"/>
              </w:rPr>
              <w:t>00,0</w:t>
            </w:r>
          </w:p>
        </w:tc>
        <w:tc>
          <w:tcPr>
            <w:tcW w:w="1382" w:type="dxa"/>
          </w:tcPr>
          <w:p w:rsidR="00683B1C" w:rsidRDefault="00F55347" w:rsidP="00770CB3">
            <w:pPr>
              <w:jc w:val="center"/>
              <w:rPr>
                <w:rFonts w:ascii="yandex-sans" w:hAnsi="yandex-sans"/>
                <w:color w:val="000000"/>
              </w:rPr>
            </w:pPr>
            <w:r>
              <w:rPr>
                <w:rFonts w:ascii="yandex-sans" w:hAnsi="yandex-sans"/>
                <w:color w:val="000000"/>
              </w:rPr>
              <w:t>2</w:t>
            </w:r>
            <w:r w:rsidR="00683B1C">
              <w:rPr>
                <w:rFonts w:ascii="yandex-sans" w:hAnsi="yandex-sans"/>
                <w:color w:val="000000"/>
              </w:rPr>
              <w:t>00,0</w:t>
            </w:r>
          </w:p>
        </w:tc>
        <w:tc>
          <w:tcPr>
            <w:tcW w:w="1382" w:type="dxa"/>
          </w:tcPr>
          <w:p w:rsidR="00683B1C" w:rsidRDefault="00F55347" w:rsidP="00770CB3">
            <w:pPr>
              <w:jc w:val="center"/>
              <w:rPr>
                <w:rFonts w:ascii="yandex-sans" w:hAnsi="yandex-sans"/>
                <w:color w:val="000000"/>
              </w:rPr>
            </w:pPr>
            <w:r>
              <w:rPr>
                <w:rFonts w:ascii="yandex-sans" w:hAnsi="yandex-sans"/>
                <w:color w:val="000000"/>
              </w:rPr>
              <w:t>2</w:t>
            </w:r>
            <w:r w:rsidR="00683B1C">
              <w:rPr>
                <w:rFonts w:ascii="yandex-sans" w:hAnsi="yandex-sans"/>
                <w:color w:val="000000"/>
              </w:rPr>
              <w:t>00,0</w:t>
            </w:r>
          </w:p>
        </w:tc>
        <w:tc>
          <w:tcPr>
            <w:tcW w:w="1382" w:type="dxa"/>
          </w:tcPr>
          <w:p w:rsidR="00683B1C" w:rsidRDefault="00F55347" w:rsidP="00770CB3">
            <w:pPr>
              <w:jc w:val="center"/>
              <w:rPr>
                <w:rFonts w:ascii="yandex-sans" w:hAnsi="yandex-sans"/>
                <w:color w:val="000000"/>
              </w:rPr>
            </w:pPr>
            <w:r>
              <w:rPr>
                <w:rFonts w:ascii="yandex-sans" w:hAnsi="yandex-sans"/>
                <w:color w:val="000000"/>
              </w:rPr>
              <w:t>2</w:t>
            </w:r>
            <w:r w:rsidR="00683B1C">
              <w:rPr>
                <w:rFonts w:ascii="yandex-sans" w:hAnsi="yandex-sans"/>
                <w:color w:val="000000"/>
              </w:rPr>
              <w:t>00,0</w:t>
            </w:r>
          </w:p>
        </w:tc>
      </w:tr>
      <w:tr w:rsidR="00F55347" w:rsidTr="00683B1C">
        <w:trPr>
          <w:trHeight w:val="1260"/>
        </w:trPr>
        <w:tc>
          <w:tcPr>
            <w:tcW w:w="486" w:type="dxa"/>
          </w:tcPr>
          <w:p w:rsidR="00683B1C" w:rsidRDefault="00F55347" w:rsidP="00770CB3">
            <w:pPr>
              <w:jc w:val="center"/>
              <w:rPr>
                <w:rFonts w:ascii="yandex-sans" w:hAnsi="yandex-sans"/>
                <w:color w:val="000000"/>
              </w:rPr>
            </w:pPr>
            <w:r>
              <w:rPr>
                <w:rFonts w:ascii="yandex-sans" w:hAnsi="yandex-sans"/>
                <w:color w:val="000000"/>
              </w:rPr>
              <w:t xml:space="preserve"> </w:t>
            </w:r>
          </w:p>
        </w:tc>
        <w:tc>
          <w:tcPr>
            <w:tcW w:w="2175" w:type="dxa"/>
          </w:tcPr>
          <w:p w:rsidR="00683B1C" w:rsidRPr="00F12B7E" w:rsidRDefault="00F55347" w:rsidP="00F55347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bCs/>
              </w:rPr>
              <w:t xml:space="preserve">Расходы </w:t>
            </w:r>
            <w:proofErr w:type="gramStart"/>
            <w:r>
              <w:rPr>
                <w:rFonts w:ascii="Times New Roman" w:hAnsi="Times New Roman" w:cs="Times New Roman"/>
                <w:bCs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Cs/>
              </w:rPr>
              <w:t>л</w:t>
            </w:r>
            <w:r w:rsidRPr="00F12B7E">
              <w:rPr>
                <w:rFonts w:ascii="Times New Roman" w:hAnsi="Times New Roman" w:cs="Times New Roman"/>
                <w:bCs/>
              </w:rPr>
              <w:t>иквидация</w:t>
            </w:r>
            <w:proofErr w:type="gramEnd"/>
            <w:r w:rsidRPr="00F12B7E">
              <w:rPr>
                <w:rFonts w:ascii="Times New Roman" w:hAnsi="Times New Roman" w:cs="Times New Roman"/>
                <w:bCs/>
              </w:rPr>
              <w:t xml:space="preserve"> очагов возгорания сухой травы </w:t>
            </w:r>
            <w:r>
              <w:rPr>
                <w:rFonts w:ascii="Times New Roman" w:hAnsi="Times New Roman" w:cs="Times New Roman"/>
                <w:bCs/>
              </w:rPr>
              <w:t xml:space="preserve">на территории </w:t>
            </w:r>
            <w:r w:rsidRPr="00F12B7E">
              <w:rPr>
                <w:rFonts w:ascii="Times New Roman" w:hAnsi="Times New Roman" w:cs="Times New Roman"/>
                <w:bCs/>
              </w:rPr>
              <w:t xml:space="preserve">в 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F12B7E"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F12B7E">
              <w:rPr>
                <w:rFonts w:ascii="Times New Roman" w:hAnsi="Times New Roman" w:cs="Times New Roman"/>
                <w:bCs/>
              </w:rPr>
              <w:t xml:space="preserve"> муниципального образования город Киржач Киржачского района</w:t>
            </w:r>
            <w:r>
              <w:rPr>
                <w:rFonts w:ascii="Times New Roman" w:hAnsi="Times New Roman" w:cs="Times New Roman"/>
                <w:bCs/>
              </w:rPr>
              <w:t xml:space="preserve"> в весенне-летний период</w:t>
            </w:r>
            <w:r w:rsidRPr="00F12B7E"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1382" w:type="dxa"/>
          </w:tcPr>
          <w:p w:rsidR="00683B1C" w:rsidRDefault="00683B1C" w:rsidP="00770CB3">
            <w:pPr>
              <w:jc w:val="center"/>
              <w:rPr>
                <w:rFonts w:ascii="yandex-sans" w:hAnsi="yandex-sans"/>
                <w:color w:val="000000"/>
              </w:rPr>
            </w:pPr>
            <w:r>
              <w:rPr>
                <w:rFonts w:ascii="yandex-sans" w:hAnsi="yandex-sans"/>
                <w:color w:val="000000"/>
              </w:rPr>
              <w:t>100,0</w:t>
            </w:r>
          </w:p>
        </w:tc>
        <w:tc>
          <w:tcPr>
            <w:tcW w:w="1382" w:type="dxa"/>
          </w:tcPr>
          <w:p w:rsidR="00683B1C" w:rsidRDefault="00683B1C" w:rsidP="00770CB3">
            <w:pPr>
              <w:jc w:val="center"/>
              <w:rPr>
                <w:rFonts w:ascii="yandex-sans" w:hAnsi="yandex-sans"/>
                <w:color w:val="000000"/>
              </w:rPr>
            </w:pPr>
            <w:r>
              <w:rPr>
                <w:rFonts w:ascii="yandex-sans" w:hAnsi="yandex-sans"/>
                <w:color w:val="000000"/>
              </w:rPr>
              <w:t>100,0</w:t>
            </w:r>
          </w:p>
        </w:tc>
        <w:tc>
          <w:tcPr>
            <w:tcW w:w="1382" w:type="dxa"/>
          </w:tcPr>
          <w:p w:rsidR="00683B1C" w:rsidRDefault="00683B1C" w:rsidP="00770CB3">
            <w:pPr>
              <w:jc w:val="center"/>
              <w:rPr>
                <w:rFonts w:ascii="yandex-sans" w:hAnsi="yandex-sans"/>
                <w:color w:val="000000"/>
              </w:rPr>
            </w:pPr>
            <w:r>
              <w:rPr>
                <w:rFonts w:ascii="yandex-sans" w:hAnsi="yandex-sans"/>
                <w:color w:val="000000"/>
              </w:rPr>
              <w:t>100,0</w:t>
            </w:r>
          </w:p>
        </w:tc>
        <w:tc>
          <w:tcPr>
            <w:tcW w:w="1382" w:type="dxa"/>
          </w:tcPr>
          <w:p w:rsidR="00683B1C" w:rsidRDefault="00683B1C" w:rsidP="00770CB3">
            <w:pPr>
              <w:jc w:val="center"/>
              <w:rPr>
                <w:rFonts w:ascii="yandex-sans" w:hAnsi="yandex-sans"/>
                <w:color w:val="000000"/>
              </w:rPr>
            </w:pPr>
            <w:r>
              <w:rPr>
                <w:rFonts w:ascii="yandex-sans" w:hAnsi="yandex-sans"/>
                <w:color w:val="000000"/>
              </w:rPr>
              <w:t>100,0</w:t>
            </w:r>
          </w:p>
        </w:tc>
        <w:tc>
          <w:tcPr>
            <w:tcW w:w="1382" w:type="dxa"/>
          </w:tcPr>
          <w:p w:rsidR="00683B1C" w:rsidRDefault="00683B1C" w:rsidP="00770CB3">
            <w:pPr>
              <w:jc w:val="center"/>
              <w:rPr>
                <w:rFonts w:ascii="yandex-sans" w:hAnsi="yandex-sans"/>
                <w:color w:val="000000"/>
              </w:rPr>
            </w:pPr>
            <w:r>
              <w:rPr>
                <w:rFonts w:ascii="yandex-sans" w:hAnsi="yandex-sans"/>
                <w:color w:val="000000"/>
              </w:rPr>
              <w:t>100,0</w:t>
            </w:r>
          </w:p>
        </w:tc>
      </w:tr>
      <w:tr w:rsidR="00F55347" w:rsidTr="00683B1C">
        <w:trPr>
          <w:trHeight w:val="1260"/>
        </w:trPr>
        <w:tc>
          <w:tcPr>
            <w:tcW w:w="486" w:type="dxa"/>
          </w:tcPr>
          <w:p w:rsidR="00F55347" w:rsidRDefault="00F55347" w:rsidP="00770CB3">
            <w:pPr>
              <w:jc w:val="center"/>
              <w:rPr>
                <w:rFonts w:ascii="yandex-sans" w:hAnsi="yandex-sans"/>
                <w:color w:val="000000"/>
              </w:rPr>
            </w:pPr>
          </w:p>
        </w:tc>
        <w:tc>
          <w:tcPr>
            <w:tcW w:w="2175" w:type="dxa"/>
          </w:tcPr>
          <w:p w:rsidR="00F55347" w:rsidRDefault="00F55347" w:rsidP="00F55347">
            <w:pPr>
              <w:pStyle w:val="a3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Расходы по ремонту пожарных гидрантов</w:t>
            </w:r>
          </w:p>
        </w:tc>
        <w:tc>
          <w:tcPr>
            <w:tcW w:w="1382" w:type="dxa"/>
          </w:tcPr>
          <w:p w:rsidR="00F55347" w:rsidRDefault="00F55347" w:rsidP="00770CB3">
            <w:pPr>
              <w:jc w:val="center"/>
              <w:rPr>
                <w:rFonts w:ascii="yandex-sans" w:hAnsi="yandex-sans"/>
                <w:color w:val="000000"/>
              </w:rPr>
            </w:pPr>
            <w:r>
              <w:rPr>
                <w:rFonts w:ascii="yandex-sans" w:hAnsi="yandex-sans"/>
                <w:color w:val="000000"/>
              </w:rPr>
              <w:t>100,0</w:t>
            </w:r>
          </w:p>
        </w:tc>
        <w:tc>
          <w:tcPr>
            <w:tcW w:w="1382" w:type="dxa"/>
          </w:tcPr>
          <w:p w:rsidR="00F55347" w:rsidRDefault="00F55347" w:rsidP="00770CB3">
            <w:pPr>
              <w:jc w:val="center"/>
              <w:rPr>
                <w:rFonts w:ascii="yandex-sans" w:hAnsi="yandex-sans"/>
                <w:color w:val="000000"/>
              </w:rPr>
            </w:pPr>
            <w:r>
              <w:rPr>
                <w:rFonts w:ascii="yandex-sans" w:hAnsi="yandex-sans"/>
                <w:color w:val="000000"/>
              </w:rPr>
              <w:t>100,0</w:t>
            </w:r>
          </w:p>
        </w:tc>
        <w:tc>
          <w:tcPr>
            <w:tcW w:w="1382" w:type="dxa"/>
          </w:tcPr>
          <w:p w:rsidR="00F55347" w:rsidRDefault="00F55347" w:rsidP="00770CB3">
            <w:pPr>
              <w:jc w:val="center"/>
              <w:rPr>
                <w:rFonts w:ascii="yandex-sans" w:hAnsi="yandex-sans"/>
                <w:color w:val="000000"/>
              </w:rPr>
            </w:pPr>
            <w:r>
              <w:rPr>
                <w:rFonts w:ascii="yandex-sans" w:hAnsi="yandex-sans"/>
                <w:color w:val="000000"/>
              </w:rPr>
              <w:t>100,0</w:t>
            </w:r>
          </w:p>
        </w:tc>
        <w:tc>
          <w:tcPr>
            <w:tcW w:w="1382" w:type="dxa"/>
          </w:tcPr>
          <w:p w:rsidR="00F55347" w:rsidRDefault="00F55347" w:rsidP="00770CB3">
            <w:pPr>
              <w:jc w:val="center"/>
              <w:rPr>
                <w:rFonts w:ascii="yandex-sans" w:hAnsi="yandex-sans"/>
                <w:color w:val="000000"/>
              </w:rPr>
            </w:pPr>
            <w:r>
              <w:rPr>
                <w:rFonts w:ascii="yandex-sans" w:hAnsi="yandex-sans"/>
                <w:color w:val="000000"/>
              </w:rPr>
              <w:t>100,0</w:t>
            </w:r>
          </w:p>
        </w:tc>
        <w:tc>
          <w:tcPr>
            <w:tcW w:w="1382" w:type="dxa"/>
          </w:tcPr>
          <w:p w:rsidR="00F55347" w:rsidRDefault="00F55347" w:rsidP="00770CB3">
            <w:pPr>
              <w:jc w:val="center"/>
              <w:rPr>
                <w:rFonts w:ascii="yandex-sans" w:hAnsi="yandex-sans"/>
                <w:color w:val="000000"/>
              </w:rPr>
            </w:pPr>
            <w:r>
              <w:rPr>
                <w:rFonts w:ascii="yandex-sans" w:hAnsi="yandex-sans"/>
                <w:color w:val="000000"/>
              </w:rPr>
              <w:t>100,0</w:t>
            </w:r>
          </w:p>
        </w:tc>
      </w:tr>
      <w:tr w:rsidR="00F55347" w:rsidTr="00683B1C">
        <w:trPr>
          <w:trHeight w:val="270"/>
        </w:trPr>
        <w:tc>
          <w:tcPr>
            <w:tcW w:w="486" w:type="dxa"/>
          </w:tcPr>
          <w:p w:rsidR="00683B1C" w:rsidRDefault="003C1FE1" w:rsidP="00770CB3">
            <w:pPr>
              <w:jc w:val="center"/>
              <w:rPr>
                <w:rFonts w:ascii="yandex-sans" w:hAnsi="yandex-sans"/>
                <w:color w:val="000000"/>
              </w:rPr>
            </w:pPr>
            <w:r>
              <w:rPr>
                <w:rFonts w:ascii="yandex-sans" w:hAnsi="yandex-sans"/>
                <w:color w:val="000000"/>
              </w:rPr>
              <w:t>2</w:t>
            </w:r>
            <w:r w:rsidR="00683B1C">
              <w:rPr>
                <w:rFonts w:ascii="yandex-sans" w:hAnsi="yandex-sans"/>
                <w:color w:val="000000"/>
              </w:rPr>
              <w:t>.</w:t>
            </w:r>
          </w:p>
        </w:tc>
        <w:tc>
          <w:tcPr>
            <w:tcW w:w="2175" w:type="dxa"/>
          </w:tcPr>
          <w:p w:rsidR="00683B1C" w:rsidRDefault="00F55347" w:rsidP="00770CB3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Основное мероприятие №2</w:t>
            </w:r>
            <w:r w:rsidR="00683B1C">
              <w:rPr>
                <w:rFonts w:ascii="Times New Roman" w:hAnsi="Times New Roman" w:cs="Times New Roman"/>
                <w:lang w:eastAsia="ru-RU"/>
              </w:rPr>
              <w:t>:</w:t>
            </w:r>
          </w:p>
          <w:p w:rsidR="00683B1C" w:rsidRDefault="00683B1C" w:rsidP="00770CB3">
            <w:pPr>
              <w:pStyle w:val="a4"/>
              <w:tabs>
                <w:tab w:val="left" w:pos="3915"/>
                <w:tab w:val="center" w:pos="4677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Организация места массового отдыха людей на водных объектах</w:t>
            </w:r>
          </w:p>
          <w:p w:rsidR="00683B1C" w:rsidRDefault="00683B1C" w:rsidP="00770CB3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382" w:type="dxa"/>
          </w:tcPr>
          <w:p w:rsidR="00683B1C" w:rsidRDefault="00683B1C" w:rsidP="00770CB3">
            <w:pPr>
              <w:jc w:val="center"/>
              <w:rPr>
                <w:rFonts w:ascii="yandex-sans" w:hAnsi="yandex-sans"/>
                <w:color w:val="000000"/>
              </w:rPr>
            </w:pPr>
            <w:r>
              <w:rPr>
                <w:rFonts w:ascii="yandex-sans" w:hAnsi="yandex-sans"/>
                <w:color w:val="000000"/>
              </w:rPr>
              <w:t>133,0</w:t>
            </w:r>
          </w:p>
        </w:tc>
        <w:tc>
          <w:tcPr>
            <w:tcW w:w="1382" w:type="dxa"/>
          </w:tcPr>
          <w:p w:rsidR="00683B1C" w:rsidRDefault="00683B1C" w:rsidP="00770CB3">
            <w:pPr>
              <w:jc w:val="center"/>
              <w:rPr>
                <w:rFonts w:ascii="yandex-sans" w:hAnsi="yandex-sans"/>
                <w:color w:val="000000"/>
              </w:rPr>
            </w:pPr>
            <w:r>
              <w:rPr>
                <w:rFonts w:ascii="yandex-sans" w:hAnsi="yandex-sans"/>
                <w:color w:val="000000"/>
              </w:rPr>
              <w:t>133,0</w:t>
            </w:r>
          </w:p>
        </w:tc>
        <w:tc>
          <w:tcPr>
            <w:tcW w:w="1382" w:type="dxa"/>
          </w:tcPr>
          <w:p w:rsidR="00683B1C" w:rsidRDefault="00683B1C" w:rsidP="00770CB3">
            <w:pPr>
              <w:jc w:val="center"/>
              <w:rPr>
                <w:rFonts w:ascii="yandex-sans" w:hAnsi="yandex-sans"/>
                <w:color w:val="000000"/>
              </w:rPr>
            </w:pPr>
            <w:r>
              <w:rPr>
                <w:rFonts w:ascii="yandex-sans" w:hAnsi="yandex-sans"/>
                <w:color w:val="000000"/>
              </w:rPr>
              <w:t>133,0</w:t>
            </w:r>
          </w:p>
        </w:tc>
        <w:tc>
          <w:tcPr>
            <w:tcW w:w="1382" w:type="dxa"/>
          </w:tcPr>
          <w:p w:rsidR="00683B1C" w:rsidRDefault="00683B1C" w:rsidP="00770CB3">
            <w:pPr>
              <w:jc w:val="center"/>
              <w:rPr>
                <w:rFonts w:ascii="yandex-sans" w:hAnsi="yandex-sans"/>
                <w:color w:val="000000"/>
              </w:rPr>
            </w:pPr>
            <w:r>
              <w:rPr>
                <w:rFonts w:ascii="yandex-sans" w:hAnsi="yandex-sans"/>
                <w:color w:val="000000"/>
              </w:rPr>
              <w:t>133,0</w:t>
            </w:r>
          </w:p>
        </w:tc>
        <w:tc>
          <w:tcPr>
            <w:tcW w:w="1382" w:type="dxa"/>
          </w:tcPr>
          <w:p w:rsidR="00683B1C" w:rsidRDefault="00683B1C" w:rsidP="00770CB3">
            <w:pPr>
              <w:jc w:val="center"/>
              <w:rPr>
                <w:rFonts w:ascii="yandex-sans" w:hAnsi="yandex-sans"/>
                <w:color w:val="000000"/>
              </w:rPr>
            </w:pPr>
            <w:r>
              <w:rPr>
                <w:rFonts w:ascii="yandex-sans" w:hAnsi="yandex-sans"/>
                <w:color w:val="000000"/>
              </w:rPr>
              <w:t>133,0</w:t>
            </w:r>
          </w:p>
        </w:tc>
      </w:tr>
      <w:tr w:rsidR="00F55347" w:rsidTr="00683B1C">
        <w:trPr>
          <w:trHeight w:val="270"/>
        </w:trPr>
        <w:tc>
          <w:tcPr>
            <w:tcW w:w="486" w:type="dxa"/>
          </w:tcPr>
          <w:p w:rsidR="00F55347" w:rsidRDefault="00F55347" w:rsidP="00770CB3">
            <w:pPr>
              <w:jc w:val="center"/>
              <w:rPr>
                <w:rFonts w:ascii="yandex-sans" w:hAnsi="yandex-sans"/>
                <w:color w:val="000000"/>
              </w:rPr>
            </w:pPr>
          </w:p>
        </w:tc>
        <w:tc>
          <w:tcPr>
            <w:tcW w:w="2175" w:type="dxa"/>
          </w:tcPr>
          <w:p w:rsidR="00F55347" w:rsidRDefault="00F55347" w:rsidP="00683B1C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Расходы по  организации мест массового отдыха людей на водных объектах</w:t>
            </w:r>
          </w:p>
        </w:tc>
        <w:tc>
          <w:tcPr>
            <w:tcW w:w="1382" w:type="dxa"/>
          </w:tcPr>
          <w:p w:rsidR="00F55347" w:rsidRDefault="00F55347" w:rsidP="00770CB3">
            <w:pPr>
              <w:jc w:val="center"/>
              <w:rPr>
                <w:rFonts w:ascii="yandex-sans" w:hAnsi="yandex-sans"/>
                <w:color w:val="000000"/>
              </w:rPr>
            </w:pPr>
            <w:r>
              <w:rPr>
                <w:rFonts w:ascii="yandex-sans" w:hAnsi="yandex-sans"/>
                <w:color w:val="000000"/>
              </w:rPr>
              <w:t>133,0</w:t>
            </w:r>
          </w:p>
        </w:tc>
        <w:tc>
          <w:tcPr>
            <w:tcW w:w="1382" w:type="dxa"/>
          </w:tcPr>
          <w:p w:rsidR="00F55347" w:rsidRDefault="00F55347" w:rsidP="00683B1C">
            <w:pPr>
              <w:jc w:val="center"/>
              <w:rPr>
                <w:rFonts w:ascii="yandex-sans" w:hAnsi="yandex-sans"/>
                <w:color w:val="000000"/>
              </w:rPr>
            </w:pPr>
            <w:r>
              <w:rPr>
                <w:rFonts w:ascii="yandex-sans" w:hAnsi="yandex-sans"/>
                <w:color w:val="000000"/>
              </w:rPr>
              <w:t>133,0</w:t>
            </w:r>
          </w:p>
        </w:tc>
        <w:tc>
          <w:tcPr>
            <w:tcW w:w="1382" w:type="dxa"/>
          </w:tcPr>
          <w:p w:rsidR="00F55347" w:rsidRDefault="00F55347" w:rsidP="009054A7">
            <w:pPr>
              <w:jc w:val="center"/>
              <w:rPr>
                <w:rFonts w:ascii="yandex-sans" w:hAnsi="yandex-sans"/>
                <w:color w:val="000000"/>
              </w:rPr>
            </w:pPr>
            <w:r>
              <w:rPr>
                <w:rFonts w:ascii="yandex-sans" w:hAnsi="yandex-sans"/>
                <w:color w:val="000000"/>
              </w:rPr>
              <w:t>133,0</w:t>
            </w:r>
          </w:p>
        </w:tc>
        <w:tc>
          <w:tcPr>
            <w:tcW w:w="1382" w:type="dxa"/>
          </w:tcPr>
          <w:p w:rsidR="00F55347" w:rsidRDefault="00F55347" w:rsidP="009054A7">
            <w:pPr>
              <w:jc w:val="center"/>
              <w:rPr>
                <w:rFonts w:ascii="yandex-sans" w:hAnsi="yandex-sans"/>
                <w:color w:val="000000"/>
              </w:rPr>
            </w:pPr>
            <w:r>
              <w:rPr>
                <w:rFonts w:ascii="yandex-sans" w:hAnsi="yandex-sans"/>
                <w:color w:val="000000"/>
              </w:rPr>
              <w:t>133,0</w:t>
            </w:r>
          </w:p>
        </w:tc>
        <w:tc>
          <w:tcPr>
            <w:tcW w:w="1382" w:type="dxa"/>
          </w:tcPr>
          <w:p w:rsidR="00F55347" w:rsidRDefault="00F55347" w:rsidP="009054A7">
            <w:pPr>
              <w:jc w:val="center"/>
              <w:rPr>
                <w:rFonts w:ascii="yandex-sans" w:hAnsi="yandex-sans"/>
                <w:color w:val="000000"/>
              </w:rPr>
            </w:pPr>
            <w:r>
              <w:rPr>
                <w:rFonts w:ascii="yandex-sans" w:hAnsi="yandex-sans"/>
                <w:color w:val="000000"/>
              </w:rPr>
              <w:t>133,0</w:t>
            </w:r>
          </w:p>
        </w:tc>
      </w:tr>
      <w:tr w:rsidR="003C1FE1" w:rsidTr="00683B1C">
        <w:trPr>
          <w:trHeight w:val="270"/>
        </w:trPr>
        <w:tc>
          <w:tcPr>
            <w:tcW w:w="486" w:type="dxa"/>
          </w:tcPr>
          <w:p w:rsidR="003C1FE1" w:rsidRDefault="003C1FE1" w:rsidP="00770CB3">
            <w:pPr>
              <w:jc w:val="center"/>
              <w:rPr>
                <w:rFonts w:ascii="yandex-sans" w:hAnsi="yandex-sans"/>
                <w:color w:val="000000"/>
              </w:rPr>
            </w:pPr>
            <w:r>
              <w:rPr>
                <w:rFonts w:ascii="yandex-sans" w:hAnsi="yandex-sans"/>
                <w:color w:val="000000"/>
              </w:rPr>
              <w:t>3.</w:t>
            </w:r>
          </w:p>
        </w:tc>
        <w:tc>
          <w:tcPr>
            <w:tcW w:w="2175" w:type="dxa"/>
          </w:tcPr>
          <w:p w:rsidR="003C1FE1" w:rsidRDefault="003C1FE1" w:rsidP="00683B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Основное мероприятие №3:</w:t>
            </w:r>
          </w:p>
          <w:p w:rsidR="003C1FE1" w:rsidRDefault="003C1FE1" w:rsidP="00683B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Развитие системы оповещения населения муниципального образования город Киржач Киржачского района Владимирской области</w:t>
            </w:r>
          </w:p>
        </w:tc>
        <w:tc>
          <w:tcPr>
            <w:tcW w:w="1382" w:type="dxa"/>
          </w:tcPr>
          <w:p w:rsidR="003C1FE1" w:rsidRDefault="003C1FE1" w:rsidP="00770CB3">
            <w:pPr>
              <w:jc w:val="center"/>
              <w:rPr>
                <w:rFonts w:ascii="yandex-sans" w:hAnsi="yandex-sans"/>
                <w:color w:val="000000"/>
              </w:rPr>
            </w:pPr>
            <w:r>
              <w:rPr>
                <w:rFonts w:ascii="yandex-sans" w:hAnsi="yandex-sans"/>
                <w:color w:val="000000"/>
              </w:rPr>
              <w:t>90,0</w:t>
            </w:r>
          </w:p>
        </w:tc>
        <w:tc>
          <w:tcPr>
            <w:tcW w:w="1382" w:type="dxa"/>
          </w:tcPr>
          <w:p w:rsidR="003C1FE1" w:rsidRDefault="003C1FE1" w:rsidP="00683B1C">
            <w:pPr>
              <w:jc w:val="center"/>
              <w:rPr>
                <w:rFonts w:ascii="yandex-sans" w:hAnsi="yandex-sans"/>
                <w:color w:val="000000"/>
              </w:rPr>
            </w:pPr>
            <w:r>
              <w:rPr>
                <w:rFonts w:ascii="yandex-sans" w:hAnsi="yandex-sans"/>
                <w:color w:val="000000"/>
              </w:rPr>
              <w:t>-</w:t>
            </w:r>
          </w:p>
        </w:tc>
        <w:tc>
          <w:tcPr>
            <w:tcW w:w="1382" w:type="dxa"/>
          </w:tcPr>
          <w:p w:rsidR="003C1FE1" w:rsidRDefault="003C1FE1" w:rsidP="009054A7">
            <w:pPr>
              <w:jc w:val="center"/>
              <w:rPr>
                <w:rFonts w:ascii="yandex-sans" w:hAnsi="yandex-sans"/>
                <w:color w:val="000000"/>
              </w:rPr>
            </w:pPr>
            <w:r>
              <w:rPr>
                <w:rFonts w:ascii="yandex-sans" w:hAnsi="yandex-sans"/>
                <w:color w:val="000000"/>
              </w:rPr>
              <w:t>-</w:t>
            </w:r>
          </w:p>
        </w:tc>
        <w:tc>
          <w:tcPr>
            <w:tcW w:w="1382" w:type="dxa"/>
          </w:tcPr>
          <w:p w:rsidR="003C1FE1" w:rsidRDefault="003C1FE1" w:rsidP="009054A7">
            <w:pPr>
              <w:jc w:val="center"/>
              <w:rPr>
                <w:rFonts w:ascii="yandex-sans" w:hAnsi="yandex-sans"/>
                <w:color w:val="000000"/>
              </w:rPr>
            </w:pPr>
            <w:r>
              <w:rPr>
                <w:rFonts w:ascii="yandex-sans" w:hAnsi="yandex-sans"/>
                <w:color w:val="000000"/>
              </w:rPr>
              <w:t>-</w:t>
            </w:r>
          </w:p>
        </w:tc>
        <w:tc>
          <w:tcPr>
            <w:tcW w:w="1382" w:type="dxa"/>
          </w:tcPr>
          <w:p w:rsidR="003C1FE1" w:rsidRDefault="003C1FE1" w:rsidP="009054A7">
            <w:pPr>
              <w:jc w:val="center"/>
              <w:rPr>
                <w:rFonts w:ascii="yandex-sans" w:hAnsi="yandex-sans"/>
                <w:color w:val="000000"/>
              </w:rPr>
            </w:pPr>
            <w:r>
              <w:rPr>
                <w:rFonts w:ascii="yandex-sans" w:hAnsi="yandex-sans"/>
                <w:color w:val="000000"/>
              </w:rPr>
              <w:t>-</w:t>
            </w:r>
          </w:p>
        </w:tc>
      </w:tr>
      <w:tr w:rsidR="003C1FE1" w:rsidTr="00683B1C">
        <w:trPr>
          <w:trHeight w:val="270"/>
        </w:trPr>
        <w:tc>
          <w:tcPr>
            <w:tcW w:w="486" w:type="dxa"/>
          </w:tcPr>
          <w:p w:rsidR="003C1FE1" w:rsidRDefault="003C1FE1" w:rsidP="00770CB3">
            <w:pPr>
              <w:jc w:val="center"/>
              <w:rPr>
                <w:rFonts w:ascii="yandex-sans" w:hAnsi="yandex-sans"/>
                <w:color w:val="000000"/>
              </w:rPr>
            </w:pPr>
          </w:p>
        </w:tc>
        <w:tc>
          <w:tcPr>
            <w:tcW w:w="2175" w:type="dxa"/>
          </w:tcPr>
          <w:p w:rsidR="003C1FE1" w:rsidRDefault="003C1FE1" w:rsidP="00683B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Расходы по разработке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Паспорта системы оповещения населения муниципального образования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город Киржач Киржачского района Владимирской области</w:t>
            </w:r>
          </w:p>
        </w:tc>
        <w:tc>
          <w:tcPr>
            <w:tcW w:w="1382" w:type="dxa"/>
          </w:tcPr>
          <w:p w:rsidR="003C1FE1" w:rsidRDefault="003C1FE1" w:rsidP="00770CB3">
            <w:pPr>
              <w:jc w:val="center"/>
              <w:rPr>
                <w:rFonts w:ascii="yandex-sans" w:hAnsi="yandex-sans"/>
                <w:color w:val="000000"/>
              </w:rPr>
            </w:pPr>
            <w:r>
              <w:rPr>
                <w:rFonts w:ascii="yandex-sans" w:hAnsi="yandex-sans"/>
                <w:color w:val="000000"/>
              </w:rPr>
              <w:t>90,0</w:t>
            </w:r>
          </w:p>
        </w:tc>
        <w:tc>
          <w:tcPr>
            <w:tcW w:w="1382" w:type="dxa"/>
          </w:tcPr>
          <w:p w:rsidR="003C1FE1" w:rsidRDefault="003C1FE1" w:rsidP="00683B1C">
            <w:pPr>
              <w:jc w:val="center"/>
              <w:rPr>
                <w:rFonts w:ascii="yandex-sans" w:hAnsi="yandex-sans"/>
                <w:color w:val="000000"/>
              </w:rPr>
            </w:pPr>
            <w:r>
              <w:rPr>
                <w:rFonts w:ascii="yandex-sans" w:hAnsi="yandex-sans"/>
                <w:color w:val="000000"/>
              </w:rPr>
              <w:t>-</w:t>
            </w:r>
          </w:p>
        </w:tc>
        <w:tc>
          <w:tcPr>
            <w:tcW w:w="1382" w:type="dxa"/>
          </w:tcPr>
          <w:p w:rsidR="003C1FE1" w:rsidRDefault="003C1FE1" w:rsidP="009054A7">
            <w:pPr>
              <w:jc w:val="center"/>
              <w:rPr>
                <w:rFonts w:ascii="yandex-sans" w:hAnsi="yandex-sans"/>
                <w:color w:val="000000"/>
              </w:rPr>
            </w:pPr>
            <w:r>
              <w:rPr>
                <w:rFonts w:ascii="yandex-sans" w:hAnsi="yandex-sans"/>
                <w:color w:val="000000"/>
              </w:rPr>
              <w:t>-</w:t>
            </w:r>
          </w:p>
        </w:tc>
        <w:tc>
          <w:tcPr>
            <w:tcW w:w="1382" w:type="dxa"/>
          </w:tcPr>
          <w:p w:rsidR="003C1FE1" w:rsidRDefault="003C1FE1" w:rsidP="009054A7">
            <w:pPr>
              <w:jc w:val="center"/>
              <w:rPr>
                <w:rFonts w:ascii="yandex-sans" w:hAnsi="yandex-sans"/>
                <w:color w:val="000000"/>
              </w:rPr>
            </w:pPr>
            <w:r>
              <w:rPr>
                <w:rFonts w:ascii="yandex-sans" w:hAnsi="yandex-sans"/>
                <w:color w:val="000000"/>
              </w:rPr>
              <w:t>-</w:t>
            </w:r>
          </w:p>
        </w:tc>
        <w:tc>
          <w:tcPr>
            <w:tcW w:w="1382" w:type="dxa"/>
          </w:tcPr>
          <w:p w:rsidR="003C1FE1" w:rsidRDefault="003C1FE1" w:rsidP="009054A7">
            <w:pPr>
              <w:jc w:val="center"/>
              <w:rPr>
                <w:rFonts w:ascii="yandex-sans" w:hAnsi="yandex-sans"/>
                <w:color w:val="000000"/>
              </w:rPr>
            </w:pPr>
            <w:r>
              <w:rPr>
                <w:rFonts w:ascii="yandex-sans" w:hAnsi="yandex-sans"/>
                <w:color w:val="000000"/>
              </w:rPr>
              <w:t>-</w:t>
            </w:r>
          </w:p>
        </w:tc>
      </w:tr>
      <w:tr w:rsidR="001A71BE" w:rsidTr="00683B1C">
        <w:trPr>
          <w:trHeight w:val="270"/>
        </w:trPr>
        <w:tc>
          <w:tcPr>
            <w:tcW w:w="486" w:type="dxa"/>
          </w:tcPr>
          <w:p w:rsidR="001A71BE" w:rsidRPr="005A51F9" w:rsidRDefault="001A71BE" w:rsidP="009054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51F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175" w:type="dxa"/>
          </w:tcPr>
          <w:p w:rsidR="001A71BE" w:rsidRPr="005A51F9" w:rsidRDefault="001A71BE" w:rsidP="009054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51F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Основное мероприятие №4:</w:t>
            </w:r>
          </w:p>
          <w:p w:rsidR="001A71BE" w:rsidRPr="005A51F9" w:rsidRDefault="001A71BE" w:rsidP="009054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51F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Профилактические мероприятия в области ЧС, пожарной безопасности и безопасности на водных объектах</w:t>
            </w:r>
          </w:p>
        </w:tc>
        <w:tc>
          <w:tcPr>
            <w:tcW w:w="1382" w:type="dxa"/>
          </w:tcPr>
          <w:p w:rsidR="001A71BE" w:rsidRDefault="001A71BE" w:rsidP="009054A7">
            <w:pPr>
              <w:jc w:val="center"/>
              <w:rPr>
                <w:rFonts w:ascii="yandex-sans" w:hAnsi="yandex-sans"/>
                <w:color w:val="000000"/>
              </w:rPr>
            </w:pPr>
            <w:r>
              <w:rPr>
                <w:rFonts w:ascii="yandex-sans" w:hAnsi="yandex-sans"/>
                <w:color w:val="000000"/>
              </w:rPr>
              <w:t>без</w:t>
            </w:r>
          </w:p>
          <w:p w:rsidR="001A71BE" w:rsidRDefault="001A71BE" w:rsidP="009054A7">
            <w:pPr>
              <w:jc w:val="center"/>
              <w:rPr>
                <w:rFonts w:ascii="yandex-sans" w:hAnsi="yandex-sans"/>
                <w:color w:val="000000"/>
              </w:rPr>
            </w:pPr>
            <w:r>
              <w:rPr>
                <w:rFonts w:ascii="yandex-sans" w:hAnsi="yandex-sans"/>
                <w:color w:val="000000"/>
              </w:rPr>
              <w:t>финанси-</w:t>
            </w:r>
          </w:p>
          <w:p w:rsidR="001A71BE" w:rsidRDefault="001A71BE" w:rsidP="009054A7">
            <w:pPr>
              <w:jc w:val="center"/>
              <w:rPr>
                <w:rFonts w:ascii="yandex-sans" w:hAnsi="yandex-sans"/>
                <w:color w:val="000000"/>
              </w:rPr>
            </w:pPr>
            <w:r>
              <w:rPr>
                <w:rFonts w:ascii="yandex-sans" w:hAnsi="yandex-sans"/>
                <w:color w:val="000000"/>
              </w:rPr>
              <w:t>рования</w:t>
            </w:r>
          </w:p>
        </w:tc>
        <w:tc>
          <w:tcPr>
            <w:tcW w:w="1382" w:type="dxa"/>
          </w:tcPr>
          <w:p w:rsidR="001A71BE" w:rsidRDefault="001A71BE" w:rsidP="009054A7">
            <w:pPr>
              <w:jc w:val="center"/>
              <w:rPr>
                <w:rFonts w:ascii="yandex-sans" w:hAnsi="yandex-sans"/>
                <w:color w:val="000000"/>
              </w:rPr>
            </w:pPr>
            <w:r>
              <w:rPr>
                <w:rFonts w:ascii="yandex-sans" w:hAnsi="yandex-sans"/>
                <w:color w:val="000000"/>
              </w:rPr>
              <w:t>без</w:t>
            </w:r>
          </w:p>
          <w:p w:rsidR="001A71BE" w:rsidRDefault="001A71BE" w:rsidP="009054A7">
            <w:pPr>
              <w:jc w:val="center"/>
              <w:rPr>
                <w:rFonts w:ascii="yandex-sans" w:hAnsi="yandex-sans"/>
                <w:color w:val="000000"/>
              </w:rPr>
            </w:pPr>
            <w:r>
              <w:rPr>
                <w:rFonts w:ascii="yandex-sans" w:hAnsi="yandex-sans"/>
                <w:color w:val="000000"/>
              </w:rPr>
              <w:t>финанси-</w:t>
            </w:r>
          </w:p>
          <w:p w:rsidR="001A71BE" w:rsidRDefault="001A71BE" w:rsidP="009054A7">
            <w:pPr>
              <w:jc w:val="center"/>
              <w:rPr>
                <w:rFonts w:ascii="yandex-sans" w:hAnsi="yandex-sans"/>
                <w:color w:val="000000"/>
              </w:rPr>
            </w:pPr>
            <w:r>
              <w:rPr>
                <w:rFonts w:ascii="yandex-sans" w:hAnsi="yandex-sans"/>
                <w:color w:val="000000"/>
              </w:rPr>
              <w:t>рования</w:t>
            </w:r>
          </w:p>
        </w:tc>
        <w:tc>
          <w:tcPr>
            <w:tcW w:w="1382" w:type="dxa"/>
          </w:tcPr>
          <w:p w:rsidR="001A71BE" w:rsidRDefault="001A71BE" w:rsidP="006C0176">
            <w:pPr>
              <w:jc w:val="center"/>
              <w:rPr>
                <w:rFonts w:ascii="yandex-sans" w:hAnsi="yandex-sans"/>
                <w:color w:val="000000"/>
              </w:rPr>
            </w:pPr>
            <w:r>
              <w:rPr>
                <w:rFonts w:ascii="yandex-sans" w:hAnsi="yandex-sans"/>
                <w:color w:val="000000"/>
              </w:rPr>
              <w:t>без</w:t>
            </w:r>
          </w:p>
          <w:p w:rsidR="001A71BE" w:rsidRDefault="001A71BE" w:rsidP="006C0176">
            <w:pPr>
              <w:jc w:val="center"/>
              <w:rPr>
                <w:rFonts w:ascii="yandex-sans" w:hAnsi="yandex-sans"/>
                <w:color w:val="000000"/>
              </w:rPr>
            </w:pPr>
            <w:r>
              <w:rPr>
                <w:rFonts w:ascii="yandex-sans" w:hAnsi="yandex-sans"/>
                <w:color w:val="000000"/>
              </w:rPr>
              <w:t>финанси-</w:t>
            </w:r>
          </w:p>
          <w:p w:rsidR="001A71BE" w:rsidRDefault="001A71BE" w:rsidP="006C0176">
            <w:pPr>
              <w:jc w:val="center"/>
              <w:rPr>
                <w:rFonts w:ascii="yandex-sans" w:hAnsi="yandex-sans"/>
                <w:color w:val="000000"/>
              </w:rPr>
            </w:pPr>
            <w:r>
              <w:rPr>
                <w:rFonts w:ascii="yandex-sans" w:hAnsi="yandex-sans"/>
                <w:color w:val="000000"/>
              </w:rPr>
              <w:t>рования</w:t>
            </w:r>
          </w:p>
        </w:tc>
        <w:tc>
          <w:tcPr>
            <w:tcW w:w="1382" w:type="dxa"/>
          </w:tcPr>
          <w:p w:rsidR="001A71BE" w:rsidRDefault="001A71BE" w:rsidP="006C0176">
            <w:pPr>
              <w:jc w:val="center"/>
              <w:rPr>
                <w:rFonts w:ascii="yandex-sans" w:hAnsi="yandex-sans"/>
                <w:color w:val="000000"/>
              </w:rPr>
            </w:pPr>
            <w:r>
              <w:rPr>
                <w:rFonts w:ascii="yandex-sans" w:hAnsi="yandex-sans"/>
                <w:color w:val="000000"/>
              </w:rPr>
              <w:t>без</w:t>
            </w:r>
          </w:p>
          <w:p w:rsidR="001A71BE" w:rsidRDefault="001A71BE" w:rsidP="006C0176">
            <w:pPr>
              <w:jc w:val="center"/>
              <w:rPr>
                <w:rFonts w:ascii="yandex-sans" w:hAnsi="yandex-sans"/>
                <w:color w:val="000000"/>
              </w:rPr>
            </w:pPr>
            <w:r>
              <w:rPr>
                <w:rFonts w:ascii="yandex-sans" w:hAnsi="yandex-sans"/>
                <w:color w:val="000000"/>
              </w:rPr>
              <w:t>финанси-</w:t>
            </w:r>
          </w:p>
          <w:p w:rsidR="001A71BE" w:rsidRDefault="001A71BE" w:rsidP="006C0176">
            <w:pPr>
              <w:jc w:val="center"/>
              <w:rPr>
                <w:rFonts w:ascii="yandex-sans" w:hAnsi="yandex-sans"/>
                <w:color w:val="000000"/>
              </w:rPr>
            </w:pPr>
            <w:r>
              <w:rPr>
                <w:rFonts w:ascii="yandex-sans" w:hAnsi="yandex-sans"/>
                <w:color w:val="000000"/>
              </w:rPr>
              <w:t>рования</w:t>
            </w:r>
          </w:p>
        </w:tc>
        <w:tc>
          <w:tcPr>
            <w:tcW w:w="1382" w:type="dxa"/>
          </w:tcPr>
          <w:p w:rsidR="001A71BE" w:rsidRDefault="001A71BE" w:rsidP="006C0176">
            <w:pPr>
              <w:jc w:val="center"/>
              <w:rPr>
                <w:rFonts w:ascii="yandex-sans" w:hAnsi="yandex-sans"/>
                <w:color w:val="000000"/>
              </w:rPr>
            </w:pPr>
            <w:r>
              <w:rPr>
                <w:rFonts w:ascii="yandex-sans" w:hAnsi="yandex-sans"/>
                <w:color w:val="000000"/>
              </w:rPr>
              <w:t>без</w:t>
            </w:r>
          </w:p>
          <w:p w:rsidR="001A71BE" w:rsidRDefault="001A71BE" w:rsidP="006C0176">
            <w:pPr>
              <w:jc w:val="center"/>
              <w:rPr>
                <w:rFonts w:ascii="yandex-sans" w:hAnsi="yandex-sans"/>
                <w:color w:val="000000"/>
              </w:rPr>
            </w:pPr>
            <w:r>
              <w:rPr>
                <w:rFonts w:ascii="yandex-sans" w:hAnsi="yandex-sans"/>
                <w:color w:val="000000"/>
              </w:rPr>
              <w:t>финанси-</w:t>
            </w:r>
          </w:p>
          <w:p w:rsidR="001A71BE" w:rsidRDefault="001A71BE" w:rsidP="006C0176">
            <w:pPr>
              <w:jc w:val="center"/>
              <w:rPr>
                <w:rFonts w:ascii="yandex-sans" w:hAnsi="yandex-sans"/>
                <w:color w:val="000000"/>
              </w:rPr>
            </w:pPr>
            <w:r>
              <w:rPr>
                <w:rFonts w:ascii="yandex-sans" w:hAnsi="yandex-sans"/>
                <w:color w:val="000000"/>
              </w:rPr>
              <w:t>рования</w:t>
            </w:r>
          </w:p>
        </w:tc>
      </w:tr>
    </w:tbl>
    <w:p w:rsidR="00683B1C" w:rsidRDefault="00683B1C" w:rsidP="006C0176">
      <w:pPr>
        <w:shd w:val="clear" w:color="auto" w:fill="FFFFFF"/>
        <w:jc w:val="center"/>
        <w:rPr>
          <w:rStyle w:val="ac"/>
        </w:rPr>
      </w:pPr>
    </w:p>
    <w:p w:rsidR="00712B92" w:rsidRPr="001A71BE" w:rsidRDefault="00712B92" w:rsidP="006C0176">
      <w:pPr>
        <w:shd w:val="clear" w:color="auto" w:fill="FFFFFF"/>
        <w:jc w:val="center"/>
        <w:rPr>
          <w:rStyle w:val="ac"/>
        </w:rPr>
      </w:pPr>
      <w:r>
        <w:rPr>
          <w:rStyle w:val="ac"/>
        </w:rPr>
        <w:t xml:space="preserve">+ </w:t>
      </w:r>
    </w:p>
    <w:sectPr w:rsidR="00712B92" w:rsidRPr="001A71BE" w:rsidSect="00F12B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7734"/>
    <w:rsid w:val="000925DE"/>
    <w:rsid w:val="000B25A1"/>
    <w:rsid w:val="000D01F7"/>
    <w:rsid w:val="00130F20"/>
    <w:rsid w:val="001A4B8D"/>
    <w:rsid w:val="001A71BE"/>
    <w:rsid w:val="001B1A3D"/>
    <w:rsid w:val="0029034B"/>
    <w:rsid w:val="003A66A0"/>
    <w:rsid w:val="003C1FE1"/>
    <w:rsid w:val="003E3892"/>
    <w:rsid w:val="004708E7"/>
    <w:rsid w:val="004E6AAA"/>
    <w:rsid w:val="0058286E"/>
    <w:rsid w:val="005A51F9"/>
    <w:rsid w:val="005D1780"/>
    <w:rsid w:val="00664766"/>
    <w:rsid w:val="00683B1C"/>
    <w:rsid w:val="00683FCF"/>
    <w:rsid w:val="006C0176"/>
    <w:rsid w:val="00702141"/>
    <w:rsid w:val="00712B92"/>
    <w:rsid w:val="0074441D"/>
    <w:rsid w:val="00751239"/>
    <w:rsid w:val="007C4917"/>
    <w:rsid w:val="008239DA"/>
    <w:rsid w:val="00857B6D"/>
    <w:rsid w:val="00870BF9"/>
    <w:rsid w:val="00963F00"/>
    <w:rsid w:val="00B57734"/>
    <w:rsid w:val="00C3193F"/>
    <w:rsid w:val="00C718DE"/>
    <w:rsid w:val="00CE3A60"/>
    <w:rsid w:val="00D33FF3"/>
    <w:rsid w:val="00D357F7"/>
    <w:rsid w:val="00D87D39"/>
    <w:rsid w:val="00D93C95"/>
    <w:rsid w:val="00DC63B4"/>
    <w:rsid w:val="00DF0D63"/>
    <w:rsid w:val="00E1294B"/>
    <w:rsid w:val="00EA56D1"/>
    <w:rsid w:val="00F12B7E"/>
    <w:rsid w:val="00F55347"/>
    <w:rsid w:val="00FC1D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7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57734"/>
    <w:pPr>
      <w:spacing w:after="0" w:line="240" w:lineRule="auto"/>
    </w:pPr>
  </w:style>
  <w:style w:type="paragraph" w:styleId="a4">
    <w:name w:val="Body Text"/>
    <w:basedOn w:val="a"/>
    <w:link w:val="a5"/>
    <w:uiPriority w:val="99"/>
    <w:rsid w:val="00B57734"/>
    <w:pPr>
      <w:widowControl w:val="0"/>
      <w:autoSpaceDE w:val="0"/>
      <w:autoSpaceDN w:val="0"/>
      <w:jc w:val="both"/>
    </w:pPr>
    <w:rPr>
      <w:rFonts w:eastAsiaTheme="minorEastAsia"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99"/>
    <w:rsid w:val="00B57734"/>
    <w:rPr>
      <w:rFonts w:ascii="Times New Roman" w:eastAsiaTheme="minorEastAsia" w:hAnsi="Times New Roman" w:cs="Times New Roman"/>
      <w:sz w:val="28"/>
      <w:szCs w:val="28"/>
      <w:lang w:eastAsia="ru-RU"/>
    </w:rPr>
  </w:style>
  <w:style w:type="table" w:styleId="a6">
    <w:name w:val="Table Grid"/>
    <w:basedOn w:val="a1"/>
    <w:uiPriority w:val="59"/>
    <w:rsid w:val="00B577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B5773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57734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semiHidden/>
    <w:unhideWhenUsed/>
    <w:rsid w:val="00B57734"/>
    <w:rPr>
      <w:color w:val="0000FF"/>
      <w:u w:val="single"/>
    </w:rPr>
  </w:style>
  <w:style w:type="paragraph" w:styleId="aa">
    <w:name w:val="Normal (Web)"/>
    <w:basedOn w:val="a"/>
    <w:uiPriority w:val="99"/>
    <w:unhideWhenUsed/>
    <w:rsid w:val="00B57734"/>
    <w:pPr>
      <w:spacing w:before="100" w:beforeAutospacing="1" w:after="100" w:afterAutospacing="1"/>
    </w:pPr>
    <w:rPr>
      <w:sz w:val="24"/>
      <w:szCs w:val="24"/>
    </w:rPr>
  </w:style>
  <w:style w:type="paragraph" w:styleId="ab">
    <w:name w:val="List Paragraph"/>
    <w:basedOn w:val="a"/>
    <w:uiPriority w:val="34"/>
    <w:qFormat/>
    <w:rsid w:val="003E3892"/>
    <w:pPr>
      <w:ind w:left="720"/>
      <w:contextualSpacing/>
    </w:pPr>
  </w:style>
  <w:style w:type="paragraph" w:customStyle="1" w:styleId="a00">
    <w:name w:val="a0"/>
    <w:basedOn w:val="a"/>
    <w:rsid w:val="00751239"/>
    <w:pPr>
      <w:spacing w:before="100" w:beforeAutospacing="1" w:after="100" w:afterAutospacing="1"/>
    </w:pPr>
    <w:rPr>
      <w:sz w:val="24"/>
      <w:szCs w:val="24"/>
    </w:rPr>
  </w:style>
  <w:style w:type="character" w:styleId="ac">
    <w:name w:val="Subtle Emphasis"/>
    <w:basedOn w:val="a0"/>
    <w:uiPriority w:val="19"/>
    <w:qFormat/>
    <w:rsid w:val="001A71BE"/>
    <w:rPr>
      <w:i/>
      <w:iCs/>
      <w:color w:val="808080" w:themeColor="text1" w:themeTint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59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3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fileserver\ALL\%D0%9A%D0%BE%D0%B2%D0%B0%D0%BB%D0%B5%D0%BD%D0%BA%D0%BE%20%D0%9B.%D0%94\2015-2017%D0%B3%20%D1%82%D0%B5%D1%80%D1%80%D0%BE%D1%80%D0%B8%D0%B7%D0%BC\%D0%BF%D1%80%D0%B8%D0%BB%D0%BE%D0%B6%D0%B5%D0%BD%D0%B8%D0%B5%20%D0%BA%20%D0%BF%D0%BE%D1%81%D1%82%D0%B0%D0%BD%D0%BE%D0%B2%D0%BB%D0%B5%D0%BD%D0%B8%D1%8E%20%D0%BE%D1%82%2024.03.2014%20%E2%84%96%20223-%D0%BF%20.doc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\\fileserver\ALL\%D0%9A%D0%BE%D0%B2%D0%B0%D0%BB%D0%B5%D0%BD%D0%BA%D0%BE%20%D0%9B.%D0%94\2015-2017%D0%B3%20%D1%82%D0%B5%D1%80%D1%80%D0%BE%D1%80%D0%B8%D0%B7%D0%BC\%D0%BF%D1%80%D0%B8%D0%BB%D0%BE%D0%B6%D0%B5%D0%BD%D0%B8%D0%B5%20%D0%BA%20%D0%BF%D0%BE%D1%81%D1%82%D0%B0%D0%BD%D0%BE%D0%B2%D0%BB%D0%B5%D0%BD%D0%B8%D1%8E%20%D0%BE%D1%82%2024.03.2014%20%E2%84%96%20223-%D0%BF%20.doc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pandia.ru/text/category/organi_upravleniya/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EE2E54-9B77-401F-88A3-F31305D08E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547</TotalTime>
  <Pages>1</Pages>
  <Words>3169</Words>
  <Characters>18069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</dc:creator>
  <cp:keywords/>
  <dc:description/>
  <cp:lastModifiedBy>PRO</cp:lastModifiedBy>
  <cp:revision>9</cp:revision>
  <cp:lastPrinted>2021-06-30T11:19:00Z</cp:lastPrinted>
  <dcterms:created xsi:type="dcterms:W3CDTF">2021-06-24T05:41:00Z</dcterms:created>
  <dcterms:modified xsi:type="dcterms:W3CDTF">2021-06-30T11:35:00Z</dcterms:modified>
</cp:coreProperties>
</file>