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B634A4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B634A4" w:rsidRPr="00C53C8A" w:rsidRDefault="00F039E8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B634A4" w:rsidRPr="00514E03" w:rsidRDefault="00B634A4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B634A4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B634A4" w:rsidRPr="00922E34" w:rsidRDefault="007754B9" w:rsidP="002F54DE">
            <w:pPr>
              <w:pStyle w:val="6"/>
            </w:pPr>
            <w:r>
              <w:t xml:space="preserve">       4</w:t>
            </w:r>
            <w:r w:rsidR="00B634A4">
              <w:t xml:space="preserve"> февраля  201</w:t>
            </w:r>
            <w:r w:rsidR="002F54DE">
              <w:t>9</w:t>
            </w:r>
            <w:r w:rsidR="00B634A4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B634A4" w:rsidRPr="00EB5C72" w:rsidRDefault="00B634A4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B634A4" w:rsidRDefault="00B3784B" w:rsidP="004132FB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Точки роста владимирской науки</w:t>
      </w:r>
      <w:r w:rsidR="00AE2ACB">
        <w:rPr>
          <w:b/>
          <w:color w:val="000000"/>
          <w:spacing w:val="-1"/>
          <w:sz w:val="28"/>
          <w:szCs w:val="28"/>
        </w:rPr>
        <w:t xml:space="preserve"> </w:t>
      </w:r>
    </w:p>
    <w:p w:rsidR="00B634A4" w:rsidRDefault="00B634A4" w:rsidP="004132FB">
      <w:pPr>
        <w:jc w:val="center"/>
        <w:rPr>
          <w:b/>
          <w:color w:val="000000"/>
          <w:spacing w:val="-1"/>
          <w:sz w:val="28"/>
          <w:szCs w:val="28"/>
        </w:rPr>
      </w:pPr>
    </w:p>
    <w:p w:rsidR="00AE2ACB" w:rsidRDefault="00A328A8" w:rsidP="004D69DF">
      <w:pPr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Наука –</w:t>
      </w:r>
      <w:r w:rsidR="00EA028F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сфера деятельности космических масштабов, её в</w:t>
      </w:r>
      <w:r w:rsidR="00421854">
        <w:rPr>
          <w:color w:val="202020"/>
          <w:sz w:val="28"/>
          <w:szCs w:val="28"/>
        </w:rPr>
        <w:t xml:space="preserve">клад в  развитие человечества </w:t>
      </w:r>
      <w:r>
        <w:rPr>
          <w:color w:val="202020"/>
          <w:sz w:val="28"/>
          <w:szCs w:val="28"/>
        </w:rPr>
        <w:t>огромен. Это в полной мере относится и к деятельности российских ученых.</w:t>
      </w:r>
      <w:r w:rsidR="00AE2ACB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Отмечаемый </w:t>
      </w:r>
      <w:r w:rsidRPr="002F54DE">
        <w:rPr>
          <w:color w:val="000000"/>
          <w:sz w:val="28"/>
          <w:szCs w:val="28"/>
        </w:rPr>
        <w:t>8 февраля</w:t>
      </w:r>
      <w:r>
        <w:rPr>
          <w:color w:val="202020"/>
          <w:sz w:val="28"/>
          <w:szCs w:val="28"/>
        </w:rPr>
        <w:t xml:space="preserve"> Д</w:t>
      </w:r>
      <w:r w:rsidRPr="002F54DE">
        <w:rPr>
          <w:color w:val="000000"/>
          <w:sz w:val="28"/>
          <w:szCs w:val="28"/>
        </w:rPr>
        <w:t>ень Российской науки</w:t>
      </w:r>
      <w:r>
        <w:rPr>
          <w:color w:val="000000"/>
          <w:sz w:val="28"/>
          <w:szCs w:val="28"/>
        </w:rPr>
        <w:t>, безусловно</w:t>
      </w:r>
      <w:r w:rsidR="00EA028F">
        <w:rPr>
          <w:color w:val="000000"/>
          <w:sz w:val="28"/>
          <w:szCs w:val="28"/>
        </w:rPr>
        <w:t>, послужит</w:t>
      </w:r>
      <w:r>
        <w:rPr>
          <w:color w:val="000000"/>
          <w:sz w:val="28"/>
          <w:szCs w:val="28"/>
        </w:rPr>
        <w:t xml:space="preserve"> повод</w:t>
      </w:r>
      <w:r w:rsidR="00EA028F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еще раз посмотреть и обсудить</w:t>
      </w:r>
      <w:r w:rsidR="00EA028F">
        <w:rPr>
          <w:color w:val="000000"/>
          <w:sz w:val="28"/>
          <w:szCs w:val="28"/>
        </w:rPr>
        <w:t xml:space="preserve"> как  </w:t>
      </w:r>
      <w:r>
        <w:rPr>
          <w:color w:val="000000"/>
          <w:sz w:val="28"/>
          <w:szCs w:val="28"/>
        </w:rPr>
        <w:t xml:space="preserve"> достижения, та</w:t>
      </w:r>
      <w:r w:rsidR="00EA028F">
        <w:rPr>
          <w:color w:val="000000"/>
          <w:sz w:val="28"/>
          <w:szCs w:val="28"/>
        </w:rPr>
        <w:t xml:space="preserve">к и </w:t>
      </w:r>
      <w:r>
        <w:rPr>
          <w:color w:val="000000"/>
          <w:sz w:val="28"/>
          <w:szCs w:val="28"/>
        </w:rPr>
        <w:t xml:space="preserve">проблемы </w:t>
      </w:r>
      <w:r w:rsidR="00EA028F">
        <w:rPr>
          <w:color w:val="000000"/>
          <w:sz w:val="28"/>
          <w:szCs w:val="28"/>
        </w:rPr>
        <w:t>отечественной науки.</w:t>
      </w:r>
      <w:r w:rsidR="00F26163">
        <w:rPr>
          <w:color w:val="000000"/>
          <w:sz w:val="28"/>
          <w:szCs w:val="28"/>
        </w:rPr>
        <w:t xml:space="preserve"> </w:t>
      </w:r>
      <w:r w:rsidR="00421854">
        <w:rPr>
          <w:color w:val="202020"/>
          <w:sz w:val="28"/>
          <w:szCs w:val="28"/>
        </w:rPr>
        <w:t>Эксперты сходятся во мнении, что</w:t>
      </w:r>
      <w:r w:rsidR="004D69DF">
        <w:rPr>
          <w:color w:val="202020"/>
          <w:sz w:val="28"/>
          <w:szCs w:val="28"/>
        </w:rPr>
        <w:t xml:space="preserve"> для развития</w:t>
      </w:r>
      <w:r w:rsidR="004D69DF" w:rsidRPr="004D69DF">
        <w:rPr>
          <w:color w:val="202020"/>
          <w:sz w:val="28"/>
          <w:szCs w:val="28"/>
        </w:rPr>
        <w:t xml:space="preserve"> </w:t>
      </w:r>
      <w:r w:rsidR="004D69DF">
        <w:rPr>
          <w:color w:val="202020"/>
          <w:sz w:val="28"/>
          <w:szCs w:val="28"/>
        </w:rPr>
        <w:t xml:space="preserve">науки </w:t>
      </w:r>
      <w:r w:rsidR="004D69DF" w:rsidRPr="004D69DF">
        <w:rPr>
          <w:color w:val="202020"/>
          <w:sz w:val="28"/>
          <w:szCs w:val="28"/>
        </w:rPr>
        <w:t>необходимы два главных условия: полное уважение к научному знанию и профессии ученого и адекватное финансирование.</w:t>
      </w:r>
      <w:r w:rsidR="00EA028F">
        <w:rPr>
          <w:color w:val="202020"/>
          <w:sz w:val="28"/>
          <w:szCs w:val="28"/>
        </w:rPr>
        <w:t xml:space="preserve"> Вряд ли этот вывод подлежит сомнению.</w:t>
      </w:r>
    </w:p>
    <w:p w:rsidR="004D69DF" w:rsidRDefault="00AE2ACB" w:rsidP="004D69DF">
      <w:pPr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А как обстоят дела на научном  поприще во Владимирской области? </w:t>
      </w:r>
      <w:r w:rsidR="004F6850">
        <w:rPr>
          <w:color w:val="202020"/>
          <w:sz w:val="28"/>
          <w:szCs w:val="28"/>
        </w:rPr>
        <w:t xml:space="preserve">В преддверии праздника </w:t>
      </w:r>
      <w:proofErr w:type="spellStart"/>
      <w:r w:rsidR="004F6850">
        <w:rPr>
          <w:color w:val="202020"/>
          <w:sz w:val="28"/>
          <w:szCs w:val="28"/>
        </w:rPr>
        <w:t>Вл</w:t>
      </w:r>
      <w:r>
        <w:rPr>
          <w:color w:val="202020"/>
          <w:sz w:val="28"/>
          <w:szCs w:val="28"/>
        </w:rPr>
        <w:t>а</w:t>
      </w:r>
      <w:r w:rsidR="004F6850">
        <w:rPr>
          <w:color w:val="202020"/>
          <w:sz w:val="28"/>
          <w:szCs w:val="28"/>
        </w:rPr>
        <w:t>димирстат</w:t>
      </w:r>
      <w:proofErr w:type="spellEnd"/>
      <w:r w:rsidR="004F6850">
        <w:rPr>
          <w:color w:val="202020"/>
          <w:sz w:val="28"/>
          <w:szCs w:val="28"/>
        </w:rPr>
        <w:t xml:space="preserve"> </w:t>
      </w:r>
      <w:r w:rsidR="00EA028F">
        <w:rPr>
          <w:color w:val="202020"/>
          <w:sz w:val="28"/>
          <w:szCs w:val="28"/>
        </w:rPr>
        <w:t xml:space="preserve">решил внести свою лепту в формирование портрета современного научного сообщества </w:t>
      </w:r>
      <w:r w:rsidR="004F6850">
        <w:rPr>
          <w:color w:val="202020"/>
          <w:sz w:val="28"/>
          <w:szCs w:val="28"/>
        </w:rPr>
        <w:t>33 региона.</w:t>
      </w:r>
      <w:r w:rsidR="00EA028F">
        <w:rPr>
          <w:color w:val="202020"/>
          <w:sz w:val="28"/>
          <w:szCs w:val="28"/>
        </w:rPr>
        <w:t xml:space="preserve"> </w:t>
      </w:r>
    </w:p>
    <w:p w:rsidR="00D25C1D" w:rsidRDefault="004F6850" w:rsidP="005D57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Общеизвестно, что </w:t>
      </w:r>
      <w:r>
        <w:rPr>
          <w:color w:val="000000"/>
          <w:spacing w:val="-1"/>
          <w:sz w:val="28"/>
          <w:szCs w:val="28"/>
        </w:rPr>
        <w:t xml:space="preserve">самый полный ответ </w:t>
      </w:r>
      <w:r w:rsidR="00F26163">
        <w:rPr>
          <w:color w:val="000000"/>
          <w:spacing w:val="-1"/>
          <w:sz w:val="28"/>
          <w:szCs w:val="28"/>
        </w:rPr>
        <w:t xml:space="preserve">о демографических характеристиках населения </w:t>
      </w:r>
      <w:r>
        <w:rPr>
          <w:color w:val="000000"/>
          <w:spacing w:val="-1"/>
          <w:sz w:val="28"/>
          <w:szCs w:val="28"/>
        </w:rPr>
        <w:t>дают Всероссийские переписи</w:t>
      </w:r>
      <w:r w:rsidR="00F26163">
        <w:rPr>
          <w:color w:val="000000"/>
          <w:spacing w:val="-1"/>
          <w:sz w:val="28"/>
          <w:szCs w:val="28"/>
        </w:rPr>
        <w:t>.</w:t>
      </w:r>
      <w:r w:rsidRPr="002F54D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sz w:val="28"/>
          <w:szCs w:val="28"/>
        </w:rPr>
        <w:t>лагодаря их проведению собирается</w:t>
      </w:r>
      <w:r w:rsidR="00F26163">
        <w:rPr>
          <w:sz w:val="28"/>
          <w:szCs w:val="28"/>
        </w:rPr>
        <w:t xml:space="preserve">, в том числе и </w:t>
      </w:r>
      <w:r w:rsidRPr="002F54DE">
        <w:rPr>
          <w:sz w:val="28"/>
          <w:szCs w:val="28"/>
        </w:rPr>
        <w:t>информация о численности лиц,</w:t>
      </w:r>
      <w:r>
        <w:rPr>
          <w:sz w:val="28"/>
          <w:szCs w:val="28"/>
        </w:rPr>
        <w:t xml:space="preserve"> имеющих ученую степень и постоянно проживающих на территории региона.  Но слишком длинный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(10 лет) обесценивает эту информацию. Надежду актуализировать данные даст</w:t>
      </w:r>
      <w:r w:rsidR="00AE2ACB">
        <w:rPr>
          <w:sz w:val="28"/>
          <w:szCs w:val="28"/>
        </w:rPr>
        <w:t xml:space="preserve"> предстоящая</w:t>
      </w:r>
      <w:r>
        <w:rPr>
          <w:sz w:val="28"/>
          <w:szCs w:val="28"/>
        </w:rPr>
        <w:t xml:space="preserve"> Всероссийская перепись населения, которая состоится в октябре 2020 года. А пока </w:t>
      </w:r>
      <w:r w:rsidR="005D5722">
        <w:rPr>
          <w:sz w:val="28"/>
          <w:szCs w:val="28"/>
        </w:rPr>
        <w:t xml:space="preserve">несколько «научных»  цифр  из  итогов далекой   Всероссийской переписи населения 2010г.  </w:t>
      </w:r>
      <w:r w:rsidR="005D5722" w:rsidRPr="00F26163">
        <w:rPr>
          <w:sz w:val="28"/>
          <w:szCs w:val="28"/>
        </w:rPr>
        <w:t>9 лет назад в</w:t>
      </w:r>
      <w:r w:rsidR="00B634A4" w:rsidRPr="00F26163">
        <w:rPr>
          <w:sz w:val="28"/>
          <w:szCs w:val="28"/>
        </w:rPr>
        <w:t xml:space="preserve"> области </w:t>
      </w:r>
      <w:r w:rsidR="005D5722" w:rsidRPr="00F26163">
        <w:rPr>
          <w:sz w:val="28"/>
          <w:szCs w:val="28"/>
        </w:rPr>
        <w:t xml:space="preserve"> проживало</w:t>
      </w:r>
      <w:r w:rsidR="00B634A4" w:rsidRPr="00F26163">
        <w:rPr>
          <w:sz w:val="28"/>
          <w:szCs w:val="28"/>
        </w:rPr>
        <w:t xml:space="preserve">  </w:t>
      </w:r>
      <w:r w:rsidR="005D5722" w:rsidRPr="00F26163">
        <w:rPr>
          <w:sz w:val="28"/>
          <w:szCs w:val="28"/>
        </w:rPr>
        <w:t>2744</w:t>
      </w:r>
      <w:r w:rsidR="00B634A4" w:rsidRPr="00F26163">
        <w:rPr>
          <w:sz w:val="28"/>
          <w:szCs w:val="28"/>
        </w:rPr>
        <w:t xml:space="preserve"> кандидат</w:t>
      </w:r>
      <w:r w:rsidR="005D5722" w:rsidRPr="00F26163">
        <w:rPr>
          <w:sz w:val="28"/>
          <w:szCs w:val="28"/>
        </w:rPr>
        <w:t>а</w:t>
      </w:r>
      <w:r w:rsidR="00B634A4" w:rsidRPr="00F26163">
        <w:rPr>
          <w:sz w:val="28"/>
          <w:szCs w:val="28"/>
        </w:rPr>
        <w:t xml:space="preserve"> наук  и  361 доктор наук. </w:t>
      </w:r>
      <w:r w:rsidR="00B634A4" w:rsidRPr="002F54DE">
        <w:rPr>
          <w:sz w:val="28"/>
          <w:szCs w:val="28"/>
        </w:rPr>
        <w:t>Среди кандидатов наук мужчин больше половины (женщины составля</w:t>
      </w:r>
      <w:r w:rsidR="00F26163">
        <w:rPr>
          <w:sz w:val="28"/>
          <w:szCs w:val="28"/>
        </w:rPr>
        <w:t>ли</w:t>
      </w:r>
      <w:r w:rsidR="00B634A4" w:rsidRPr="002F54DE">
        <w:rPr>
          <w:sz w:val="28"/>
          <w:szCs w:val="28"/>
        </w:rPr>
        <w:t xml:space="preserve"> 42,6%), среди докторов наук мужчин  более 2/3 (женщины - 28,5%). </w:t>
      </w:r>
    </w:p>
    <w:p w:rsidR="00D25C1D" w:rsidRDefault="00AE2ACB" w:rsidP="004132F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 ц</w:t>
      </w:r>
      <w:r w:rsidR="005D5722">
        <w:rPr>
          <w:sz w:val="28"/>
          <w:szCs w:val="28"/>
        </w:rPr>
        <w:t xml:space="preserve">ифровой портрет </w:t>
      </w:r>
      <w:r w:rsidR="00947E62">
        <w:rPr>
          <w:sz w:val="28"/>
          <w:szCs w:val="28"/>
        </w:rPr>
        <w:t xml:space="preserve">современной науки 33 региона </w:t>
      </w:r>
      <w:r>
        <w:rPr>
          <w:sz w:val="28"/>
          <w:szCs w:val="28"/>
        </w:rPr>
        <w:t xml:space="preserve">все же будет создан. Сделать это помогут </w:t>
      </w:r>
      <w:r w:rsidR="005D5722">
        <w:rPr>
          <w:sz w:val="28"/>
          <w:szCs w:val="28"/>
        </w:rPr>
        <w:t>не менее показательные цифры текущей статистики. Будем оперировать данными за 2017г. в сравнении с 2013г.  (</w:t>
      </w:r>
      <w:r w:rsidR="005D5722" w:rsidRPr="005D5722">
        <w:rPr>
          <w:i/>
          <w:sz w:val="28"/>
          <w:szCs w:val="28"/>
        </w:rPr>
        <w:t>Информация за 2018г. будет  во 2 квартале 2019 г.).</w:t>
      </w:r>
    </w:p>
    <w:p w:rsidR="00947E62" w:rsidRDefault="00947E62" w:rsidP="004132FB">
      <w:pPr>
        <w:ind w:firstLine="709"/>
        <w:jc w:val="both"/>
        <w:rPr>
          <w:i/>
          <w:sz w:val="28"/>
          <w:szCs w:val="28"/>
        </w:rPr>
      </w:pPr>
    </w:p>
    <w:p w:rsidR="00947E62" w:rsidRPr="00947E62" w:rsidRDefault="00947E62" w:rsidP="004132FB">
      <w:pPr>
        <w:ind w:firstLine="709"/>
        <w:jc w:val="both"/>
        <w:rPr>
          <w:b/>
          <w:i/>
          <w:sz w:val="28"/>
          <w:szCs w:val="28"/>
        </w:rPr>
      </w:pPr>
      <w:r w:rsidRPr="00947E62">
        <w:rPr>
          <w:b/>
          <w:i/>
          <w:sz w:val="28"/>
          <w:szCs w:val="28"/>
        </w:rPr>
        <w:t>Новых аспирантов и докторантов выпускается меньше</w:t>
      </w:r>
    </w:p>
    <w:p w:rsidR="00387ED7" w:rsidRDefault="00B634A4" w:rsidP="00886DC9">
      <w:pPr>
        <w:ind w:firstLine="709"/>
        <w:jc w:val="both"/>
        <w:rPr>
          <w:sz w:val="28"/>
          <w:szCs w:val="28"/>
        </w:rPr>
      </w:pPr>
      <w:r w:rsidRPr="002F54DE">
        <w:rPr>
          <w:color w:val="000000"/>
          <w:spacing w:val="-1"/>
          <w:sz w:val="28"/>
          <w:szCs w:val="28"/>
        </w:rPr>
        <w:t xml:space="preserve">Известно, что </w:t>
      </w:r>
      <w:r w:rsidRPr="002F54DE">
        <w:rPr>
          <w:sz w:val="28"/>
          <w:szCs w:val="28"/>
        </w:rPr>
        <w:t xml:space="preserve">основной формой подготовки научных и научно-педагогических кадров высшей квалификации является аспирантура и докторантура. В </w:t>
      </w:r>
      <w:r w:rsidR="002F54DE">
        <w:rPr>
          <w:sz w:val="28"/>
          <w:szCs w:val="28"/>
        </w:rPr>
        <w:t xml:space="preserve">2017 году </w:t>
      </w:r>
      <w:r w:rsidRPr="002F54DE">
        <w:rPr>
          <w:sz w:val="28"/>
          <w:szCs w:val="28"/>
        </w:rPr>
        <w:t xml:space="preserve">в нашем регионе </w:t>
      </w:r>
      <w:r w:rsidRPr="002F54DE">
        <w:rPr>
          <w:b/>
          <w:sz w:val="28"/>
          <w:szCs w:val="28"/>
        </w:rPr>
        <w:t>подготовку аспирантов</w:t>
      </w:r>
      <w:r w:rsidRPr="002F54DE">
        <w:rPr>
          <w:sz w:val="28"/>
          <w:szCs w:val="28"/>
        </w:rPr>
        <w:t xml:space="preserve"> </w:t>
      </w:r>
      <w:r w:rsidR="002F54DE">
        <w:rPr>
          <w:sz w:val="28"/>
          <w:szCs w:val="28"/>
        </w:rPr>
        <w:t xml:space="preserve">вели </w:t>
      </w:r>
      <w:r w:rsidR="00947E62">
        <w:rPr>
          <w:sz w:val="28"/>
          <w:szCs w:val="28"/>
        </w:rPr>
        <w:t>2</w:t>
      </w:r>
      <w:r w:rsidR="002F54DE">
        <w:rPr>
          <w:sz w:val="28"/>
          <w:szCs w:val="28"/>
        </w:rPr>
        <w:t xml:space="preserve"> </w:t>
      </w:r>
      <w:r w:rsidRPr="002F54DE">
        <w:rPr>
          <w:sz w:val="28"/>
          <w:szCs w:val="28"/>
        </w:rPr>
        <w:t>учреждения высшего про</w:t>
      </w:r>
      <w:r w:rsidR="00947E62">
        <w:rPr>
          <w:sz w:val="28"/>
          <w:szCs w:val="28"/>
        </w:rPr>
        <w:t>фессионального образования и 2</w:t>
      </w:r>
      <w:r w:rsidRPr="002F54DE">
        <w:rPr>
          <w:sz w:val="28"/>
          <w:szCs w:val="28"/>
        </w:rPr>
        <w:t xml:space="preserve"> научно-исследовательских института.  Подготовка идет по </w:t>
      </w:r>
      <w:r w:rsidR="002F54DE">
        <w:rPr>
          <w:sz w:val="28"/>
          <w:szCs w:val="28"/>
        </w:rPr>
        <w:t>14 направлениям науки</w:t>
      </w:r>
      <w:r w:rsidRPr="002F54DE">
        <w:rPr>
          <w:sz w:val="28"/>
          <w:szCs w:val="28"/>
        </w:rPr>
        <w:t>, из которых в 201</w:t>
      </w:r>
      <w:r w:rsidR="002F54DE">
        <w:rPr>
          <w:sz w:val="28"/>
          <w:szCs w:val="28"/>
        </w:rPr>
        <w:t>7</w:t>
      </w:r>
      <w:r w:rsidRPr="002F54DE">
        <w:rPr>
          <w:sz w:val="28"/>
          <w:szCs w:val="28"/>
        </w:rPr>
        <w:t xml:space="preserve"> г., как и в предыдущие годы, наиболее востребованными были технические (</w:t>
      </w:r>
      <w:r w:rsidR="002F54DE">
        <w:rPr>
          <w:sz w:val="28"/>
          <w:szCs w:val="28"/>
        </w:rPr>
        <w:t>38</w:t>
      </w:r>
      <w:r w:rsidRPr="002F54DE">
        <w:rPr>
          <w:sz w:val="28"/>
          <w:szCs w:val="28"/>
        </w:rPr>
        <w:t xml:space="preserve">%). </w:t>
      </w:r>
      <w:r w:rsidR="00AE2ACB">
        <w:rPr>
          <w:sz w:val="28"/>
          <w:szCs w:val="28"/>
        </w:rPr>
        <w:t xml:space="preserve"> </w:t>
      </w:r>
    </w:p>
    <w:p w:rsidR="00387ED7" w:rsidRDefault="00947E62" w:rsidP="00886DC9">
      <w:pPr>
        <w:ind w:firstLine="709"/>
        <w:jc w:val="both"/>
        <w:rPr>
          <w:sz w:val="28"/>
          <w:szCs w:val="28"/>
        </w:rPr>
      </w:pPr>
      <w:r w:rsidRPr="00947E62">
        <w:rPr>
          <w:sz w:val="28"/>
          <w:szCs w:val="28"/>
        </w:rPr>
        <w:t xml:space="preserve">Четыре года назад аналогичной подготовкой  занимались  </w:t>
      </w:r>
      <w:r>
        <w:rPr>
          <w:sz w:val="28"/>
          <w:szCs w:val="28"/>
        </w:rPr>
        <w:t>3</w:t>
      </w:r>
      <w:r w:rsidRPr="00947E62">
        <w:rPr>
          <w:sz w:val="28"/>
          <w:szCs w:val="28"/>
        </w:rPr>
        <w:t xml:space="preserve"> учреждения высшего про</w:t>
      </w:r>
      <w:r>
        <w:rPr>
          <w:sz w:val="28"/>
          <w:szCs w:val="28"/>
        </w:rPr>
        <w:t>фессионального образования и 2</w:t>
      </w:r>
      <w:r w:rsidRPr="00947E62">
        <w:rPr>
          <w:sz w:val="28"/>
          <w:szCs w:val="28"/>
        </w:rPr>
        <w:t xml:space="preserve"> нау</w:t>
      </w:r>
      <w:r w:rsidR="00387ED7">
        <w:rPr>
          <w:sz w:val="28"/>
          <w:szCs w:val="28"/>
        </w:rPr>
        <w:t>чн</w:t>
      </w:r>
      <w:r w:rsidR="00421854">
        <w:rPr>
          <w:sz w:val="28"/>
          <w:szCs w:val="28"/>
        </w:rPr>
        <w:t>о-исследовательских института,</w:t>
      </w:r>
      <w:r w:rsidR="00387ED7">
        <w:rPr>
          <w:sz w:val="28"/>
          <w:szCs w:val="28"/>
        </w:rPr>
        <w:t xml:space="preserve"> подготовка велась по </w:t>
      </w:r>
      <w:r w:rsidR="00387ED7" w:rsidRPr="00387ED7">
        <w:rPr>
          <w:sz w:val="28"/>
          <w:szCs w:val="28"/>
        </w:rPr>
        <w:t xml:space="preserve">5 отраслям науки, </w:t>
      </w:r>
      <w:r w:rsidR="00421854">
        <w:rPr>
          <w:sz w:val="28"/>
          <w:szCs w:val="28"/>
        </w:rPr>
        <w:t xml:space="preserve">а </w:t>
      </w:r>
      <w:r w:rsidR="00387ED7">
        <w:rPr>
          <w:sz w:val="28"/>
          <w:szCs w:val="28"/>
        </w:rPr>
        <w:t xml:space="preserve">доля технических  составляла </w:t>
      </w:r>
      <w:r w:rsidR="00387ED7" w:rsidRPr="00387ED7">
        <w:rPr>
          <w:sz w:val="28"/>
          <w:szCs w:val="28"/>
        </w:rPr>
        <w:t xml:space="preserve">50%. </w:t>
      </w:r>
    </w:p>
    <w:p w:rsidR="001A7414" w:rsidRDefault="009E6340" w:rsidP="00886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заканчивающих</w:t>
      </w:r>
      <w:proofErr w:type="gramEnd"/>
      <w:r>
        <w:rPr>
          <w:sz w:val="28"/>
          <w:szCs w:val="28"/>
        </w:rPr>
        <w:t xml:space="preserve"> аспирантуру</w:t>
      </w:r>
      <w:r w:rsidR="00947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нашем регионе</w:t>
      </w:r>
      <w:r w:rsidR="00947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сокращается.  </w:t>
      </w:r>
      <w:r>
        <w:rPr>
          <w:sz w:val="28"/>
          <w:szCs w:val="28"/>
        </w:rPr>
        <w:lastRenderedPageBreak/>
        <w:t>Например,  в  2013г.</w:t>
      </w:r>
      <w:r w:rsidRPr="009E6340">
        <w:rPr>
          <w:sz w:val="28"/>
          <w:szCs w:val="28"/>
        </w:rPr>
        <w:t xml:space="preserve"> из аспирантуры </w:t>
      </w:r>
      <w:r>
        <w:rPr>
          <w:sz w:val="28"/>
          <w:szCs w:val="28"/>
        </w:rPr>
        <w:t xml:space="preserve"> было </w:t>
      </w:r>
      <w:r w:rsidRPr="009E6340">
        <w:rPr>
          <w:sz w:val="28"/>
          <w:szCs w:val="28"/>
        </w:rPr>
        <w:t>выпу</w:t>
      </w:r>
      <w:r>
        <w:rPr>
          <w:sz w:val="28"/>
          <w:szCs w:val="28"/>
        </w:rPr>
        <w:t>щено</w:t>
      </w:r>
      <w:r w:rsidRPr="009E6340">
        <w:rPr>
          <w:sz w:val="28"/>
          <w:szCs w:val="28"/>
        </w:rPr>
        <w:t xml:space="preserve"> около двухсот человек, из них защи</w:t>
      </w:r>
      <w:r w:rsidR="00AE2ACB">
        <w:rPr>
          <w:sz w:val="28"/>
          <w:szCs w:val="28"/>
        </w:rPr>
        <w:t>тила</w:t>
      </w:r>
      <w:r>
        <w:rPr>
          <w:sz w:val="28"/>
          <w:szCs w:val="28"/>
        </w:rPr>
        <w:t xml:space="preserve"> </w:t>
      </w:r>
      <w:r w:rsidRPr="009E6340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ю</w:t>
      </w:r>
      <w:r w:rsidRPr="009E6340">
        <w:rPr>
          <w:sz w:val="28"/>
          <w:szCs w:val="28"/>
        </w:rPr>
        <w:t xml:space="preserve"> </w:t>
      </w:r>
      <w:r w:rsidR="001A7414">
        <w:rPr>
          <w:sz w:val="28"/>
          <w:szCs w:val="28"/>
        </w:rPr>
        <w:t>четвертая часть.</w:t>
      </w:r>
      <w:r>
        <w:rPr>
          <w:sz w:val="28"/>
          <w:szCs w:val="28"/>
        </w:rPr>
        <w:t xml:space="preserve"> </w:t>
      </w:r>
      <w:r w:rsidR="001A7414">
        <w:rPr>
          <w:sz w:val="28"/>
          <w:szCs w:val="28"/>
        </w:rPr>
        <w:t xml:space="preserve"> </w:t>
      </w:r>
      <w:r w:rsidR="00947E62">
        <w:rPr>
          <w:sz w:val="28"/>
          <w:szCs w:val="28"/>
        </w:rPr>
        <w:t>В 2017г.</w:t>
      </w:r>
      <w:r>
        <w:rPr>
          <w:sz w:val="28"/>
          <w:szCs w:val="28"/>
        </w:rPr>
        <w:t xml:space="preserve"> </w:t>
      </w:r>
      <w:r w:rsidR="001A7414">
        <w:rPr>
          <w:sz w:val="28"/>
          <w:szCs w:val="28"/>
        </w:rPr>
        <w:t>аспирантуру закончили</w:t>
      </w:r>
      <w:r w:rsidR="00B634A4" w:rsidRPr="002F5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34A4" w:rsidRPr="002F54DE">
        <w:rPr>
          <w:sz w:val="28"/>
          <w:szCs w:val="28"/>
        </w:rPr>
        <w:t xml:space="preserve">около </w:t>
      </w:r>
      <w:r w:rsidR="002F54DE">
        <w:rPr>
          <w:sz w:val="28"/>
          <w:szCs w:val="28"/>
        </w:rPr>
        <w:t xml:space="preserve">ста </w:t>
      </w:r>
      <w:r w:rsidR="00B634A4" w:rsidRPr="002F54DE">
        <w:rPr>
          <w:sz w:val="28"/>
          <w:szCs w:val="28"/>
        </w:rPr>
        <w:t>человек, диссертаци</w:t>
      </w:r>
      <w:r w:rsidR="001A7414">
        <w:rPr>
          <w:sz w:val="28"/>
          <w:szCs w:val="28"/>
        </w:rPr>
        <w:t>я была защищена только</w:t>
      </w:r>
      <w:r w:rsidR="001A7414" w:rsidRPr="001A7414">
        <w:rPr>
          <w:sz w:val="28"/>
          <w:szCs w:val="28"/>
        </w:rPr>
        <w:t xml:space="preserve"> </w:t>
      </w:r>
      <w:r w:rsidR="001A7414" w:rsidRPr="002F54DE">
        <w:rPr>
          <w:sz w:val="28"/>
          <w:szCs w:val="28"/>
        </w:rPr>
        <w:t xml:space="preserve"> </w:t>
      </w:r>
      <w:r w:rsidR="001A7414">
        <w:rPr>
          <w:sz w:val="28"/>
          <w:szCs w:val="28"/>
        </w:rPr>
        <w:t xml:space="preserve">каждым десятым.  </w:t>
      </w:r>
    </w:p>
    <w:p w:rsidR="001A7414" w:rsidRPr="001A7414" w:rsidRDefault="00B634A4" w:rsidP="001A7414">
      <w:pPr>
        <w:ind w:firstLine="709"/>
        <w:jc w:val="both"/>
        <w:rPr>
          <w:sz w:val="28"/>
          <w:szCs w:val="28"/>
        </w:rPr>
      </w:pPr>
      <w:r w:rsidRPr="002F54DE">
        <w:rPr>
          <w:b/>
          <w:sz w:val="28"/>
          <w:szCs w:val="28"/>
        </w:rPr>
        <w:t>Подготовку научных кадров высшей квалификации</w:t>
      </w:r>
      <w:r w:rsidRPr="002F54DE">
        <w:rPr>
          <w:sz w:val="28"/>
          <w:szCs w:val="28"/>
        </w:rPr>
        <w:t xml:space="preserve"> во Владимирской области осуществля</w:t>
      </w:r>
      <w:r w:rsidR="002F54DE">
        <w:rPr>
          <w:sz w:val="28"/>
          <w:szCs w:val="28"/>
        </w:rPr>
        <w:t>е</w:t>
      </w:r>
      <w:r w:rsidRPr="002F54DE">
        <w:rPr>
          <w:sz w:val="28"/>
          <w:szCs w:val="28"/>
        </w:rPr>
        <w:t xml:space="preserve">т </w:t>
      </w:r>
      <w:r w:rsidR="002F54DE">
        <w:rPr>
          <w:sz w:val="28"/>
          <w:szCs w:val="28"/>
        </w:rPr>
        <w:t>1</w:t>
      </w:r>
      <w:r w:rsidRPr="002F54DE">
        <w:rPr>
          <w:sz w:val="28"/>
          <w:szCs w:val="28"/>
        </w:rPr>
        <w:t xml:space="preserve"> докторантур</w:t>
      </w:r>
      <w:r w:rsidR="002F54DE">
        <w:rPr>
          <w:sz w:val="28"/>
          <w:szCs w:val="28"/>
        </w:rPr>
        <w:t>а</w:t>
      </w:r>
      <w:r w:rsidRPr="002F54DE">
        <w:rPr>
          <w:sz w:val="28"/>
          <w:szCs w:val="28"/>
        </w:rPr>
        <w:t xml:space="preserve"> при образовательн</w:t>
      </w:r>
      <w:r w:rsidR="002F54DE">
        <w:rPr>
          <w:sz w:val="28"/>
          <w:szCs w:val="28"/>
        </w:rPr>
        <w:t>ом</w:t>
      </w:r>
      <w:r w:rsidRPr="002F54DE">
        <w:rPr>
          <w:sz w:val="28"/>
          <w:szCs w:val="28"/>
        </w:rPr>
        <w:t xml:space="preserve"> учреждени</w:t>
      </w:r>
      <w:r w:rsidR="002F54DE">
        <w:rPr>
          <w:sz w:val="28"/>
          <w:szCs w:val="28"/>
        </w:rPr>
        <w:t>и</w:t>
      </w:r>
      <w:r w:rsidRPr="002F54DE">
        <w:rPr>
          <w:sz w:val="28"/>
          <w:szCs w:val="28"/>
        </w:rPr>
        <w:t xml:space="preserve"> высшего</w:t>
      </w:r>
      <w:r w:rsidR="001A7414">
        <w:rPr>
          <w:sz w:val="28"/>
          <w:szCs w:val="28"/>
        </w:rPr>
        <w:t xml:space="preserve"> профессионального образования. В 2013г. этой деятельностью занимались </w:t>
      </w:r>
      <w:r w:rsidR="001A7414" w:rsidRPr="001A7414">
        <w:rPr>
          <w:sz w:val="28"/>
          <w:szCs w:val="28"/>
        </w:rPr>
        <w:t>3 докторантуры при образовательных учреждениях высшего проф</w:t>
      </w:r>
      <w:r w:rsidR="00F26163">
        <w:rPr>
          <w:sz w:val="28"/>
          <w:szCs w:val="28"/>
        </w:rPr>
        <w:t xml:space="preserve">ессионального образования и 1 </w:t>
      </w:r>
      <w:r w:rsidR="001A7414" w:rsidRPr="001A7414">
        <w:rPr>
          <w:sz w:val="28"/>
          <w:szCs w:val="28"/>
        </w:rPr>
        <w:t xml:space="preserve"> научно-исследовательская организация.</w:t>
      </w:r>
    </w:p>
    <w:p w:rsidR="00B634A4" w:rsidRDefault="004D0930" w:rsidP="00C21956">
      <w:pPr>
        <w:ind w:firstLine="709"/>
        <w:jc w:val="both"/>
        <w:rPr>
          <w:sz w:val="28"/>
          <w:szCs w:val="28"/>
        </w:rPr>
      </w:pPr>
      <w:r w:rsidRPr="004D0930">
        <w:rPr>
          <w:sz w:val="28"/>
          <w:szCs w:val="28"/>
        </w:rPr>
        <w:t xml:space="preserve">Численность желающих получить степень доктора ежегодно снижается.  </w:t>
      </w:r>
      <w:r>
        <w:rPr>
          <w:sz w:val="28"/>
          <w:szCs w:val="28"/>
        </w:rPr>
        <w:t xml:space="preserve"> Например, </w:t>
      </w:r>
      <w:r w:rsidRPr="004D0930">
        <w:rPr>
          <w:sz w:val="28"/>
          <w:szCs w:val="28"/>
        </w:rPr>
        <w:t>в 2009 г. в области было подготовл</w:t>
      </w:r>
      <w:r w:rsidR="00F26163">
        <w:rPr>
          <w:sz w:val="28"/>
          <w:szCs w:val="28"/>
        </w:rPr>
        <w:t xml:space="preserve">ено 6 докторантов, в 2013 г. - </w:t>
      </w:r>
      <w:r w:rsidRPr="004D093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4D0930">
        <w:rPr>
          <w:sz w:val="28"/>
          <w:szCs w:val="28"/>
        </w:rPr>
        <w:t xml:space="preserve"> </w:t>
      </w:r>
      <w:r w:rsidR="00B634A4" w:rsidRPr="002F54DE">
        <w:rPr>
          <w:sz w:val="28"/>
          <w:szCs w:val="28"/>
        </w:rPr>
        <w:t>в 201</w:t>
      </w:r>
      <w:r w:rsidR="002F54DE">
        <w:rPr>
          <w:sz w:val="28"/>
          <w:szCs w:val="28"/>
        </w:rPr>
        <w:t>7</w:t>
      </w:r>
      <w:r w:rsidR="00B634A4" w:rsidRPr="002F54D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634A4" w:rsidRPr="002F54DE">
        <w:rPr>
          <w:sz w:val="28"/>
          <w:szCs w:val="28"/>
        </w:rPr>
        <w:t xml:space="preserve"> докторант</w:t>
      </w:r>
      <w:r w:rsidR="002F54DE">
        <w:rPr>
          <w:sz w:val="28"/>
          <w:szCs w:val="28"/>
        </w:rPr>
        <w:t>ы не выпускались</w:t>
      </w:r>
      <w:r w:rsidR="00B634A4" w:rsidRPr="002F54DE">
        <w:rPr>
          <w:sz w:val="28"/>
          <w:szCs w:val="28"/>
        </w:rPr>
        <w:t>.</w:t>
      </w:r>
      <w:r w:rsidR="00B356E1">
        <w:rPr>
          <w:sz w:val="28"/>
          <w:szCs w:val="28"/>
        </w:rPr>
        <w:t xml:space="preserve"> На этом пессимистичные цифры закончились. Пришло время позитива. </w:t>
      </w:r>
    </w:p>
    <w:p w:rsidR="00947E62" w:rsidRDefault="00947E62" w:rsidP="00C21956">
      <w:pPr>
        <w:ind w:firstLine="709"/>
        <w:jc w:val="both"/>
        <w:rPr>
          <w:sz w:val="28"/>
          <w:szCs w:val="28"/>
        </w:rPr>
      </w:pPr>
    </w:p>
    <w:p w:rsidR="00947E62" w:rsidRPr="00947E62" w:rsidRDefault="00947E62" w:rsidP="00C21956">
      <w:pPr>
        <w:ind w:firstLine="709"/>
        <w:jc w:val="both"/>
        <w:rPr>
          <w:b/>
          <w:i/>
          <w:sz w:val="28"/>
          <w:szCs w:val="28"/>
        </w:rPr>
      </w:pPr>
      <w:r w:rsidRPr="00947E62">
        <w:rPr>
          <w:b/>
          <w:i/>
          <w:sz w:val="28"/>
          <w:szCs w:val="28"/>
        </w:rPr>
        <w:t>Число научных  организаций растет</w:t>
      </w:r>
    </w:p>
    <w:p w:rsidR="004D0930" w:rsidRDefault="00B356E1" w:rsidP="004D0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Оптимистические надежды вселяет положительная динамика роста числа</w:t>
      </w:r>
      <w:r w:rsidR="004D0930">
        <w:rPr>
          <w:sz w:val="28"/>
          <w:szCs w:val="28"/>
        </w:rPr>
        <w:t xml:space="preserve"> организаций, ведущих </w:t>
      </w:r>
      <w:r w:rsidR="00B634A4" w:rsidRPr="002F54DE">
        <w:rPr>
          <w:sz w:val="28"/>
          <w:szCs w:val="28"/>
        </w:rPr>
        <w:t xml:space="preserve">научно-исследовательскую  </w:t>
      </w:r>
      <w:r w:rsidR="00F17B65">
        <w:rPr>
          <w:sz w:val="28"/>
          <w:szCs w:val="28"/>
        </w:rPr>
        <w:t>д</w:t>
      </w:r>
      <w:r w:rsidR="00B634A4" w:rsidRPr="002F54DE">
        <w:rPr>
          <w:sz w:val="28"/>
          <w:szCs w:val="28"/>
        </w:rPr>
        <w:t>еятельность</w:t>
      </w:r>
      <w:r>
        <w:rPr>
          <w:sz w:val="28"/>
          <w:szCs w:val="28"/>
        </w:rPr>
        <w:t>.</w:t>
      </w:r>
      <w:r w:rsidR="004D0930">
        <w:rPr>
          <w:sz w:val="28"/>
          <w:szCs w:val="28"/>
        </w:rPr>
        <w:t xml:space="preserve"> Если</w:t>
      </w:r>
      <w:r w:rsidR="00B634A4" w:rsidRPr="002F54DE">
        <w:rPr>
          <w:sz w:val="28"/>
          <w:szCs w:val="28"/>
        </w:rPr>
        <w:t xml:space="preserve"> </w:t>
      </w:r>
      <w:r w:rsidR="004D0930">
        <w:rPr>
          <w:sz w:val="28"/>
          <w:szCs w:val="28"/>
        </w:rPr>
        <w:t xml:space="preserve"> в 2013г. такой работой занимались </w:t>
      </w:r>
      <w:r w:rsidR="004D0930" w:rsidRPr="004D0930">
        <w:rPr>
          <w:sz w:val="28"/>
          <w:szCs w:val="28"/>
        </w:rPr>
        <w:t>22 орг</w:t>
      </w:r>
      <w:r w:rsidR="00B427FB">
        <w:rPr>
          <w:sz w:val="28"/>
          <w:szCs w:val="28"/>
        </w:rPr>
        <w:t xml:space="preserve">анизации, среди </w:t>
      </w:r>
      <w:r w:rsidR="004D0930">
        <w:rPr>
          <w:sz w:val="28"/>
          <w:szCs w:val="28"/>
        </w:rPr>
        <w:t xml:space="preserve">них в 3 вуза, 9 </w:t>
      </w:r>
      <w:r w:rsidR="004D0930" w:rsidRPr="004D0930">
        <w:rPr>
          <w:sz w:val="28"/>
          <w:szCs w:val="28"/>
        </w:rPr>
        <w:t>научно-исследовательских институт</w:t>
      </w:r>
      <w:r w:rsidR="004D0930">
        <w:rPr>
          <w:sz w:val="28"/>
          <w:szCs w:val="28"/>
        </w:rPr>
        <w:t>ов</w:t>
      </w:r>
      <w:r w:rsidR="00421854">
        <w:rPr>
          <w:sz w:val="28"/>
          <w:szCs w:val="28"/>
        </w:rPr>
        <w:t>,</w:t>
      </w:r>
      <w:r w:rsidR="004D0930">
        <w:rPr>
          <w:sz w:val="28"/>
          <w:szCs w:val="28"/>
        </w:rPr>
        <w:t xml:space="preserve">  6 конструкторских бюро</w:t>
      </w:r>
      <w:r w:rsidR="00B427FB">
        <w:rPr>
          <w:sz w:val="28"/>
          <w:szCs w:val="28"/>
        </w:rPr>
        <w:t xml:space="preserve"> и др.</w:t>
      </w:r>
      <w:r w:rsidR="004D0930">
        <w:rPr>
          <w:sz w:val="28"/>
          <w:szCs w:val="28"/>
        </w:rPr>
        <w:t>, то в 2017г.  - 29 организаций (</w:t>
      </w:r>
      <w:r w:rsidR="002F54DE">
        <w:rPr>
          <w:sz w:val="28"/>
          <w:szCs w:val="28"/>
        </w:rPr>
        <w:t>5 ВУЗов</w:t>
      </w:r>
      <w:r w:rsidR="00B634A4" w:rsidRPr="002F54DE">
        <w:rPr>
          <w:sz w:val="28"/>
          <w:szCs w:val="28"/>
        </w:rPr>
        <w:t xml:space="preserve">, </w:t>
      </w:r>
      <w:r w:rsidR="002F54DE">
        <w:rPr>
          <w:sz w:val="28"/>
          <w:szCs w:val="28"/>
        </w:rPr>
        <w:t xml:space="preserve">8 </w:t>
      </w:r>
      <w:r w:rsidR="00B634A4" w:rsidRPr="002F54DE">
        <w:rPr>
          <w:sz w:val="28"/>
          <w:szCs w:val="28"/>
        </w:rPr>
        <w:t>научно-исследовательских институтов</w:t>
      </w:r>
      <w:r w:rsidR="002F54DE">
        <w:rPr>
          <w:sz w:val="28"/>
          <w:szCs w:val="28"/>
        </w:rPr>
        <w:t>,</w:t>
      </w:r>
      <w:r w:rsidR="004D0930">
        <w:rPr>
          <w:sz w:val="28"/>
          <w:szCs w:val="28"/>
        </w:rPr>
        <w:t xml:space="preserve"> </w:t>
      </w:r>
      <w:r w:rsidR="002F54DE">
        <w:rPr>
          <w:sz w:val="28"/>
          <w:szCs w:val="28"/>
        </w:rPr>
        <w:t xml:space="preserve">6 </w:t>
      </w:r>
      <w:r w:rsidR="00B634A4" w:rsidRPr="002F54DE">
        <w:rPr>
          <w:sz w:val="28"/>
          <w:szCs w:val="28"/>
        </w:rPr>
        <w:t>конструкторских бюро</w:t>
      </w:r>
      <w:r w:rsidR="002F54DE">
        <w:rPr>
          <w:sz w:val="28"/>
          <w:szCs w:val="28"/>
        </w:rPr>
        <w:t>, 7 организаций промышленного производства</w:t>
      </w:r>
      <w:r w:rsidR="00B427FB">
        <w:rPr>
          <w:sz w:val="28"/>
          <w:szCs w:val="28"/>
        </w:rPr>
        <w:t xml:space="preserve"> и др.)</w:t>
      </w:r>
      <w:r w:rsidR="00B634A4" w:rsidRPr="002F54DE">
        <w:rPr>
          <w:sz w:val="28"/>
          <w:szCs w:val="28"/>
        </w:rPr>
        <w:t>.</w:t>
      </w:r>
    </w:p>
    <w:p w:rsidR="00B356E1" w:rsidRDefault="00B356E1" w:rsidP="004D0930">
      <w:pPr>
        <w:ind w:firstLine="709"/>
        <w:jc w:val="both"/>
        <w:rPr>
          <w:sz w:val="28"/>
          <w:szCs w:val="28"/>
        </w:rPr>
      </w:pPr>
    </w:p>
    <w:p w:rsidR="00B356E1" w:rsidRPr="00B356E1" w:rsidRDefault="00B356E1" w:rsidP="004D0930">
      <w:pPr>
        <w:ind w:firstLine="709"/>
        <w:jc w:val="both"/>
        <w:rPr>
          <w:b/>
          <w:i/>
          <w:sz w:val="28"/>
          <w:szCs w:val="28"/>
        </w:rPr>
      </w:pPr>
      <w:r w:rsidRPr="00B356E1">
        <w:rPr>
          <w:b/>
          <w:i/>
          <w:sz w:val="28"/>
          <w:szCs w:val="28"/>
        </w:rPr>
        <w:t>Финансирование увеличивается</w:t>
      </w:r>
    </w:p>
    <w:p w:rsidR="00B634A4" w:rsidRDefault="00B427FB" w:rsidP="00C21956">
      <w:pPr>
        <w:ind w:firstLine="709"/>
        <w:jc w:val="both"/>
        <w:rPr>
          <w:sz w:val="28"/>
          <w:szCs w:val="28"/>
        </w:rPr>
      </w:pPr>
      <w:r w:rsidRPr="00B427FB">
        <w:rPr>
          <w:sz w:val="28"/>
          <w:szCs w:val="28"/>
        </w:rPr>
        <w:t xml:space="preserve">Финансирование науки в 33 регионе год от года </w:t>
      </w:r>
      <w:r w:rsidR="00B356E1">
        <w:rPr>
          <w:sz w:val="28"/>
          <w:szCs w:val="28"/>
        </w:rPr>
        <w:t xml:space="preserve">растет. </w:t>
      </w:r>
      <w:r w:rsidRPr="00B427FB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Pr="00B427FB">
        <w:rPr>
          <w:sz w:val="28"/>
          <w:szCs w:val="28"/>
        </w:rPr>
        <w:t>в</w:t>
      </w:r>
      <w:r w:rsidR="00B634A4" w:rsidRPr="00B427FB">
        <w:rPr>
          <w:sz w:val="28"/>
          <w:szCs w:val="28"/>
        </w:rPr>
        <w:t xml:space="preserve"> 201</w:t>
      </w:r>
      <w:r w:rsidR="002F54DE" w:rsidRPr="00B427FB">
        <w:rPr>
          <w:sz w:val="28"/>
          <w:szCs w:val="28"/>
        </w:rPr>
        <w:t>7</w:t>
      </w:r>
      <w:r w:rsidR="00421854">
        <w:rPr>
          <w:sz w:val="28"/>
          <w:szCs w:val="28"/>
        </w:rPr>
        <w:t>г.</w:t>
      </w:r>
      <w:r w:rsidR="00B634A4" w:rsidRPr="00B427FB">
        <w:rPr>
          <w:sz w:val="28"/>
          <w:szCs w:val="28"/>
        </w:rPr>
        <w:t xml:space="preserve"> на эти цели </w:t>
      </w:r>
      <w:r w:rsidRPr="00B427FB">
        <w:rPr>
          <w:sz w:val="28"/>
          <w:szCs w:val="28"/>
        </w:rPr>
        <w:t xml:space="preserve">было </w:t>
      </w:r>
      <w:r w:rsidR="00B634A4" w:rsidRPr="00B427FB">
        <w:rPr>
          <w:sz w:val="28"/>
          <w:szCs w:val="28"/>
        </w:rPr>
        <w:t>затрачено</w:t>
      </w:r>
      <w:r w:rsidR="002F54DE" w:rsidRPr="00B427FB">
        <w:rPr>
          <w:sz w:val="28"/>
          <w:szCs w:val="28"/>
        </w:rPr>
        <w:t xml:space="preserve"> 6126</w:t>
      </w:r>
      <w:r w:rsidR="00B634A4" w:rsidRPr="00B427FB">
        <w:rPr>
          <w:sz w:val="28"/>
          <w:szCs w:val="28"/>
        </w:rPr>
        <w:t>,</w:t>
      </w:r>
      <w:r w:rsidR="002F54DE" w:rsidRPr="00B427FB">
        <w:rPr>
          <w:sz w:val="28"/>
          <w:szCs w:val="28"/>
        </w:rPr>
        <w:t>5</w:t>
      </w:r>
      <w:r w:rsidRPr="00B427F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</w:t>
      </w:r>
      <w:r w:rsidRPr="00B427FB">
        <w:rPr>
          <w:sz w:val="28"/>
          <w:szCs w:val="28"/>
        </w:rPr>
        <w:t xml:space="preserve">в 2013г.- 4151,4 млн. </w:t>
      </w:r>
      <w:r w:rsidR="00B634A4" w:rsidRPr="00B427FB">
        <w:rPr>
          <w:sz w:val="28"/>
          <w:szCs w:val="28"/>
        </w:rPr>
        <w:t>Главным источником финансирования внутренних затрат на научно-исследовательскую работу являются средства федерального и областного бюджета (</w:t>
      </w:r>
      <w:r w:rsidR="00B22DFD" w:rsidRPr="00B427FB">
        <w:rPr>
          <w:sz w:val="28"/>
          <w:szCs w:val="28"/>
        </w:rPr>
        <w:t>50</w:t>
      </w:r>
      <w:r>
        <w:rPr>
          <w:sz w:val="28"/>
          <w:szCs w:val="28"/>
        </w:rPr>
        <w:t xml:space="preserve">%), </w:t>
      </w:r>
      <w:r w:rsidR="00B356E1">
        <w:rPr>
          <w:sz w:val="28"/>
          <w:szCs w:val="28"/>
        </w:rPr>
        <w:t xml:space="preserve"> </w:t>
      </w:r>
      <w:r>
        <w:rPr>
          <w:sz w:val="28"/>
          <w:szCs w:val="28"/>
        </w:rPr>
        <w:t>в 2013г. –</w:t>
      </w:r>
      <w:r w:rsidR="00B356E1">
        <w:rPr>
          <w:sz w:val="28"/>
          <w:szCs w:val="28"/>
        </w:rPr>
        <w:t xml:space="preserve"> 45</w:t>
      </w:r>
      <w:r>
        <w:rPr>
          <w:sz w:val="28"/>
          <w:szCs w:val="28"/>
        </w:rPr>
        <w:t>%.</w:t>
      </w:r>
    </w:p>
    <w:p w:rsidR="00F17B65" w:rsidRDefault="00F17B65" w:rsidP="00C21956">
      <w:pPr>
        <w:ind w:firstLine="709"/>
        <w:jc w:val="both"/>
        <w:rPr>
          <w:sz w:val="28"/>
          <w:szCs w:val="28"/>
        </w:rPr>
      </w:pPr>
    </w:p>
    <w:p w:rsidR="00B356E1" w:rsidRDefault="00B356E1" w:rsidP="00C21956">
      <w:pPr>
        <w:ind w:firstLine="709"/>
        <w:jc w:val="both"/>
        <w:rPr>
          <w:b/>
          <w:i/>
          <w:sz w:val="28"/>
          <w:szCs w:val="28"/>
        </w:rPr>
      </w:pPr>
      <w:r w:rsidRPr="00B356E1">
        <w:rPr>
          <w:b/>
          <w:i/>
          <w:sz w:val="28"/>
          <w:szCs w:val="28"/>
        </w:rPr>
        <w:t>Исследователей становится больше</w:t>
      </w:r>
    </w:p>
    <w:p w:rsidR="00B634A4" w:rsidRDefault="00497FE7" w:rsidP="00C21956">
      <w:pPr>
        <w:ind w:firstLine="709"/>
        <w:jc w:val="both"/>
        <w:rPr>
          <w:sz w:val="28"/>
          <w:szCs w:val="28"/>
        </w:rPr>
      </w:pPr>
      <w:r w:rsidRPr="00AE2ACB">
        <w:rPr>
          <w:sz w:val="28"/>
          <w:szCs w:val="28"/>
        </w:rPr>
        <w:t>Положительная динамика финансирования не могла не сказаться  на увеличении численности</w:t>
      </w:r>
      <w:r w:rsidR="00B634A4" w:rsidRPr="00AE2ACB">
        <w:rPr>
          <w:sz w:val="28"/>
          <w:szCs w:val="28"/>
        </w:rPr>
        <w:t xml:space="preserve"> персонала, задействованного в научных исследованиях и разработках</w:t>
      </w:r>
      <w:r>
        <w:rPr>
          <w:b/>
          <w:sz w:val="28"/>
          <w:szCs w:val="28"/>
        </w:rPr>
        <w:t>.</w:t>
      </w:r>
      <w:r w:rsidR="00B634A4" w:rsidRPr="002F54DE">
        <w:rPr>
          <w:sz w:val="28"/>
          <w:szCs w:val="28"/>
        </w:rPr>
        <w:t xml:space="preserve">  Если в  20</w:t>
      </w:r>
      <w:r w:rsidR="00B22DFD">
        <w:rPr>
          <w:sz w:val="28"/>
          <w:szCs w:val="28"/>
        </w:rPr>
        <w:t>13</w:t>
      </w:r>
      <w:r w:rsidR="00B634A4" w:rsidRPr="002F54DE">
        <w:rPr>
          <w:sz w:val="28"/>
          <w:szCs w:val="28"/>
        </w:rPr>
        <w:t>г. на этом поприще  трудилось  1729</w:t>
      </w:r>
      <w:r>
        <w:rPr>
          <w:sz w:val="28"/>
          <w:szCs w:val="28"/>
        </w:rPr>
        <w:t xml:space="preserve"> </w:t>
      </w:r>
      <w:r w:rsidR="00B634A4" w:rsidRPr="002F54DE">
        <w:rPr>
          <w:sz w:val="28"/>
          <w:szCs w:val="28"/>
        </w:rPr>
        <w:t xml:space="preserve"> человек</w:t>
      </w:r>
      <w:r w:rsidR="009E6340">
        <w:rPr>
          <w:sz w:val="28"/>
          <w:szCs w:val="28"/>
        </w:rPr>
        <w:t>, то 2017</w:t>
      </w:r>
      <w:r>
        <w:rPr>
          <w:sz w:val="28"/>
          <w:szCs w:val="28"/>
        </w:rPr>
        <w:t>г.</w:t>
      </w:r>
      <w:r w:rsidR="009E6340">
        <w:rPr>
          <w:sz w:val="28"/>
          <w:szCs w:val="28"/>
        </w:rPr>
        <w:t xml:space="preserve"> – 2014 человек</w:t>
      </w:r>
      <w:r w:rsidR="00B634A4" w:rsidRPr="002F54DE">
        <w:rPr>
          <w:sz w:val="28"/>
          <w:szCs w:val="28"/>
        </w:rPr>
        <w:t>.  На начало 201</w:t>
      </w:r>
      <w:r w:rsidR="00B22DFD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B22DFD">
        <w:rPr>
          <w:sz w:val="28"/>
          <w:szCs w:val="28"/>
        </w:rPr>
        <w:t xml:space="preserve">три четверти </w:t>
      </w:r>
      <w:r w:rsidR="00B634A4" w:rsidRPr="002F54DE">
        <w:rPr>
          <w:sz w:val="28"/>
          <w:szCs w:val="28"/>
        </w:rPr>
        <w:t>(</w:t>
      </w:r>
      <w:r>
        <w:rPr>
          <w:sz w:val="28"/>
          <w:szCs w:val="28"/>
        </w:rPr>
        <w:t>почти 76%</w:t>
      </w:r>
      <w:r w:rsidR="00B634A4" w:rsidRPr="002F54DE">
        <w:rPr>
          <w:sz w:val="28"/>
          <w:szCs w:val="28"/>
        </w:rPr>
        <w:t>) исследователей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634A4" w:rsidRPr="002F54DE">
        <w:rPr>
          <w:sz w:val="28"/>
          <w:szCs w:val="28"/>
        </w:rPr>
        <w:t xml:space="preserve">было задействовано в области технических наук, каждый </w:t>
      </w:r>
      <w:r w:rsidR="00B22DFD">
        <w:rPr>
          <w:sz w:val="28"/>
          <w:szCs w:val="28"/>
        </w:rPr>
        <w:t xml:space="preserve">шестой </w:t>
      </w:r>
      <w:r w:rsidR="00B634A4" w:rsidRPr="002F54DE">
        <w:rPr>
          <w:sz w:val="28"/>
          <w:szCs w:val="28"/>
        </w:rPr>
        <w:t>работал в области сельскохозяйственных наук.</w:t>
      </w:r>
    </w:p>
    <w:p w:rsidR="00B94D3E" w:rsidRDefault="00AE2ACB" w:rsidP="00C21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такой</w:t>
      </w:r>
      <w:r w:rsidR="00B94D3E">
        <w:rPr>
          <w:sz w:val="28"/>
          <w:szCs w:val="28"/>
        </w:rPr>
        <w:t xml:space="preserve"> беспристрастный </w:t>
      </w:r>
      <w:r>
        <w:rPr>
          <w:sz w:val="28"/>
          <w:szCs w:val="28"/>
        </w:rPr>
        <w:t>портрет получился у владимирских статистиков.</w:t>
      </w:r>
      <w:r w:rsidR="00F26163">
        <w:rPr>
          <w:sz w:val="28"/>
          <w:szCs w:val="28"/>
        </w:rPr>
        <w:t xml:space="preserve">  Но ведь праздник </w:t>
      </w:r>
      <w:r w:rsidR="007754B9">
        <w:rPr>
          <w:sz w:val="28"/>
          <w:szCs w:val="28"/>
        </w:rPr>
        <w:t xml:space="preserve"> еще </w:t>
      </w:r>
      <w:r w:rsidR="00F26163">
        <w:rPr>
          <w:sz w:val="28"/>
          <w:szCs w:val="28"/>
        </w:rPr>
        <w:t xml:space="preserve"> не</w:t>
      </w:r>
      <w:r w:rsidR="00B94D3E">
        <w:rPr>
          <w:sz w:val="28"/>
          <w:szCs w:val="28"/>
        </w:rPr>
        <w:t xml:space="preserve"> повод – приукрашивать</w:t>
      </w:r>
      <w:r w:rsidR="007754B9">
        <w:rPr>
          <w:sz w:val="28"/>
          <w:szCs w:val="28"/>
        </w:rPr>
        <w:t>. У</w:t>
      </w:r>
      <w:r w:rsidR="00B94D3E">
        <w:rPr>
          <w:sz w:val="28"/>
          <w:szCs w:val="28"/>
        </w:rPr>
        <w:t>ченые, как никто другой</w:t>
      </w:r>
      <w:r w:rsidR="00F502F0">
        <w:rPr>
          <w:sz w:val="28"/>
          <w:szCs w:val="28"/>
        </w:rPr>
        <w:t>,</w:t>
      </w:r>
      <w:r w:rsidR="00B94D3E">
        <w:rPr>
          <w:sz w:val="28"/>
          <w:szCs w:val="28"/>
        </w:rPr>
        <w:t xml:space="preserve"> знают цену погрешностям </w:t>
      </w:r>
      <w:r w:rsidR="00F502F0">
        <w:rPr>
          <w:sz w:val="28"/>
          <w:szCs w:val="28"/>
        </w:rPr>
        <w:t xml:space="preserve"> </w:t>
      </w:r>
      <w:r w:rsidR="00B94D3E">
        <w:rPr>
          <w:sz w:val="28"/>
          <w:szCs w:val="28"/>
        </w:rPr>
        <w:t>измерений.</w:t>
      </w:r>
    </w:p>
    <w:p w:rsidR="00B634A4" w:rsidRDefault="00B634A4" w:rsidP="00C21956">
      <w:pPr>
        <w:ind w:firstLine="709"/>
        <w:jc w:val="both"/>
        <w:rPr>
          <w:sz w:val="28"/>
          <w:szCs w:val="28"/>
        </w:rPr>
      </w:pPr>
      <w:proofErr w:type="spellStart"/>
      <w:r w:rsidRPr="002F54DE">
        <w:rPr>
          <w:sz w:val="28"/>
          <w:szCs w:val="28"/>
        </w:rPr>
        <w:t>Владимирстат</w:t>
      </w:r>
      <w:proofErr w:type="spellEnd"/>
      <w:r w:rsidRPr="002F54DE">
        <w:rPr>
          <w:sz w:val="28"/>
          <w:szCs w:val="28"/>
        </w:rPr>
        <w:t xml:space="preserve"> поздравляет научное сообщество региона с Днем Российской науки</w:t>
      </w:r>
      <w:r w:rsidR="00B356E1">
        <w:rPr>
          <w:sz w:val="28"/>
          <w:szCs w:val="28"/>
        </w:rPr>
        <w:t xml:space="preserve">, </w:t>
      </w:r>
      <w:r w:rsidRPr="002F54DE">
        <w:rPr>
          <w:sz w:val="28"/>
          <w:szCs w:val="28"/>
        </w:rPr>
        <w:t xml:space="preserve">желает </w:t>
      </w:r>
      <w:r w:rsidR="00B356E1">
        <w:rPr>
          <w:sz w:val="28"/>
          <w:szCs w:val="28"/>
        </w:rPr>
        <w:t>упорства</w:t>
      </w:r>
      <w:r w:rsidR="007754B9">
        <w:rPr>
          <w:sz w:val="28"/>
          <w:szCs w:val="28"/>
        </w:rPr>
        <w:t xml:space="preserve"> </w:t>
      </w:r>
      <w:r w:rsidR="00B94D3E">
        <w:rPr>
          <w:sz w:val="28"/>
          <w:szCs w:val="28"/>
        </w:rPr>
        <w:t xml:space="preserve">и </w:t>
      </w:r>
      <w:r w:rsidR="00F26163">
        <w:rPr>
          <w:sz w:val="28"/>
          <w:szCs w:val="28"/>
        </w:rPr>
        <w:t>уверенности в достижении</w:t>
      </w:r>
      <w:r w:rsidR="00B356E1">
        <w:rPr>
          <w:sz w:val="28"/>
          <w:szCs w:val="28"/>
        </w:rPr>
        <w:t xml:space="preserve"> цел</w:t>
      </w:r>
      <w:r w:rsidR="00F26163">
        <w:rPr>
          <w:sz w:val="28"/>
          <w:szCs w:val="28"/>
        </w:rPr>
        <w:t>и</w:t>
      </w:r>
      <w:r w:rsidR="00B356E1">
        <w:rPr>
          <w:sz w:val="28"/>
          <w:szCs w:val="28"/>
        </w:rPr>
        <w:t>. Мы верим: Ваши</w:t>
      </w:r>
      <w:r w:rsidR="007754B9">
        <w:rPr>
          <w:sz w:val="28"/>
          <w:szCs w:val="28"/>
        </w:rPr>
        <w:t xml:space="preserve"> главные открытия</w:t>
      </w:r>
      <w:r w:rsidR="007754B9" w:rsidRPr="007754B9">
        <w:rPr>
          <w:sz w:val="28"/>
          <w:szCs w:val="28"/>
        </w:rPr>
        <w:t xml:space="preserve"> </w:t>
      </w:r>
      <w:r w:rsidR="00B356E1">
        <w:rPr>
          <w:sz w:val="28"/>
          <w:szCs w:val="28"/>
        </w:rPr>
        <w:t>– впереди!</w:t>
      </w:r>
    </w:p>
    <w:p w:rsidR="00F17B65" w:rsidRDefault="00F17B65" w:rsidP="00C21956">
      <w:pPr>
        <w:ind w:firstLine="709"/>
        <w:jc w:val="both"/>
        <w:rPr>
          <w:sz w:val="28"/>
          <w:szCs w:val="28"/>
        </w:rPr>
      </w:pPr>
    </w:p>
    <w:p w:rsidR="00F26163" w:rsidRDefault="00AE2ACB" w:rsidP="00AE2ACB">
      <w:pPr>
        <w:rPr>
          <w:sz w:val="16"/>
        </w:rPr>
      </w:pPr>
      <w:r w:rsidRPr="00AE2ACB">
        <w:rPr>
          <w:sz w:val="16"/>
        </w:rPr>
        <w:t>Солдатова Наталья Михайловна,</w:t>
      </w:r>
      <w:r w:rsidR="00B94D3E">
        <w:rPr>
          <w:sz w:val="16"/>
        </w:rPr>
        <w:t xml:space="preserve"> </w:t>
      </w:r>
      <w:r w:rsidRPr="00AE2ACB">
        <w:rPr>
          <w:sz w:val="16"/>
        </w:rPr>
        <w:t xml:space="preserve">специалист  </w:t>
      </w:r>
      <w:proofErr w:type="spellStart"/>
      <w:r w:rsidRPr="00AE2ACB">
        <w:rPr>
          <w:sz w:val="16"/>
        </w:rPr>
        <w:t>Владимирстата</w:t>
      </w:r>
      <w:proofErr w:type="spellEnd"/>
    </w:p>
    <w:p w:rsidR="00AE2ACB" w:rsidRPr="00F17B65" w:rsidRDefault="00AE2ACB" w:rsidP="00AE2ACB">
      <w:pPr>
        <w:rPr>
          <w:sz w:val="16"/>
          <w:lang w:val="en-US"/>
        </w:rPr>
      </w:pPr>
      <w:r w:rsidRPr="00AE2ACB">
        <w:rPr>
          <w:sz w:val="16"/>
        </w:rPr>
        <w:t>по взаимодействию  со СМИ</w:t>
      </w:r>
      <w:r w:rsidR="00B94D3E">
        <w:rPr>
          <w:sz w:val="16"/>
        </w:rPr>
        <w:t xml:space="preserve"> </w:t>
      </w:r>
      <w:r w:rsidRPr="00AE2ACB">
        <w:rPr>
          <w:sz w:val="16"/>
        </w:rPr>
        <w:t xml:space="preserve">тел. </w:t>
      </w:r>
      <w:r w:rsidRPr="007754B9">
        <w:rPr>
          <w:sz w:val="16"/>
          <w:lang w:val="en-US"/>
        </w:rPr>
        <w:t xml:space="preserve">(4922 534167); </w:t>
      </w:r>
      <w:r w:rsidRPr="00AE2ACB">
        <w:rPr>
          <w:sz w:val="16"/>
        </w:rPr>
        <w:t>моб</w:t>
      </w:r>
      <w:r w:rsidRPr="007754B9">
        <w:rPr>
          <w:sz w:val="16"/>
          <w:lang w:val="en-US"/>
        </w:rPr>
        <w:t>.  8 930 740 88 65</w:t>
      </w:r>
      <w:r w:rsidR="00F17B65" w:rsidRPr="00F17B65">
        <w:rPr>
          <w:sz w:val="16"/>
          <w:lang w:val="en-US"/>
        </w:rPr>
        <w:t xml:space="preserve"> </w:t>
      </w:r>
      <w:r w:rsidRPr="007754B9">
        <w:rPr>
          <w:sz w:val="16"/>
          <w:lang w:val="en-US"/>
        </w:rPr>
        <w:t xml:space="preserve">mailto: </w:t>
      </w:r>
      <w:hyperlink r:id="rId8" w:history="1">
        <w:r w:rsidRPr="007754B9">
          <w:rPr>
            <w:rStyle w:val="a4"/>
            <w:sz w:val="16"/>
            <w:lang w:val="en-US"/>
          </w:rPr>
          <w:t>P33_nsoldatova@</w:t>
        </w:r>
        <w:r w:rsidRPr="00AE2ACB">
          <w:rPr>
            <w:rStyle w:val="a4"/>
            <w:sz w:val="16"/>
            <w:lang w:val="en-US"/>
          </w:rPr>
          <w:t>gks</w:t>
        </w:r>
        <w:r w:rsidRPr="007754B9">
          <w:rPr>
            <w:rStyle w:val="a4"/>
            <w:sz w:val="16"/>
            <w:lang w:val="en-US"/>
          </w:rPr>
          <w:t>.</w:t>
        </w:r>
        <w:r w:rsidRPr="00AE2ACB">
          <w:rPr>
            <w:rStyle w:val="a4"/>
            <w:sz w:val="16"/>
            <w:lang w:val="en-US"/>
          </w:rPr>
          <w:t>ru</w:t>
        </w:r>
      </w:hyperlink>
      <w:r w:rsidR="00F17B65" w:rsidRPr="00F17B65">
        <w:rPr>
          <w:rStyle w:val="a4"/>
          <w:sz w:val="16"/>
          <w:lang w:val="en-US"/>
        </w:rPr>
        <w:t xml:space="preserve"> </w:t>
      </w:r>
      <w:hyperlink r:id="rId9" w:history="1">
        <w:r w:rsidRPr="00F17B65">
          <w:rPr>
            <w:rStyle w:val="a4"/>
            <w:sz w:val="16"/>
            <w:lang w:val="en-US"/>
          </w:rPr>
          <w:t>http://vladimirstat.gks.ru</w:t>
        </w:r>
      </w:hyperlink>
    </w:p>
    <w:p w:rsidR="00B634A4" w:rsidRPr="00AE2ACB" w:rsidRDefault="00B634A4" w:rsidP="00A51106">
      <w:pPr>
        <w:rPr>
          <w:sz w:val="18"/>
          <w:szCs w:val="18"/>
        </w:rPr>
      </w:pPr>
      <w:r w:rsidRPr="00AE2ACB">
        <w:rPr>
          <w:sz w:val="24"/>
          <w:szCs w:val="24"/>
        </w:rPr>
        <w:t>_______________________________________________________________________________</w:t>
      </w:r>
    </w:p>
    <w:p w:rsidR="00B634A4" w:rsidRPr="00AE2ACB" w:rsidRDefault="00B634A4" w:rsidP="00922E34">
      <w:pPr>
        <w:shd w:val="clear" w:color="auto" w:fill="FFFFFF"/>
        <w:spacing w:before="38" w:line="206" w:lineRule="exact"/>
        <w:ind w:left="5" w:right="34"/>
        <w:jc w:val="both"/>
      </w:pPr>
      <w:r w:rsidRPr="00AE2ACB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E2ACB">
        <w:rPr>
          <w:b/>
          <w:color w:val="000000"/>
          <w:sz w:val="18"/>
          <w:szCs w:val="18"/>
        </w:rPr>
        <w:t>обязательна</w:t>
      </w:r>
    </w:p>
    <w:sectPr w:rsidR="00B634A4" w:rsidRPr="00AE2ACB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AA" w:rsidRDefault="00E279AA">
      <w:r>
        <w:separator/>
      </w:r>
    </w:p>
  </w:endnote>
  <w:endnote w:type="continuationSeparator" w:id="0">
    <w:p w:rsidR="00E279AA" w:rsidRDefault="00E2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A4" w:rsidRDefault="008B1EA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4A4" w:rsidRDefault="00B634A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A4" w:rsidRDefault="008B1EA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34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F21">
      <w:rPr>
        <w:rStyle w:val="a7"/>
        <w:noProof/>
      </w:rPr>
      <w:t>1</w:t>
    </w:r>
    <w:r>
      <w:rPr>
        <w:rStyle w:val="a7"/>
      </w:rPr>
      <w:fldChar w:fldCharType="end"/>
    </w:r>
  </w:p>
  <w:p w:rsidR="00B634A4" w:rsidRDefault="00B634A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AA" w:rsidRDefault="00E279AA">
      <w:r>
        <w:separator/>
      </w:r>
    </w:p>
  </w:footnote>
  <w:footnote w:type="continuationSeparator" w:id="0">
    <w:p w:rsidR="00E279AA" w:rsidRDefault="00E2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35DE2"/>
    <w:rsid w:val="00043488"/>
    <w:rsid w:val="00054909"/>
    <w:rsid w:val="00070F82"/>
    <w:rsid w:val="0007513F"/>
    <w:rsid w:val="00087E2B"/>
    <w:rsid w:val="000A3442"/>
    <w:rsid w:val="000A6346"/>
    <w:rsid w:val="000C4C85"/>
    <w:rsid w:val="000E266D"/>
    <w:rsid w:val="00116229"/>
    <w:rsid w:val="00150289"/>
    <w:rsid w:val="001556EE"/>
    <w:rsid w:val="00164029"/>
    <w:rsid w:val="00175C37"/>
    <w:rsid w:val="001764C3"/>
    <w:rsid w:val="001914F8"/>
    <w:rsid w:val="001955EE"/>
    <w:rsid w:val="001A7414"/>
    <w:rsid w:val="001A7A09"/>
    <w:rsid w:val="001B3C0C"/>
    <w:rsid w:val="001F774F"/>
    <w:rsid w:val="002226A1"/>
    <w:rsid w:val="002733B9"/>
    <w:rsid w:val="002826BA"/>
    <w:rsid w:val="002849A9"/>
    <w:rsid w:val="00290597"/>
    <w:rsid w:val="002A20A0"/>
    <w:rsid w:val="002A4A84"/>
    <w:rsid w:val="002F22B8"/>
    <w:rsid w:val="002F54DE"/>
    <w:rsid w:val="003047F0"/>
    <w:rsid w:val="0032599E"/>
    <w:rsid w:val="0033346D"/>
    <w:rsid w:val="00387ED7"/>
    <w:rsid w:val="003A303A"/>
    <w:rsid w:val="003D79E0"/>
    <w:rsid w:val="00410C30"/>
    <w:rsid w:val="004132FB"/>
    <w:rsid w:val="00421854"/>
    <w:rsid w:val="0044038E"/>
    <w:rsid w:val="00456864"/>
    <w:rsid w:val="00477876"/>
    <w:rsid w:val="00487A9A"/>
    <w:rsid w:val="00493FF8"/>
    <w:rsid w:val="00497FE7"/>
    <w:rsid w:val="004A0005"/>
    <w:rsid w:val="004A18B8"/>
    <w:rsid w:val="004B2A36"/>
    <w:rsid w:val="004B2DA1"/>
    <w:rsid w:val="004B414D"/>
    <w:rsid w:val="004C45DD"/>
    <w:rsid w:val="004D0930"/>
    <w:rsid w:val="004D1274"/>
    <w:rsid w:val="004D69DF"/>
    <w:rsid w:val="004E25FC"/>
    <w:rsid w:val="004E2D7D"/>
    <w:rsid w:val="004F5612"/>
    <w:rsid w:val="004F5FCF"/>
    <w:rsid w:val="004F6850"/>
    <w:rsid w:val="00501743"/>
    <w:rsid w:val="00504B80"/>
    <w:rsid w:val="0051152F"/>
    <w:rsid w:val="00512E7A"/>
    <w:rsid w:val="0051348C"/>
    <w:rsid w:val="00514E03"/>
    <w:rsid w:val="00545371"/>
    <w:rsid w:val="00550BC8"/>
    <w:rsid w:val="0057313F"/>
    <w:rsid w:val="005B5D4E"/>
    <w:rsid w:val="005C5D6F"/>
    <w:rsid w:val="005D5722"/>
    <w:rsid w:val="005E43C2"/>
    <w:rsid w:val="00622AB6"/>
    <w:rsid w:val="006523FF"/>
    <w:rsid w:val="00654126"/>
    <w:rsid w:val="006612D8"/>
    <w:rsid w:val="0066527F"/>
    <w:rsid w:val="006A34AA"/>
    <w:rsid w:val="006B4305"/>
    <w:rsid w:val="006F0320"/>
    <w:rsid w:val="00705E7C"/>
    <w:rsid w:val="00711F21"/>
    <w:rsid w:val="00735B3B"/>
    <w:rsid w:val="00752CCA"/>
    <w:rsid w:val="007754B9"/>
    <w:rsid w:val="00794571"/>
    <w:rsid w:val="007A64AD"/>
    <w:rsid w:val="007C585A"/>
    <w:rsid w:val="007D60A6"/>
    <w:rsid w:val="007F75DD"/>
    <w:rsid w:val="00886299"/>
    <w:rsid w:val="00886DC9"/>
    <w:rsid w:val="008B1EAD"/>
    <w:rsid w:val="008B5882"/>
    <w:rsid w:val="008F14BB"/>
    <w:rsid w:val="008F1715"/>
    <w:rsid w:val="008F1A44"/>
    <w:rsid w:val="00906FF4"/>
    <w:rsid w:val="00922E34"/>
    <w:rsid w:val="00927ED2"/>
    <w:rsid w:val="00932708"/>
    <w:rsid w:val="00947E62"/>
    <w:rsid w:val="009752BE"/>
    <w:rsid w:val="00993451"/>
    <w:rsid w:val="009A1457"/>
    <w:rsid w:val="009E6340"/>
    <w:rsid w:val="00A17739"/>
    <w:rsid w:val="00A266CE"/>
    <w:rsid w:val="00A328A8"/>
    <w:rsid w:val="00A32F34"/>
    <w:rsid w:val="00A51077"/>
    <w:rsid w:val="00A51106"/>
    <w:rsid w:val="00A6236A"/>
    <w:rsid w:val="00A907C6"/>
    <w:rsid w:val="00AB01FC"/>
    <w:rsid w:val="00AD5268"/>
    <w:rsid w:val="00AE2ACB"/>
    <w:rsid w:val="00AF713F"/>
    <w:rsid w:val="00B07B91"/>
    <w:rsid w:val="00B1565B"/>
    <w:rsid w:val="00B22DFD"/>
    <w:rsid w:val="00B356E1"/>
    <w:rsid w:val="00B3784B"/>
    <w:rsid w:val="00B427FB"/>
    <w:rsid w:val="00B47D99"/>
    <w:rsid w:val="00B5592A"/>
    <w:rsid w:val="00B56256"/>
    <w:rsid w:val="00B61AAB"/>
    <w:rsid w:val="00B634A4"/>
    <w:rsid w:val="00B94D3E"/>
    <w:rsid w:val="00BC294A"/>
    <w:rsid w:val="00BD62FB"/>
    <w:rsid w:val="00C21956"/>
    <w:rsid w:val="00C23F2A"/>
    <w:rsid w:val="00C53C8A"/>
    <w:rsid w:val="00C81963"/>
    <w:rsid w:val="00C853AF"/>
    <w:rsid w:val="00CB371E"/>
    <w:rsid w:val="00CC212F"/>
    <w:rsid w:val="00CD483D"/>
    <w:rsid w:val="00CE5CEC"/>
    <w:rsid w:val="00CF7F4B"/>
    <w:rsid w:val="00D22F21"/>
    <w:rsid w:val="00D25C1D"/>
    <w:rsid w:val="00D370AD"/>
    <w:rsid w:val="00D55806"/>
    <w:rsid w:val="00D64462"/>
    <w:rsid w:val="00D71E47"/>
    <w:rsid w:val="00D94085"/>
    <w:rsid w:val="00DB314F"/>
    <w:rsid w:val="00DB6141"/>
    <w:rsid w:val="00DD3AAD"/>
    <w:rsid w:val="00E102A1"/>
    <w:rsid w:val="00E279AA"/>
    <w:rsid w:val="00E62EF7"/>
    <w:rsid w:val="00E63953"/>
    <w:rsid w:val="00E65A3C"/>
    <w:rsid w:val="00E844D9"/>
    <w:rsid w:val="00E9063F"/>
    <w:rsid w:val="00EA028F"/>
    <w:rsid w:val="00EB521D"/>
    <w:rsid w:val="00EB5C72"/>
    <w:rsid w:val="00EB7145"/>
    <w:rsid w:val="00EC40CC"/>
    <w:rsid w:val="00ED544F"/>
    <w:rsid w:val="00F039E8"/>
    <w:rsid w:val="00F17B65"/>
    <w:rsid w:val="00F26163"/>
    <w:rsid w:val="00F326C7"/>
    <w:rsid w:val="00F502F0"/>
    <w:rsid w:val="00F71E31"/>
    <w:rsid w:val="00F77867"/>
    <w:rsid w:val="00FA2C90"/>
    <w:rsid w:val="00FA7575"/>
    <w:rsid w:val="00FB0CB5"/>
    <w:rsid w:val="00FB5396"/>
    <w:rsid w:val="00FE1A4F"/>
    <w:rsid w:val="00FE6FA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2019-01-31T12:20:00Z</cp:lastPrinted>
  <dcterms:created xsi:type="dcterms:W3CDTF">2019-02-04T12:57:00Z</dcterms:created>
  <dcterms:modified xsi:type="dcterms:W3CDTF">2019-02-04T12:57:00Z</dcterms:modified>
</cp:coreProperties>
</file>