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7778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Росреестр начал прием документов на регистрацию прав в электронном виде </w:t>
      </w:r>
    </w:p>
    <w:p w:rsidR="0067778D" w:rsidRDefault="0067778D" w:rsidP="006777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Москва, 1</w:t>
      </w:r>
      <w:r w:rsidR="009C38AA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 </w:t>
      </w:r>
      <w:r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июня</w:t>
      </w:r>
      <w:r w:rsidRPr="00C257D3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 2015 года,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– Федеральная служба государственной регистрации, кадастра и картографии (Росреестр) начала принимать в </w:t>
      </w:r>
      <w:r w:rsidR="002177A9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электронном виде документы для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государственной регистрации прав на недвижимость во всех регионах Российской Федерации. </w:t>
      </w:r>
    </w:p>
    <w:p w:rsidR="0067778D" w:rsidRPr="00CD71C5" w:rsidRDefault="0067778D" w:rsidP="0067778D">
      <w:pPr>
        <w:spacing w:before="240"/>
        <w:jc w:val="both"/>
        <w:rPr>
          <w:rFonts w:ascii="Segoe UI" w:eastAsia="Times New Roman" w:hAnsi="Segoe UI" w:cs="Segoe UI"/>
          <w:color w:val="FF0000"/>
          <w:kern w:val="0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Н</w:t>
      </w:r>
      <w:r w:rsidRPr="00685582">
        <w:rPr>
          <w:rFonts w:ascii="Segoe UI" w:eastAsia="Times New Roman" w:hAnsi="Segoe UI" w:cs="Segoe UI"/>
          <w:color w:val="000000"/>
          <w:kern w:val="0"/>
          <w:lang w:eastAsia="ru-RU" w:bidi="ar-SA"/>
        </w:rPr>
        <w:t>а первом этапе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на портале ведомствасервис </w:t>
      </w:r>
      <w:r w:rsidRPr="00B93305">
        <w:rPr>
          <w:rFonts w:ascii="Segoe UI" w:eastAsia="Times New Roman" w:hAnsi="Segoe UI" w:cs="Segoe UI"/>
          <w:color w:val="000000"/>
          <w:kern w:val="0"/>
          <w:lang w:eastAsia="ru-RU" w:bidi="ar-SA"/>
        </w:rPr>
        <w:t>«Государственная регистрация прав на недвижимое имущество»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работал в режиме опытной эксплуатации. Сервис позволял подать документы на объекты недвижимости, расположенные в Москве и Московской области. </w:t>
      </w:r>
    </w:p>
    <w:p w:rsidR="0067778D" w:rsidRDefault="0067778D" w:rsidP="006777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 электронном виде также оказываются </w:t>
      </w:r>
      <w:r w:rsidRPr="00C407D7">
        <w:rPr>
          <w:rFonts w:ascii="Segoe UI" w:eastAsia="Times New Roman" w:hAnsi="Segoe UI" w:cs="Segoe UI"/>
          <w:color w:val="000000"/>
          <w:kern w:val="0"/>
          <w:lang w:eastAsia="ru-RU" w:bidi="ar-SA"/>
        </w:rPr>
        <w:t>услуг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и по постановке</w:t>
      </w:r>
      <w:r w:rsidRPr="00C407D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на государственный кадастровый уч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ет недвижимого имущества, выдаче</w:t>
      </w:r>
      <w:r w:rsidRPr="00C407D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  <w:r w:rsidDel="009C7363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Таким образом, теперь все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наиболее востребованные</w:t>
      </w:r>
      <w:r w:rsidDel="009C7363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услуги ведомства доступны в электронном виде. </w:t>
      </w:r>
    </w:p>
    <w:p w:rsidR="0067778D" w:rsidRDefault="0067778D" w:rsidP="006777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94F0F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 2014 году в электронном виде было оказано 28% услуг по кадастровому учету (в 2013 году этот показатель составил 19%).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В прошлом году б</w:t>
      </w:r>
      <w:r w:rsidRPr="00894F0F">
        <w:rPr>
          <w:rFonts w:ascii="Segoe UI" w:eastAsia="Times New Roman" w:hAnsi="Segoe UI" w:cs="Segoe UI"/>
          <w:color w:val="000000"/>
          <w:kern w:val="0"/>
          <w:lang w:eastAsia="ru-RU" w:bidi="ar-SA"/>
        </w:rPr>
        <w:t>олее 35% выписок из ЕГРП и 30% сведений ГКН также были пр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>едоставлены в электронном виде. К 2019 году Росреестр планирует предоставлять в электронном виде не менее 70% государственных услуг.</w:t>
      </w:r>
    </w:p>
    <w:p w:rsidR="0067778D" w:rsidRDefault="0067778D" w:rsidP="006777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Увеличение доли услуг в электронном виде предусмотрено планом мероприятий («дорожная карта») </w:t>
      </w:r>
      <w:r w:rsidRPr="00E95315">
        <w:rPr>
          <w:rFonts w:ascii="Segoe UI" w:eastAsia="Times New Roman" w:hAnsi="Segoe UI" w:cs="Segoe UI"/>
          <w:color w:val="000000"/>
          <w:kern w:val="0"/>
          <w:lang w:eastAsia="ru-RU" w:bidi="ar-SA"/>
        </w:rPr>
        <w:t>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(2013-2018 годы)»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, утвержденной </w:t>
      </w:r>
      <w:r w:rsidRPr="0093031F">
        <w:rPr>
          <w:rFonts w:ascii="Segoe UI" w:eastAsia="Times New Roman" w:hAnsi="Segoe UI" w:cs="Segoe UI"/>
          <w:color w:val="000000"/>
          <w:kern w:val="0"/>
          <w:lang w:eastAsia="ru-RU" w:bidi="ar-SA"/>
        </w:rPr>
        <w:t>распоряжением</w:t>
      </w:r>
      <w:r w:rsidRPr="0093031F">
        <w:rPr>
          <w:rFonts w:ascii="Segoe UI" w:eastAsia="Times New Roman" w:hAnsi="Segoe UI" w:cs="Segoe UI"/>
          <w:kern w:val="0"/>
          <w:lang w:eastAsia="ru-RU" w:bidi="ar-SA"/>
        </w:rPr>
        <w:t> </w:t>
      </w:r>
      <w:r w:rsidRPr="0093031F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Правительства 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Российской Федерации. </w:t>
      </w:r>
    </w:p>
    <w:p w:rsidR="0067778D" w:rsidRDefault="002177A9" w:rsidP="006777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 рамках </w:t>
      </w:r>
      <w:r w:rsidR="0067778D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«дорожной карты» Росреестр выполняет комплекс мероприятий по развитию электронных сервисов. В частности, с 1 июня 2015 года заявителям также будет предоставлена возможность просматривать, получать и копировать сведения из ЕГРП и ГКН в виде электронного документа в режиме реального времени посредством доступа к информационным ресурсам, содержащим сведения ЕГРП и ГКН. </w:t>
      </w:r>
    </w:p>
    <w:p w:rsidR="00B94391" w:rsidRPr="003F7A31" w:rsidRDefault="00B94391" w:rsidP="00B94391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</w:pPr>
      <w:r w:rsidRPr="003F7A31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lastRenderedPageBreak/>
        <w:t>Игорь Васильев, руководитель Росреестра:</w:t>
      </w:r>
      <w:r w:rsidRPr="003F7A31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«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Предоставление возможности </w:t>
      </w:r>
      <w:r w:rsidR="002569E9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подачи документов на регистрацию</w:t>
      </w:r>
      <w:r w:rsidRPr="003F7A31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прав на недвижимо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е имущество в электронном виде – </w:t>
      </w:r>
      <w:r w:rsidRPr="003F7A31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один из ключевых этапов 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в </w:t>
      </w:r>
      <w:r w:rsidRPr="003F7A31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реализации программы 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по совершенствованию и развитию </w:t>
      </w:r>
      <w:r w:rsidR="002569E9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российской </w:t>
      </w:r>
      <w:r w:rsidRPr="003F7A31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учетно-регистрационной системы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. Благодаря современным информационным технологиям </w:t>
      </w:r>
      <w:r w:rsidR="002569E9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у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граждан и бизнеса появилась возможность напрямую обратиться в Росреестр за получением еще одной </w:t>
      </w:r>
      <w:r w:rsidR="002569E9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из наиболее популярных и сложных услуг. При этом исключено 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влияние человеческого фактора: заявитель самостоятельно подает документы и не зависит от действий чиновника, а также не теряет времени на визит в офис»</w:t>
      </w:r>
      <w:r w:rsidRPr="003F7A31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. </w:t>
      </w:r>
    </w:p>
    <w:p w:rsidR="007926D7" w:rsidRPr="00E1142D" w:rsidRDefault="007926D7" w:rsidP="00F365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5E17D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Pr="00E4213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27 марта 2014 года руководителем Росреестра Федерации назначен Игорь Васильев.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Управление Росреестра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 33 а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Заместитель начальника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RPr="00C0393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0A" w:rsidRDefault="0051300A">
      <w:r>
        <w:separator/>
      </w:r>
    </w:p>
  </w:endnote>
  <w:endnote w:type="continuationSeparator" w:id="1">
    <w:p w:rsidR="0051300A" w:rsidRDefault="0051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5E17D0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C38AA">
      <w:rPr>
        <w:noProof/>
      </w:rPr>
      <w:t>1</w:t>
    </w:r>
    <w:r>
      <w:fldChar w:fldCharType="end"/>
    </w:r>
  </w:p>
  <w:p w:rsidR="004D150A" w:rsidRDefault="005130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0A" w:rsidRDefault="0051300A">
      <w:r>
        <w:separator/>
      </w:r>
    </w:p>
  </w:footnote>
  <w:footnote w:type="continuationSeparator" w:id="1">
    <w:p w:rsidR="0051300A" w:rsidRDefault="00513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C8C5-C993-4E10-946E-07CCC83E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Barinov</cp:lastModifiedBy>
  <cp:revision>2</cp:revision>
  <cp:lastPrinted>2015-06-03T07:26:00Z</cp:lastPrinted>
  <dcterms:created xsi:type="dcterms:W3CDTF">2015-09-18T07:59:00Z</dcterms:created>
  <dcterms:modified xsi:type="dcterms:W3CDTF">2015-09-18T07:59:00Z</dcterms:modified>
</cp:coreProperties>
</file>