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85" w:rsidRPr="00DB74A6" w:rsidRDefault="00F412F3" w:rsidP="00DB74A6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4B7F10" w:rsidRPr="002F1258" w:rsidRDefault="005279BD" w:rsidP="002F1258">
      <w:pPr>
        <w:jc w:val="center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</w:t>
      </w:r>
      <w:r w:rsidR="002F1258" w:rsidRPr="002F1258">
        <w:rPr>
          <w:rFonts w:cs="Times New Roman"/>
          <w:b/>
          <w:sz w:val="28"/>
          <w:szCs w:val="28"/>
        </w:rPr>
        <w:t xml:space="preserve"> </w:t>
      </w:r>
      <w:r w:rsidR="00310434">
        <w:rPr>
          <w:rFonts w:cs="Times New Roman"/>
          <w:b/>
          <w:sz w:val="28"/>
          <w:szCs w:val="28"/>
        </w:rPr>
        <w:t xml:space="preserve">законности </w:t>
      </w:r>
      <w:r>
        <w:rPr>
          <w:rFonts w:cs="Times New Roman"/>
          <w:b/>
          <w:sz w:val="28"/>
          <w:szCs w:val="28"/>
        </w:rPr>
        <w:t>сдел</w:t>
      </w:r>
      <w:r w:rsidR="00310434">
        <w:rPr>
          <w:rFonts w:cs="Times New Roman"/>
          <w:b/>
          <w:sz w:val="28"/>
          <w:szCs w:val="28"/>
        </w:rPr>
        <w:t>ок, заключенных</w:t>
      </w:r>
      <w:r>
        <w:rPr>
          <w:rFonts w:cs="Times New Roman"/>
          <w:b/>
          <w:sz w:val="28"/>
          <w:szCs w:val="28"/>
        </w:rPr>
        <w:t xml:space="preserve"> между супругами</w:t>
      </w:r>
    </w:p>
    <w:p w:rsidR="00A84A7D" w:rsidRPr="00A84A7D" w:rsidRDefault="00A84A7D" w:rsidP="00A84A7D">
      <w:pPr>
        <w:widowControl/>
        <w:suppressAutoHyphens w:val="0"/>
        <w:ind w:firstLine="708"/>
        <w:jc w:val="center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5279BD" w:rsidRDefault="005279BD" w:rsidP="00C17E1E">
      <w:pPr>
        <w:widowControl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Управление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Владимирской области информирует граждан о том, что и</w:t>
      </w:r>
      <w:r w:rsidRPr="005279BD">
        <w:rPr>
          <w:sz w:val="28"/>
          <w:szCs w:val="28"/>
        </w:rPr>
        <w:t>мущественные отношения супругов регулируются нормами Семейного кодекса Р</w:t>
      </w:r>
      <w:r w:rsidR="006C758A">
        <w:rPr>
          <w:sz w:val="28"/>
          <w:szCs w:val="28"/>
        </w:rPr>
        <w:t xml:space="preserve">оссийской </w:t>
      </w:r>
      <w:r w:rsidRPr="005279BD">
        <w:rPr>
          <w:sz w:val="28"/>
          <w:szCs w:val="28"/>
        </w:rPr>
        <w:t>Ф</w:t>
      </w:r>
      <w:r w:rsidR="006C758A">
        <w:rPr>
          <w:sz w:val="28"/>
          <w:szCs w:val="28"/>
        </w:rPr>
        <w:t>едерации</w:t>
      </w:r>
      <w:r w:rsidRPr="005279BD">
        <w:rPr>
          <w:sz w:val="28"/>
          <w:szCs w:val="28"/>
        </w:rPr>
        <w:t xml:space="preserve"> (далее – СК РФ) и Гражданского кодекса </w:t>
      </w:r>
      <w:r w:rsidR="006C758A" w:rsidRPr="005279BD">
        <w:rPr>
          <w:sz w:val="28"/>
          <w:szCs w:val="28"/>
        </w:rPr>
        <w:t>Р</w:t>
      </w:r>
      <w:r w:rsidR="006C758A">
        <w:rPr>
          <w:sz w:val="28"/>
          <w:szCs w:val="28"/>
        </w:rPr>
        <w:t xml:space="preserve">оссийской </w:t>
      </w:r>
      <w:r w:rsidR="006C758A" w:rsidRPr="005279BD">
        <w:rPr>
          <w:sz w:val="28"/>
          <w:szCs w:val="28"/>
        </w:rPr>
        <w:t>Ф</w:t>
      </w:r>
      <w:r w:rsidR="006C758A">
        <w:rPr>
          <w:sz w:val="28"/>
          <w:szCs w:val="28"/>
        </w:rPr>
        <w:t>едерации</w:t>
      </w:r>
      <w:r w:rsidRPr="005279BD">
        <w:rPr>
          <w:sz w:val="28"/>
          <w:szCs w:val="28"/>
        </w:rPr>
        <w:t xml:space="preserve"> (далее – ГК РФ).</w:t>
      </w:r>
      <w:r w:rsidR="006C758A">
        <w:rPr>
          <w:sz w:val="28"/>
          <w:szCs w:val="28"/>
        </w:rPr>
        <w:t xml:space="preserve"> </w:t>
      </w:r>
    </w:p>
    <w:p w:rsidR="005279BD" w:rsidRDefault="005279BD" w:rsidP="00C17E1E">
      <w:pPr>
        <w:widowControl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5279BD">
        <w:rPr>
          <w:sz w:val="28"/>
          <w:szCs w:val="28"/>
        </w:rPr>
        <w:t>Действующим законодательством  предусмотрена возможность заключения сделок с недвижимым имуществом между супругами. При этом такие сделки зависят напрямую как от установленного режима  собственности на их имущество, так и</w:t>
      </w:r>
      <w:r w:rsidR="006C758A">
        <w:rPr>
          <w:sz w:val="28"/>
          <w:szCs w:val="28"/>
        </w:rPr>
        <w:t xml:space="preserve"> </w:t>
      </w:r>
      <w:r w:rsidRPr="005279BD">
        <w:rPr>
          <w:sz w:val="28"/>
          <w:szCs w:val="28"/>
        </w:rPr>
        <w:t>от того, безвозмездной или возмездной является такая сделка.</w:t>
      </w:r>
      <w:r w:rsidRPr="005279BD">
        <w:rPr>
          <w:sz w:val="28"/>
          <w:szCs w:val="28"/>
        </w:rPr>
        <w:br/>
        <w:t>Для супругов в отношении их имущества действующим законодательством предусмотрено два правовых режима – законный и договорный. Законным режимом имущества супругов является режим их совместной собственности (пункт 1 статьи 33 СК РФ). Договорный режим имущества супруг</w:t>
      </w:r>
      <w:r>
        <w:rPr>
          <w:sz w:val="28"/>
          <w:szCs w:val="28"/>
        </w:rPr>
        <w:t>ов регулируется главой 8 СК РФ.</w:t>
      </w:r>
    </w:p>
    <w:p w:rsidR="005279BD" w:rsidRDefault="005279BD" w:rsidP="00C17E1E">
      <w:pPr>
        <w:widowControl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5279BD">
        <w:rPr>
          <w:sz w:val="28"/>
          <w:szCs w:val="28"/>
        </w:rPr>
        <w:t>Кроме того, СК РФ предусматривает  и раздельное имущество супругов (статья 36), когда у каждого из супругов может  быть свое личное имущество в индивидуальной собственности.</w:t>
      </w:r>
      <w:r>
        <w:rPr>
          <w:sz w:val="28"/>
          <w:szCs w:val="28"/>
        </w:rPr>
        <w:t xml:space="preserve"> </w:t>
      </w:r>
    </w:p>
    <w:p w:rsidR="006C758A" w:rsidRDefault="005279BD" w:rsidP="00C17E1E">
      <w:pPr>
        <w:widowControl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5279BD">
        <w:rPr>
          <w:sz w:val="28"/>
          <w:szCs w:val="28"/>
        </w:rPr>
        <w:t xml:space="preserve">Таким образом, супруги вправе строить свои имущественные взаимоотношения, исходя из своих интересов, при этом закон предоставляет им возможность самим выбрать режим правового регулирования владения, пользования и распоряжения собственностью. </w:t>
      </w:r>
      <w:r w:rsidR="006C758A">
        <w:rPr>
          <w:sz w:val="28"/>
          <w:szCs w:val="28"/>
        </w:rPr>
        <w:t xml:space="preserve"> </w:t>
      </w:r>
    </w:p>
    <w:p w:rsidR="005279BD" w:rsidRDefault="005279BD" w:rsidP="00C17E1E">
      <w:pPr>
        <w:widowControl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5279BD">
        <w:rPr>
          <w:sz w:val="28"/>
          <w:szCs w:val="28"/>
        </w:rPr>
        <w:t>Остановимся подробнее на сделках, которые могут совершать между собой супруги в рамках указанных режимов собственности.</w:t>
      </w:r>
      <w:r>
        <w:rPr>
          <w:sz w:val="28"/>
          <w:szCs w:val="28"/>
        </w:rPr>
        <w:t xml:space="preserve"> </w:t>
      </w:r>
    </w:p>
    <w:p w:rsidR="005279BD" w:rsidRDefault="005279BD" w:rsidP="00C17E1E">
      <w:pPr>
        <w:widowControl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5279BD">
        <w:rPr>
          <w:sz w:val="28"/>
          <w:szCs w:val="28"/>
        </w:rPr>
        <w:t>Многие считают, что если недвижимость оформлена на одного из супругов (мужа или жену), то есть он указан как титульный собственник, то, следовательно, это имущество будет принадлежать именно ему или ей. А значит, можно распоряжаться имуществом по своему усмотрению.  Однако, это заблуждение. Все имущество, нажитое супругами во время брака (в том числе и недвижимое имущество), является их общей совместной собственностью независимо от того, на чье имя оформлено это имущество (статья 34 СК РФ).</w:t>
      </w:r>
      <w:r>
        <w:rPr>
          <w:sz w:val="28"/>
          <w:szCs w:val="28"/>
        </w:rPr>
        <w:t xml:space="preserve"> </w:t>
      </w:r>
    </w:p>
    <w:p w:rsidR="002F1258" w:rsidRDefault="001E37C5" w:rsidP="00C17E1E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>Не соответствует законодательству</w:t>
      </w:r>
      <w:r w:rsidR="005279BD" w:rsidRPr="005279BD">
        <w:rPr>
          <w:sz w:val="28"/>
          <w:szCs w:val="28"/>
        </w:rPr>
        <w:t xml:space="preserve"> продажа одним из супругов другому недвижимости, зарегистрированной на имя одного из супругов, но находящейся в </w:t>
      </w:r>
      <w:r w:rsidR="005279BD" w:rsidRPr="005279BD">
        <w:rPr>
          <w:sz w:val="28"/>
          <w:szCs w:val="28"/>
        </w:rPr>
        <w:lastRenderedPageBreak/>
        <w:t>их совместной собственности. В соответствии со статьей 153 ГК РФ сделками признаются действия граждан и юридических лиц, направленных на установление, изменение и прекращение гражданских прав и обязанностей. В данном случае не происходит ни изменения, ни прекращения, ни установления права собственности, так как имущество из совместной собственности «поступает» в совместную собственность тех же лиц. Никаких правовых последствий, на которые направлен договор купли-продажи, а именно отчуждение имущества и переход права собственности к другому лицу не происходит. Поэтому подобную сделку можно охарактеризовать как мнимую, совершаемую лишь для вида. То же самое касается и безвозмездных сделок: нельзя подарить совместно приобретенное недвижимое имущество одним супругом другому. В регистрации перехода права на основании таких сделок будет отказано, так как заключенный договор не соответствует требованиям действующего законодательства.</w:t>
      </w:r>
      <w:r w:rsidR="002F1258" w:rsidRPr="005279B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1E37C5" w:rsidRDefault="00156BC4" w:rsidP="00C17E1E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Заключить подобные сделки супруги могут только после изменения режима совместной собственности, </w:t>
      </w:r>
      <w:r w:rsidR="00310434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например, 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путем заключения у нотариуса </w:t>
      </w:r>
      <w:r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брачного договора</w:t>
      </w:r>
      <w:r w:rsidR="00310434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310434">
        <w:rPr>
          <w:sz w:val="28"/>
          <w:szCs w:val="28"/>
        </w:rPr>
        <w:t>(статья 42</w:t>
      </w:r>
      <w:r w:rsidR="00310434" w:rsidRPr="005279BD">
        <w:rPr>
          <w:sz w:val="28"/>
          <w:szCs w:val="28"/>
        </w:rPr>
        <w:t xml:space="preserve"> СК РФ)</w:t>
      </w:r>
      <w:r w:rsidR="00310434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310434" w:rsidRDefault="00310434" w:rsidP="0031043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дополнение следует отметить, что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 (имущество каждого из супругов), является его собственностью </w:t>
      </w:r>
      <w:r>
        <w:rPr>
          <w:sz w:val="28"/>
          <w:szCs w:val="28"/>
        </w:rPr>
        <w:t>(статья 36</w:t>
      </w:r>
      <w:r w:rsidRPr="005279BD">
        <w:rPr>
          <w:sz w:val="28"/>
          <w:szCs w:val="28"/>
        </w:rPr>
        <w:t xml:space="preserve"> СК РФ)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. На данное имущество режим совместной собственности не распространяется.</w:t>
      </w:r>
    </w:p>
    <w:p w:rsidR="00310434" w:rsidRPr="005279BD" w:rsidRDefault="00310434" w:rsidP="00C17E1E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A2B7C" w:rsidRPr="008C4D1D" w:rsidRDefault="007A2B7C" w:rsidP="00DB74A6">
      <w:pPr>
        <w:ind w:left="708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7A2B7C" w:rsidRPr="008C4D1D" w:rsidSect="00776FBE">
      <w:headerReference w:type="default" r:id="rId10"/>
      <w:footerReference w:type="default" r:id="rId11"/>
      <w:headerReference w:type="first" r:id="rId12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434" w:rsidRDefault="00310434">
      <w:r>
        <w:separator/>
      </w:r>
    </w:p>
  </w:endnote>
  <w:endnote w:type="continuationSeparator" w:id="0">
    <w:p w:rsidR="00310434" w:rsidRDefault="0031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34" w:rsidRDefault="00310434" w:rsidP="003A4DCE">
    <w:pPr>
      <w:pStyle w:val="a3"/>
    </w:pPr>
  </w:p>
  <w:p w:rsidR="00310434" w:rsidRDefault="003104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434" w:rsidRDefault="00310434">
      <w:r>
        <w:separator/>
      </w:r>
    </w:p>
  </w:footnote>
  <w:footnote w:type="continuationSeparator" w:id="0">
    <w:p w:rsidR="00310434" w:rsidRDefault="00310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310434" w:rsidRDefault="00310434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A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0434" w:rsidRDefault="00310434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34" w:rsidRDefault="00310434">
    <w:pPr>
      <w:pStyle w:val="ad"/>
      <w:jc w:val="center"/>
    </w:pPr>
  </w:p>
  <w:p w:rsidR="00310434" w:rsidRDefault="0031043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3318"/>
    <w:rsid w:val="00141555"/>
    <w:rsid w:val="00145B33"/>
    <w:rsid w:val="00154C8E"/>
    <w:rsid w:val="00156BC4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37C5"/>
    <w:rsid w:val="001E757E"/>
    <w:rsid w:val="001F3BF3"/>
    <w:rsid w:val="00200210"/>
    <w:rsid w:val="0020032A"/>
    <w:rsid w:val="0020236C"/>
    <w:rsid w:val="00205A89"/>
    <w:rsid w:val="00207C9A"/>
    <w:rsid w:val="002177A9"/>
    <w:rsid w:val="002208A6"/>
    <w:rsid w:val="0022193F"/>
    <w:rsid w:val="00224AF8"/>
    <w:rsid w:val="00236744"/>
    <w:rsid w:val="00244BD1"/>
    <w:rsid w:val="00247E63"/>
    <w:rsid w:val="002518A3"/>
    <w:rsid w:val="002569E9"/>
    <w:rsid w:val="00267EA4"/>
    <w:rsid w:val="00271779"/>
    <w:rsid w:val="002776C1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A7C1F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1258"/>
    <w:rsid w:val="002F2827"/>
    <w:rsid w:val="002F56B9"/>
    <w:rsid w:val="00306F15"/>
    <w:rsid w:val="003070B9"/>
    <w:rsid w:val="00310434"/>
    <w:rsid w:val="00311A90"/>
    <w:rsid w:val="0031628A"/>
    <w:rsid w:val="00317C56"/>
    <w:rsid w:val="00321306"/>
    <w:rsid w:val="00323CB8"/>
    <w:rsid w:val="00323E99"/>
    <w:rsid w:val="003271E7"/>
    <w:rsid w:val="00331801"/>
    <w:rsid w:val="00341427"/>
    <w:rsid w:val="00342215"/>
    <w:rsid w:val="003435C7"/>
    <w:rsid w:val="0035114F"/>
    <w:rsid w:val="00354216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C5B76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434E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7F10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279BD"/>
    <w:rsid w:val="00536EAA"/>
    <w:rsid w:val="00541124"/>
    <w:rsid w:val="00541CAD"/>
    <w:rsid w:val="00544A42"/>
    <w:rsid w:val="005474C0"/>
    <w:rsid w:val="00547D30"/>
    <w:rsid w:val="0055156C"/>
    <w:rsid w:val="005618AD"/>
    <w:rsid w:val="00564EA5"/>
    <w:rsid w:val="005664D6"/>
    <w:rsid w:val="005853C8"/>
    <w:rsid w:val="0059105D"/>
    <w:rsid w:val="00592DFD"/>
    <w:rsid w:val="00593692"/>
    <w:rsid w:val="00596D11"/>
    <w:rsid w:val="0059788A"/>
    <w:rsid w:val="005A06F3"/>
    <w:rsid w:val="005A3345"/>
    <w:rsid w:val="005A392B"/>
    <w:rsid w:val="005A3AB6"/>
    <w:rsid w:val="005A4BB1"/>
    <w:rsid w:val="005A5DA2"/>
    <w:rsid w:val="005B1D50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3B85"/>
    <w:rsid w:val="00664741"/>
    <w:rsid w:val="0066484F"/>
    <w:rsid w:val="006703E2"/>
    <w:rsid w:val="0067723D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58A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852DE"/>
    <w:rsid w:val="007926D7"/>
    <w:rsid w:val="007944C2"/>
    <w:rsid w:val="007A1C4E"/>
    <w:rsid w:val="007A1E51"/>
    <w:rsid w:val="007A2B7C"/>
    <w:rsid w:val="007A49F1"/>
    <w:rsid w:val="007A5225"/>
    <w:rsid w:val="007A7188"/>
    <w:rsid w:val="007B1335"/>
    <w:rsid w:val="007B7EDE"/>
    <w:rsid w:val="007C54C4"/>
    <w:rsid w:val="007C5B2D"/>
    <w:rsid w:val="007C5DC0"/>
    <w:rsid w:val="007C6CCA"/>
    <w:rsid w:val="007D2A3B"/>
    <w:rsid w:val="007D75E6"/>
    <w:rsid w:val="007F14A4"/>
    <w:rsid w:val="007F2B9F"/>
    <w:rsid w:val="007F4D1B"/>
    <w:rsid w:val="007F6754"/>
    <w:rsid w:val="00803BA8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D0AFF"/>
    <w:rsid w:val="008E16A1"/>
    <w:rsid w:val="008E36E9"/>
    <w:rsid w:val="008E4B4A"/>
    <w:rsid w:val="008E51E3"/>
    <w:rsid w:val="008E7958"/>
    <w:rsid w:val="008F3956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19D4"/>
    <w:rsid w:val="009F3506"/>
    <w:rsid w:val="009F6293"/>
    <w:rsid w:val="009F7CD0"/>
    <w:rsid w:val="00A02B97"/>
    <w:rsid w:val="00A179D4"/>
    <w:rsid w:val="00A22B97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65A55"/>
    <w:rsid w:val="00A75297"/>
    <w:rsid w:val="00A75A14"/>
    <w:rsid w:val="00A75D32"/>
    <w:rsid w:val="00A80937"/>
    <w:rsid w:val="00A8257D"/>
    <w:rsid w:val="00A84A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06E85"/>
    <w:rsid w:val="00B10655"/>
    <w:rsid w:val="00B11A3E"/>
    <w:rsid w:val="00B12395"/>
    <w:rsid w:val="00B13885"/>
    <w:rsid w:val="00B144AF"/>
    <w:rsid w:val="00B15B01"/>
    <w:rsid w:val="00B176BA"/>
    <w:rsid w:val="00B208F3"/>
    <w:rsid w:val="00B3093A"/>
    <w:rsid w:val="00B316E9"/>
    <w:rsid w:val="00B33B31"/>
    <w:rsid w:val="00B410BF"/>
    <w:rsid w:val="00B42D8D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77858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C5CBF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17E1E"/>
    <w:rsid w:val="00C200DA"/>
    <w:rsid w:val="00C21412"/>
    <w:rsid w:val="00C219CD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189A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B74A6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6259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0B53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F1941-3221-47A4-8268-B62EA1F5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114</cp:revision>
  <cp:lastPrinted>2019-10-10T14:29:00Z</cp:lastPrinted>
  <dcterms:created xsi:type="dcterms:W3CDTF">2016-11-15T13:52:00Z</dcterms:created>
  <dcterms:modified xsi:type="dcterms:W3CDTF">2019-10-15T14:00:00Z</dcterms:modified>
</cp:coreProperties>
</file>