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F" w:rsidRPr="006D445F" w:rsidRDefault="009D183F" w:rsidP="009D183F">
      <w:pPr>
        <w:pStyle w:val="a6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D445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3F" w:rsidRPr="006D445F" w:rsidRDefault="009D183F" w:rsidP="009D183F">
      <w:pPr>
        <w:pStyle w:val="a6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9D183F" w:rsidRPr="006D445F" w:rsidRDefault="009D183F" w:rsidP="009D183F">
      <w:pPr>
        <w:pStyle w:val="a6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6D445F">
        <w:rPr>
          <w:rFonts w:ascii="Segoe UI" w:hAnsi="Segoe UI" w:cs="Segoe UI"/>
          <w:sz w:val="32"/>
          <w:szCs w:val="32"/>
        </w:rPr>
        <w:t>ПРЕСС – РЕЛИЗ</w:t>
      </w:r>
    </w:p>
    <w:p w:rsidR="009D183F" w:rsidRDefault="009D183F" w:rsidP="009D183F">
      <w:pPr>
        <w:spacing w:after="0"/>
        <w:ind w:firstLine="540"/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231238" w:rsidRDefault="00231238" w:rsidP="009D183F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9D183F">
        <w:rPr>
          <w:rFonts w:ascii="Segoe UI" w:hAnsi="Segoe UI" w:cs="Segoe UI"/>
          <w:sz w:val="32"/>
          <w:szCs w:val="32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9D183F" w:rsidRPr="009D183F" w:rsidRDefault="009D183F" w:rsidP="009D183F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9D183F">
        <w:rPr>
          <w:rFonts w:ascii="Segoe UI" w:hAnsi="Segoe UI" w:cs="Segoe UI"/>
          <w:b/>
          <w:sz w:val="24"/>
          <w:szCs w:val="24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  <w:r w:rsidRPr="009D183F">
        <w:rPr>
          <w:rFonts w:ascii="Segoe UI" w:hAnsi="Segoe UI" w:cs="Segoe UI"/>
          <w:b/>
          <w:sz w:val="24"/>
          <w:szCs w:val="24"/>
        </w:rPr>
        <w:t>Эксперты Федеральной кадастровой палаты</w:t>
      </w:r>
      <w:r w:rsidRPr="009D183F">
        <w:rPr>
          <w:rFonts w:ascii="Segoe UI" w:hAnsi="Segoe UI" w:cs="Segoe UI"/>
          <w:sz w:val="24"/>
          <w:szCs w:val="24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</w:t>
      </w:r>
      <w:r w:rsidRPr="009D183F">
        <w:rPr>
          <w:rFonts w:ascii="Segoe UI" w:hAnsi="Segoe UI" w:cs="Segoe UI"/>
          <w:sz w:val="24"/>
          <w:szCs w:val="24"/>
        </w:rPr>
        <w:lastRenderedPageBreak/>
        <w:t xml:space="preserve">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9D183F">
        <w:rPr>
          <w:rFonts w:ascii="Segoe UI" w:hAnsi="Segoe UI" w:cs="Segoe UI"/>
          <w:sz w:val="24"/>
          <w:szCs w:val="24"/>
        </w:rPr>
        <w:t>границах</w:t>
      </w:r>
      <w:proofErr w:type="gramEnd"/>
      <w:r w:rsidRPr="009D183F">
        <w:rPr>
          <w:rFonts w:ascii="Segoe UI" w:hAnsi="Segoe UI" w:cs="Segoe UI"/>
          <w:sz w:val="24"/>
          <w:szCs w:val="24"/>
        </w:rPr>
        <w:t xml:space="preserve"> примыкающих к нему участков не внесены в ЕГРН, также согласует общие границы с соседями.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9D183F">
        <w:rPr>
          <w:rFonts w:ascii="Segoe UI" w:hAnsi="Segoe UI" w:cs="Segoe UI"/>
          <w:sz w:val="24"/>
          <w:szCs w:val="24"/>
        </w:rPr>
        <w:t>«</w:t>
      </w:r>
      <w:r w:rsidRPr="009D183F">
        <w:rPr>
          <w:rFonts w:ascii="Segoe UI" w:hAnsi="Segoe UI" w:cs="Segoe UI"/>
          <w:i/>
          <w:sz w:val="24"/>
          <w:szCs w:val="24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9D183F">
        <w:rPr>
          <w:rFonts w:ascii="Segoe UI" w:hAnsi="Segoe UI" w:cs="Segoe UI"/>
          <w:i/>
          <w:sz w:val="24"/>
          <w:szCs w:val="24"/>
        </w:rPr>
        <w:t>госреестр</w:t>
      </w:r>
      <w:proofErr w:type="spellEnd"/>
      <w:r w:rsidRPr="009D183F">
        <w:rPr>
          <w:rFonts w:ascii="Segoe UI" w:hAnsi="Segoe UI" w:cs="Segoe UI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83F">
        <w:rPr>
          <w:rFonts w:ascii="Segoe UI" w:hAnsi="Segoe UI" w:cs="Segoe UI"/>
          <w:sz w:val="24"/>
          <w:szCs w:val="24"/>
        </w:rPr>
        <w:t xml:space="preserve">», - говорит </w:t>
      </w:r>
      <w:r w:rsidRPr="009D183F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Марина Семенова. </w:t>
      </w:r>
      <w:proofErr w:type="gramEnd"/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9D183F">
        <w:rPr>
          <w:rFonts w:ascii="Segoe UI" w:hAnsi="Segoe UI" w:cs="Segoe UI"/>
          <w:sz w:val="24"/>
          <w:szCs w:val="24"/>
        </w:rPr>
        <w:t>позднее</w:t>
      </w:r>
      <w:proofErr w:type="gramEnd"/>
      <w:r w:rsidRPr="009D183F">
        <w:rPr>
          <w:rFonts w:ascii="Segoe UI" w:hAnsi="Segoe UI" w:cs="Segoe UI"/>
          <w:sz w:val="24"/>
          <w:szCs w:val="24"/>
        </w:rPr>
        <w:t xml:space="preserve">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9D183F">
        <w:rPr>
          <w:rFonts w:ascii="Segoe UI" w:hAnsi="Segoe UI" w:cs="Segoe UI"/>
          <w:i/>
          <w:sz w:val="24"/>
          <w:szCs w:val="24"/>
        </w:rPr>
        <w:t>Добавить почтовый или электронный адрес в ЕГРН стоит каждому правообладателю</w:t>
      </w:r>
      <w:r w:rsidRPr="009D183F">
        <w:rPr>
          <w:rFonts w:ascii="Segoe UI" w:hAnsi="Segoe UI" w:cs="Segoe UI"/>
          <w:sz w:val="24"/>
          <w:szCs w:val="24"/>
        </w:rPr>
        <w:t xml:space="preserve">», – говорит </w:t>
      </w:r>
      <w:r w:rsidRPr="009D183F">
        <w:rPr>
          <w:rFonts w:ascii="Segoe UI" w:hAnsi="Segoe UI" w:cs="Segoe UI"/>
          <w:b/>
          <w:sz w:val="24"/>
          <w:szCs w:val="24"/>
        </w:rPr>
        <w:t>замглавы Кадастровой палаты Марина Семенова</w:t>
      </w:r>
      <w:r w:rsidRPr="009D183F">
        <w:rPr>
          <w:rFonts w:ascii="Segoe UI" w:hAnsi="Segoe UI" w:cs="Segoe UI"/>
          <w:sz w:val="24"/>
          <w:szCs w:val="24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9D183F">
        <w:rPr>
          <w:rFonts w:ascii="Segoe UI" w:hAnsi="Segoe UI" w:cs="Segoe UI"/>
          <w:i/>
          <w:sz w:val="24"/>
          <w:szCs w:val="24"/>
        </w:rPr>
        <w:t xml:space="preserve"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</w:t>
      </w:r>
      <w:r w:rsidRPr="009D183F">
        <w:rPr>
          <w:rFonts w:ascii="Segoe UI" w:hAnsi="Segoe UI" w:cs="Segoe UI"/>
          <w:i/>
          <w:sz w:val="24"/>
          <w:szCs w:val="24"/>
        </w:rPr>
        <w:lastRenderedPageBreak/>
        <w:t>личное присутствие при замерах поможет предотвратить возможные ошибки при установлении границ</w:t>
      </w:r>
      <w:r w:rsidRPr="009D183F">
        <w:rPr>
          <w:rFonts w:ascii="Segoe UI" w:hAnsi="Segoe UI" w:cs="Segoe UI"/>
          <w:sz w:val="24"/>
          <w:szCs w:val="24"/>
        </w:rPr>
        <w:t xml:space="preserve">», </w:t>
      </w:r>
      <w:r w:rsidR="001F6FCF" w:rsidRPr="009D183F">
        <w:rPr>
          <w:rFonts w:ascii="Segoe UI" w:hAnsi="Segoe UI" w:cs="Segoe UI"/>
          <w:sz w:val="24"/>
          <w:szCs w:val="24"/>
        </w:rPr>
        <w:t xml:space="preserve">– </w:t>
      </w:r>
      <w:bookmarkStart w:id="0" w:name="_GoBack"/>
      <w:bookmarkEnd w:id="0"/>
      <w:r w:rsidRPr="009D183F">
        <w:rPr>
          <w:rFonts w:ascii="Segoe UI" w:hAnsi="Segoe UI" w:cs="Segoe UI"/>
          <w:sz w:val="24"/>
          <w:szCs w:val="24"/>
        </w:rPr>
        <w:t xml:space="preserve">говорит </w:t>
      </w:r>
      <w:r w:rsidRPr="009D183F">
        <w:rPr>
          <w:rFonts w:ascii="Segoe UI" w:hAnsi="Segoe UI" w:cs="Segoe UI"/>
          <w:b/>
          <w:sz w:val="24"/>
          <w:szCs w:val="24"/>
        </w:rPr>
        <w:t>Марина Семенова.</w:t>
      </w:r>
    </w:p>
    <w:p w:rsidR="00231238" w:rsidRPr="009D183F" w:rsidRDefault="00231238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183F">
        <w:rPr>
          <w:rFonts w:ascii="Segoe UI" w:hAnsi="Segoe UI" w:cs="Segoe UI"/>
          <w:sz w:val="24"/>
          <w:szCs w:val="24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9D183F">
          <w:rPr>
            <w:rStyle w:val="a5"/>
            <w:rFonts w:ascii="Segoe UI" w:hAnsi="Segoe UI" w:cs="Segoe UI"/>
            <w:sz w:val="24"/>
            <w:szCs w:val="24"/>
          </w:rPr>
          <w:t>урегулировать вопрос согласования общих границ земельных участков.</w:t>
        </w:r>
      </w:hyperlink>
      <w:r w:rsidRPr="009D183F">
        <w:rPr>
          <w:rFonts w:ascii="Segoe UI" w:hAnsi="Segoe UI" w:cs="Segoe UI"/>
          <w:sz w:val="24"/>
          <w:szCs w:val="24"/>
        </w:rPr>
        <w:t xml:space="preserve">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9D183F">
        <w:rPr>
          <w:rFonts w:ascii="Segoe UI" w:hAnsi="Segoe UI" w:cs="Segoe UI"/>
          <w:sz w:val="24"/>
          <w:szCs w:val="24"/>
        </w:rPr>
        <w:t>работ</w:t>
      </w:r>
      <w:proofErr w:type="gramEnd"/>
      <w:r w:rsidRPr="009D183F">
        <w:rPr>
          <w:rFonts w:ascii="Segoe UI" w:hAnsi="Segoe UI" w:cs="Segoe UI"/>
          <w:sz w:val="24"/>
          <w:szCs w:val="24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9D183F">
        <w:rPr>
          <w:rFonts w:ascii="Segoe UI" w:hAnsi="Segoe UI" w:cs="Segoe UI"/>
          <w:sz w:val="24"/>
          <w:szCs w:val="24"/>
        </w:rPr>
        <w:t>,</w:t>
      </w:r>
      <w:proofErr w:type="gramEnd"/>
      <w:r w:rsidRPr="009D183F">
        <w:rPr>
          <w:rFonts w:ascii="Segoe UI" w:hAnsi="Segoe UI" w:cs="Segoe UI"/>
          <w:sz w:val="24"/>
          <w:szCs w:val="24"/>
        </w:rPr>
        <w:t xml:space="preserve"> чем на 10% от площади, указанной в ЕГРН.</w:t>
      </w:r>
    </w:p>
    <w:p w:rsidR="00411585" w:rsidRPr="009D183F" w:rsidRDefault="00411585" w:rsidP="009D183F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52C0C" w:rsidRPr="009D183F" w:rsidRDefault="00052C0C" w:rsidP="009D18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2D0349" w:rsidRPr="009D183F" w:rsidRDefault="002D0349" w:rsidP="009D183F">
      <w:pPr>
        <w:spacing w:after="0"/>
        <w:ind w:firstLine="709"/>
        <w:rPr>
          <w:rFonts w:ascii="Segoe UI" w:eastAsiaTheme="minorEastAsia" w:hAnsi="Segoe UI" w:cs="Segoe UI"/>
          <w:noProof/>
          <w:sz w:val="24"/>
          <w:szCs w:val="24"/>
          <w:lang w:eastAsia="ru-RU"/>
        </w:rPr>
      </w:pPr>
      <w:r w:rsidRPr="009D183F">
        <w:rPr>
          <w:rFonts w:ascii="Segoe UI" w:eastAsiaTheme="minorEastAsia" w:hAnsi="Segoe UI" w:cs="Segoe UI"/>
          <w:noProof/>
          <w:sz w:val="24"/>
          <w:szCs w:val="24"/>
          <w:lang w:eastAsia="ru-RU"/>
        </w:rPr>
        <w:t>Федеральная кадастровая палата</w:t>
      </w:r>
    </w:p>
    <w:p w:rsidR="002D0349" w:rsidRPr="009D183F" w:rsidRDefault="002D0349" w:rsidP="009D183F">
      <w:pPr>
        <w:spacing w:after="0"/>
        <w:ind w:firstLine="709"/>
        <w:jc w:val="both"/>
        <w:rPr>
          <w:rFonts w:ascii="Segoe UI" w:eastAsiaTheme="minorEastAsia" w:hAnsi="Segoe UI" w:cs="Segoe UI"/>
          <w:noProof/>
          <w:sz w:val="24"/>
          <w:szCs w:val="24"/>
          <w:lang w:eastAsia="ru-RU"/>
        </w:rPr>
      </w:pPr>
      <w:r w:rsidRPr="009D183F">
        <w:rPr>
          <w:rFonts w:ascii="Segoe UI" w:eastAsiaTheme="minorEastAsia" w:hAnsi="Segoe UI" w:cs="Segoe UI"/>
          <w:noProof/>
          <w:sz w:val="24"/>
          <w:szCs w:val="24"/>
          <w:lang w:eastAsia="ru-RU"/>
        </w:rPr>
        <w:t>Тел. +7 495 587-80-80</w:t>
      </w:r>
    </w:p>
    <w:p w:rsidR="002D0349" w:rsidRPr="009D183F" w:rsidRDefault="00A353FC" w:rsidP="009D18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2D0349" w:rsidRPr="009D183F">
          <w:rPr>
            <w:rStyle w:val="a5"/>
            <w:rFonts w:ascii="Segoe UI" w:hAnsi="Segoe UI" w:cs="Segoe UI"/>
            <w:sz w:val="24"/>
            <w:szCs w:val="24"/>
            <w:lang w:val="en-US"/>
          </w:rPr>
          <w:t>press</w:t>
        </w:r>
        <w:r w:rsidR="002D0349" w:rsidRPr="009D183F">
          <w:rPr>
            <w:rStyle w:val="a5"/>
            <w:rFonts w:ascii="Segoe UI" w:hAnsi="Segoe UI" w:cs="Segoe UI"/>
            <w:sz w:val="24"/>
            <w:szCs w:val="24"/>
          </w:rPr>
          <w:t>@</w:t>
        </w:r>
        <w:proofErr w:type="spellStart"/>
        <w:r w:rsidR="002D0349" w:rsidRPr="009D183F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2D0349" w:rsidRPr="009D183F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2D0349" w:rsidRPr="009D183F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sectPr w:rsidR="002D0349" w:rsidRPr="009D183F" w:rsidSect="006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4F51BF"/>
    <w:rsid w:val="005808B4"/>
    <w:rsid w:val="00641686"/>
    <w:rsid w:val="00664E53"/>
    <w:rsid w:val="00680FE4"/>
    <w:rsid w:val="007671CE"/>
    <w:rsid w:val="008E109D"/>
    <w:rsid w:val="00904919"/>
    <w:rsid w:val="00957EB9"/>
    <w:rsid w:val="009D183F"/>
    <w:rsid w:val="00A353FC"/>
    <w:rsid w:val="00A77714"/>
    <w:rsid w:val="00AF0590"/>
    <w:rsid w:val="00BB4C3D"/>
    <w:rsid w:val="00C613BF"/>
    <w:rsid w:val="00CB315D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YangildinAV</cp:lastModifiedBy>
  <cp:revision>2</cp:revision>
  <dcterms:created xsi:type="dcterms:W3CDTF">2019-09-18T06:48:00Z</dcterms:created>
  <dcterms:modified xsi:type="dcterms:W3CDTF">2019-09-18T06:48:00Z</dcterms:modified>
</cp:coreProperties>
</file>