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B5" w:rsidRDefault="002B3EBE" w:rsidP="00E62629">
      <w:pPr>
        <w:spacing w:after="0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 w:rsidRPr="002B3EBE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570400" cy="1151062"/>
            <wp:effectExtent l="19050" t="0" r="1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11510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5B5" w:rsidRDefault="00F435B5" w:rsidP="00E62629">
      <w:pPr>
        <w:spacing w:after="0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</w:p>
    <w:p w:rsidR="00F435B5" w:rsidRDefault="00F435B5" w:rsidP="00E62629">
      <w:pPr>
        <w:spacing w:after="0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</w:p>
    <w:p w:rsidR="00886D25" w:rsidRPr="00F435B5" w:rsidRDefault="003F6B66" w:rsidP="001D5923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  <w:r w:rsidRPr="00F435B5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ПРЕСС РЕЛИЗ</w:t>
      </w:r>
    </w:p>
    <w:p w:rsidR="00B05382" w:rsidRDefault="00B05382" w:rsidP="001D5923">
      <w:pPr>
        <w:spacing w:after="0"/>
        <w:jc w:val="center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</w:p>
    <w:p w:rsidR="00F435B5" w:rsidRPr="00F435B5" w:rsidRDefault="00F435B5" w:rsidP="001D5923">
      <w:pPr>
        <w:pStyle w:val="a8"/>
        <w:tabs>
          <w:tab w:val="left" w:pos="0"/>
        </w:tabs>
        <w:spacing w:after="0" w:line="276" w:lineRule="auto"/>
        <w:ind w:left="0"/>
        <w:jc w:val="center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  <w:proofErr w:type="gramStart"/>
      <w:r w:rsidRPr="00F435B5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Большинство жите</w:t>
      </w:r>
      <w:r w:rsidR="001D5923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лей Владимирской области получае</w:t>
      </w:r>
      <w:r w:rsidRPr="00F435B5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 xml:space="preserve">т </w:t>
      </w:r>
      <w:proofErr w:type="spellStart"/>
      <w:r w:rsidRPr="00F435B5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госуслуги</w:t>
      </w:r>
      <w:proofErr w:type="spellEnd"/>
      <w:proofErr w:type="gramEnd"/>
      <w:r w:rsidRPr="00F435B5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 xml:space="preserve"> через МФЦ</w:t>
      </w:r>
    </w:p>
    <w:p w:rsidR="00F435B5" w:rsidRDefault="00F435B5" w:rsidP="00F435B5">
      <w:pPr>
        <w:pStyle w:val="a8"/>
        <w:tabs>
          <w:tab w:val="left" w:pos="0"/>
        </w:tabs>
        <w:spacing w:after="0" w:line="276" w:lineRule="auto"/>
        <w:ind w:left="0" w:firstLine="709"/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</w:pPr>
    </w:p>
    <w:p w:rsidR="00F435B5" w:rsidRPr="00F435B5" w:rsidRDefault="00F435B5" w:rsidP="00F435B5">
      <w:pPr>
        <w:pStyle w:val="a8"/>
        <w:tabs>
          <w:tab w:val="left" w:pos="0"/>
        </w:tabs>
        <w:spacing w:after="0" w:line="276" w:lineRule="auto"/>
        <w:ind w:left="0" w:firstLine="709"/>
        <w:jc w:val="both"/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</w:pPr>
      <w:r w:rsidRPr="00F435B5"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  <w:t>Одним из показателей дорожной карты «Повышение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ним» является уровень предоставления услуг по постановке на кадастровый учет через МФЦ.</w:t>
      </w:r>
    </w:p>
    <w:p w:rsidR="00F435B5" w:rsidRPr="00F435B5" w:rsidRDefault="00F435B5" w:rsidP="00F435B5">
      <w:pPr>
        <w:pStyle w:val="a8"/>
        <w:tabs>
          <w:tab w:val="left" w:pos="0"/>
        </w:tabs>
        <w:spacing w:after="0" w:line="276" w:lineRule="auto"/>
        <w:ind w:left="0" w:firstLine="709"/>
        <w:jc w:val="both"/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</w:pPr>
      <w:r w:rsidRPr="00F435B5"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  <w:t xml:space="preserve">Доля </w:t>
      </w:r>
      <w:proofErr w:type="spellStart"/>
      <w:r w:rsidRPr="00F435B5"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  <w:t>госуслуг</w:t>
      </w:r>
      <w:proofErr w:type="spellEnd"/>
      <w:r w:rsidRPr="00F435B5"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  <w:t xml:space="preserve">, </w:t>
      </w:r>
      <w:proofErr w:type="gramStart"/>
      <w:r w:rsidRPr="00F435B5"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  <w:t>предоставленных</w:t>
      </w:r>
      <w:proofErr w:type="gramEnd"/>
      <w:r w:rsidRPr="00F435B5"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  <w:t xml:space="preserve"> таким способом, к концу 2018 года должна составить 90%. Во Владимирской области этот показатель удалось значительно превысить. Уже в первом квартале этого года доля услуг </w:t>
      </w:r>
      <w:proofErr w:type="spellStart"/>
      <w:r w:rsidRPr="00F435B5"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  <w:t>Росреестра</w:t>
      </w:r>
      <w:proofErr w:type="spellEnd"/>
      <w:r w:rsidRPr="00F435B5"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  <w:t xml:space="preserve"> достигла 98%. В 2017 году она составляла 71%.</w:t>
      </w:r>
    </w:p>
    <w:p w:rsidR="00F435B5" w:rsidRPr="00F435B5" w:rsidRDefault="00F435B5" w:rsidP="00F435B5">
      <w:pPr>
        <w:pStyle w:val="a8"/>
        <w:tabs>
          <w:tab w:val="left" w:pos="0"/>
        </w:tabs>
        <w:spacing w:after="0" w:line="276" w:lineRule="auto"/>
        <w:ind w:left="0" w:firstLine="709"/>
        <w:jc w:val="both"/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</w:pPr>
      <w:r w:rsidRPr="00F435B5"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  <w:t>Устойчивый рост обращений в многофункциональные центры свидетельствует о том, что большая часть граждан предпочитает удобный для них формат обслуживания – «одно окно». Принцип «одного окна» значительно упрощает получение государственных и муниципальных услуг, ускоряет документооборот, обеспечивает единый стандарт предоставления документов. Кроме того, деятельность МФЦ исключает коррупционные действия за счет отсутствия прямого взаимодействия должностных лиц и граждан.</w:t>
      </w:r>
    </w:p>
    <w:p w:rsidR="00F435B5" w:rsidRPr="00F435B5" w:rsidRDefault="00F435B5" w:rsidP="00F435B5">
      <w:pPr>
        <w:pStyle w:val="a8"/>
        <w:tabs>
          <w:tab w:val="left" w:pos="0"/>
        </w:tabs>
        <w:spacing w:after="0" w:line="276" w:lineRule="auto"/>
        <w:ind w:left="0" w:firstLine="709"/>
        <w:jc w:val="both"/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</w:pPr>
      <w:r w:rsidRPr="00F435B5"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  <w:t xml:space="preserve">МФЦ наделены полномочиями по приему и выдаче документов по основным услугам </w:t>
      </w:r>
      <w:proofErr w:type="spellStart"/>
      <w:r w:rsidRPr="00F435B5"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  <w:t>Росреестра</w:t>
      </w:r>
      <w:proofErr w:type="spellEnd"/>
      <w:r w:rsidRPr="00F435B5"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  <w:t>, включая кадастровый учет, регистрацию прав на недвижимое имущество, единую процедуру кадастрового учета и регистрации прав, предоставление сведений из Единого государственного реестра недвижимости.</w:t>
      </w:r>
    </w:p>
    <w:p w:rsidR="008B0885" w:rsidRPr="00457FF7" w:rsidRDefault="00F435B5" w:rsidP="00F435B5">
      <w:pPr>
        <w:pStyle w:val="a8"/>
        <w:tabs>
          <w:tab w:val="left" w:pos="0"/>
        </w:tabs>
        <w:spacing w:after="0" w:line="276" w:lineRule="auto"/>
        <w:ind w:left="0" w:firstLine="709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F435B5"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  <w:t xml:space="preserve">С полным перечнем и адресами офисов МФЦ Владимирской области, принимающих документы для получения услуг </w:t>
      </w:r>
      <w:proofErr w:type="spellStart"/>
      <w:r w:rsidRPr="00F435B5"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  <w:t>Росреестра</w:t>
      </w:r>
      <w:proofErr w:type="spellEnd"/>
      <w:r w:rsidRPr="00F435B5"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  <w:t xml:space="preserve">, можно ознакомиться на официальном сайте ФГБУ «ФКП </w:t>
      </w:r>
      <w:proofErr w:type="spellStart"/>
      <w:r w:rsidRPr="00F435B5"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  <w:t>Росреестра</w:t>
      </w:r>
      <w:proofErr w:type="spellEnd"/>
      <w:r w:rsidRPr="00F435B5"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  <w:t>» (</w:t>
      </w:r>
      <w:proofErr w:type="spellStart"/>
      <w:r w:rsidRPr="00F435B5"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  <w:t>kadastr.ru</w:t>
      </w:r>
      <w:proofErr w:type="spellEnd"/>
      <w:r w:rsidRPr="00F435B5"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  <w:t>).</w:t>
      </w:r>
      <w:r w:rsidR="008B0885" w:rsidRPr="00457FF7">
        <w:rPr>
          <w:rFonts w:ascii="Segoe UI" w:hAnsi="Segoe UI" w:cs="Segoe UI"/>
          <w:sz w:val="24"/>
          <w:szCs w:val="24"/>
        </w:rPr>
        <w:t xml:space="preserve">С полным перечнем и адресами офисов МФЦ Владимирской области, принимающих документы для получения услуг </w:t>
      </w:r>
      <w:proofErr w:type="spellStart"/>
      <w:r w:rsidR="008B0885" w:rsidRPr="00457FF7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8B0885" w:rsidRPr="00457FF7">
        <w:rPr>
          <w:rFonts w:ascii="Segoe UI" w:hAnsi="Segoe UI" w:cs="Segoe UI"/>
          <w:sz w:val="24"/>
          <w:szCs w:val="24"/>
        </w:rPr>
        <w:t>, можно ознакомиться на официальн</w:t>
      </w:r>
      <w:r w:rsidR="00C67678" w:rsidRPr="00457FF7">
        <w:rPr>
          <w:rFonts w:ascii="Segoe UI" w:hAnsi="Segoe UI" w:cs="Segoe UI"/>
          <w:sz w:val="24"/>
          <w:szCs w:val="24"/>
        </w:rPr>
        <w:t>ом</w:t>
      </w:r>
      <w:r w:rsidR="008B0885" w:rsidRPr="00457FF7">
        <w:rPr>
          <w:rFonts w:ascii="Segoe UI" w:hAnsi="Segoe UI" w:cs="Segoe UI"/>
          <w:sz w:val="24"/>
          <w:szCs w:val="24"/>
        </w:rPr>
        <w:t xml:space="preserve"> сайт</w:t>
      </w:r>
      <w:r w:rsidR="00C67678" w:rsidRPr="00457FF7">
        <w:rPr>
          <w:rFonts w:ascii="Segoe UI" w:hAnsi="Segoe UI" w:cs="Segoe UI"/>
          <w:sz w:val="24"/>
          <w:szCs w:val="24"/>
        </w:rPr>
        <w:t xml:space="preserve">е ФГБУ «ФКП </w:t>
      </w:r>
      <w:proofErr w:type="spellStart"/>
      <w:r w:rsidR="00C67678" w:rsidRPr="00457FF7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C67678" w:rsidRPr="00457FF7">
        <w:rPr>
          <w:rFonts w:ascii="Segoe UI" w:hAnsi="Segoe UI" w:cs="Segoe UI"/>
          <w:sz w:val="24"/>
          <w:szCs w:val="24"/>
        </w:rPr>
        <w:t xml:space="preserve">» </w:t>
      </w:r>
      <w:r w:rsidR="008B0885" w:rsidRPr="00457FF7">
        <w:rPr>
          <w:rFonts w:ascii="Segoe UI" w:hAnsi="Segoe UI" w:cs="Segoe UI"/>
          <w:sz w:val="24"/>
          <w:szCs w:val="24"/>
        </w:rPr>
        <w:t>(</w:t>
      </w:r>
      <w:proofErr w:type="spellStart"/>
      <w:r w:rsidR="008B0885" w:rsidRPr="00457FF7">
        <w:rPr>
          <w:rFonts w:ascii="Segoe UI" w:hAnsi="Segoe UI" w:cs="Segoe UI"/>
          <w:sz w:val="24"/>
          <w:szCs w:val="24"/>
          <w:u w:val="single"/>
          <w:lang w:val="en-US"/>
        </w:rPr>
        <w:t>kadastr</w:t>
      </w:r>
      <w:proofErr w:type="spellEnd"/>
      <w:r w:rsidR="008B0885" w:rsidRPr="00457FF7">
        <w:rPr>
          <w:rFonts w:ascii="Segoe UI" w:hAnsi="Segoe UI" w:cs="Segoe UI"/>
          <w:sz w:val="24"/>
          <w:szCs w:val="24"/>
          <w:u w:val="single"/>
        </w:rPr>
        <w:t>.</w:t>
      </w:r>
      <w:proofErr w:type="spellStart"/>
      <w:r w:rsidR="008B0885" w:rsidRPr="00457FF7">
        <w:rPr>
          <w:rFonts w:ascii="Segoe UI" w:hAnsi="Segoe UI" w:cs="Segoe UI"/>
          <w:sz w:val="24"/>
          <w:szCs w:val="24"/>
          <w:u w:val="single"/>
          <w:lang w:val="en-US"/>
        </w:rPr>
        <w:t>ru</w:t>
      </w:r>
      <w:proofErr w:type="spellEnd"/>
      <w:r w:rsidR="008B0885" w:rsidRPr="00457FF7">
        <w:rPr>
          <w:rFonts w:ascii="Segoe UI" w:hAnsi="Segoe UI" w:cs="Segoe UI"/>
          <w:sz w:val="24"/>
          <w:szCs w:val="24"/>
        </w:rPr>
        <w:t>).</w:t>
      </w:r>
    </w:p>
    <w:sectPr w:rsidR="008B0885" w:rsidRPr="00457FF7" w:rsidSect="00886D2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606"/>
    <w:rsid w:val="000854B0"/>
    <w:rsid w:val="00093959"/>
    <w:rsid w:val="000F5F81"/>
    <w:rsid w:val="001060C0"/>
    <w:rsid w:val="0017151A"/>
    <w:rsid w:val="001D5923"/>
    <w:rsid w:val="001F0DAF"/>
    <w:rsid w:val="002068E7"/>
    <w:rsid w:val="00210D4C"/>
    <w:rsid w:val="002241A7"/>
    <w:rsid w:val="002753FB"/>
    <w:rsid w:val="00284C06"/>
    <w:rsid w:val="0029725F"/>
    <w:rsid w:val="00297398"/>
    <w:rsid w:val="002B3EBE"/>
    <w:rsid w:val="002E4B69"/>
    <w:rsid w:val="00343346"/>
    <w:rsid w:val="00355C81"/>
    <w:rsid w:val="003A0BDB"/>
    <w:rsid w:val="003F6B66"/>
    <w:rsid w:val="003F7B06"/>
    <w:rsid w:val="0040268B"/>
    <w:rsid w:val="004245A1"/>
    <w:rsid w:val="00451E5B"/>
    <w:rsid w:val="00457FF7"/>
    <w:rsid w:val="00483E4A"/>
    <w:rsid w:val="004E3FED"/>
    <w:rsid w:val="004F08D9"/>
    <w:rsid w:val="005004A1"/>
    <w:rsid w:val="00512382"/>
    <w:rsid w:val="00524D5D"/>
    <w:rsid w:val="00526DA5"/>
    <w:rsid w:val="00530606"/>
    <w:rsid w:val="00546887"/>
    <w:rsid w:val="005475C0"/>
    <w:rsid w:val="005B6A40"/>
    <w:rsid w:val="005C6ED3"/>
    <w:rsid w:val="005D3942"/>
    <w:rsid w:val="005E2AEB"/>
    <w:rsid w:val="005E705B"/>
    <w:rsid w:val="00603463"/>
    <w:rsid w:val="00606438"/>
    <w:rsid w:val="00697E80"/>
    <w:rsid w:val="006C2279"/>
    <w:rsid w:val="007366D5"/>
    <w:rsid w:val="00746BD1"/>
    <w:rsid w:val="00762C55"/>
    <w:rsid w:val="00784E67"/>
    <w:rsid w:val="007C744F"/>
    <w:rsid w:val="007D106C"/>
    <w:rsid w:val="007F06D7"/>
    <w:rsid w:val="007F5C13"/>
    <w:rsid w:val="007F6B0E"/>
    <w:rsid w:val="00842B12"/>
    <w:rsid w:val="00847EBD"/>
    <w:rsid w:val="00886D25"/>
    <w:rsid w:val="008B0885"/>
    <w:rsid w:val="008D0803"/>
    <w:rsid w:val="008E1546"/>
    <w:rsid w:val="008E5EC9"/>
    <w:rsid w:val="0093082C"/>
    <w:rsid w:val="00982857"/>
    <w:rsid w:val="009915FC"/>
    <w:rsid w:val="00997071"/>
    <w:rsid w:val="009A6E71"/>
    <w:rsid w:val="009D1042"/>
    <w:rsid w:val="00A0656F"/>
    <w:rsid w:val="00A12479"/>
    <w:rsid w:val="00A25B64"/>
    <w:rsid w:val="00A75457"/>
    <w:rsid w:val="00AB2823"/>
    <w:rsid w:val="00AC127A"/>
    <w:rsid w:val="00AE47FD"/>
    <w:rsid w:val="00AF0EE7"/>
    <w:rsid w:val="00B05382"/>
    <w:rsid w:val="00B17CC0"/>
    <w:rsid w:val="00B2529A"/>
    <w:rsid w:val="00B45707"/>
    <w:rsid w:val="00B61C85"/>
    <w:rsid w:val="00B768F5"/>
    <w:rsid w:val="00BD7E5B"/>
    <w:rsid w:val="00C35C1B"/>
    <w:rsid w:val="00C65635"/>
    <w:rsid w:val="00C67678"/>
    <w:rsid w:val="00C75AC1"/>
    <w:rsid w:val="00C84CD0"/>
    <w:rsid w:val="00CE2CA6"/>
    <w:rsid w:val="00D23BA1"/>
    <w:rsid w:val="00D56111"/>
    <w:rsid w:val="00D91CAD"/>
    <w:rsid w:val="00DB0965"/>
    <w:rsid w:val="00DD30CB"/>
    <w:rsid w:val="00E225CC"/>
    <w:rsid w:val="00E241F6"/>
    <w:rsid w:val="00E26643"/>
    <w:rsid w:val="00E44BCA"/>
    <w:rsid w:val="00E62629"/>
    <w:rsid w:val="00ED31AD"/>
    <w:rsid w:val="00EF1A9D"/>
    <w:rsid w:val="00F15698"/>
    <w:rsid w:val="00F254E4"/>
    <w:rsid w:val="00F346CE"/>
    <w:rsid w:val="00F435B5"/>
    <w:rsid w:val="00F93D00"/>
    <w:rsid w:val="00FC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A1"/>
  </w:style>
  <w:style w:type="paragraph" w:styleId="1">
    <w:name w:val="heading 1"/>
    <w:basedOn w:val="a"/>
    <w:link w:val="10"/>
    <w:uiPriority w:val="9"/>
    <w:qFormat/>
    <w:rsid w:val="00530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306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7F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EB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4570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</cp:lastModifiedBy>
  <cp:revision>2</cp:revision>
  <cp:lastPrinted>2018-04-02T07:31:00Z</cp:lastPrinted>
  <dcterms:created xsi:type="dcterms:W3CDTF">2018-05-21T10:34:00Z</dcterms:created>
  <dcterms:modified xsi:type="dcterms:W3CDTF">2018-05-21T10:34:00Z</dcterms:modified>
</cp:coreProperties>
</file>