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F4" w:rsidRPr="00971EFC" w:rsidRDefault="00216724" w:rsidP="00971EFC">
      <w:pPr>
        <w:pStyle w:val="a3"/>
        <w:spacing w:line="276" w:lineRule="auto"/>
        <w:jc w:val="both"/>
        <w:rPr>
          <w:rFonts w:ascii="Segoe UI" w:hAnsi="Segoe UI" w:cs="Segoe UI"/>
          <w:sz w:val="24"/>
          <w:szCs w:val="24"/>
        </w:rPr>
      </w:pPr>
      <w:r w:rsidRPr="00971EFC">
        <w:rPr>
          <w:rFonts w:ascii="Segoe UI" w:hAnsi="Segoe UI" w:cs="Segoe UI"/>
          <w:noProof/>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93261E" w:rsidRPr="00971EFC" w:rsidRDefault="0093261E" w:rsidP="00971EFC">
      <w:pPr>
        <w:pStyle w:val="a3"/>
        <w:spacing w:line="276" w:lineRule="auto"/>
        <w:jc w:val="both"/>
        <w:rPr>
          <w:rFonts w:ascii="Segoe UI" w:hAnsi="Segoe UI" w:cs="Segoe UI"/>
          <w:sz w:val="24"/>
          <w:szCs w:val="24"/>
        </w:rPr>
      </w:pPr>
    </w:p>
    <w:p w:rsidR="007171F4" w:rsidRPr="00971EFC" w:rsidRDefault="007171F4" w:rsidP="00971EFC">
      <w:pPr>
        <w:pStyle w:val="a3"/>
        <w:spacing w:line="276" w:lineRule="auto"/>
        <w:jc w:val="both"/>
        <w:rPr>
          <w:rFonts w:ascii="Segoe UI" w:hAnsi="Segoe UI" w:cs="Segoe UI"/>
          <w:sz w:val="24"/>
          <w:szCs w:val="24"/>
        </w:rPr>
      </w:pPr>
    </w:p>
    <w:p w:rsidR="003B1E12" w:rsidRPr="00971EFC" w:rsidRDefault="003B1E12" w:rsidP="00971EFC">
      <w:pPr>
        <w:pStyle w:val="a3"/>
        <w:spacing w:line="276" w:lineRule="auto"/>
        <w:jc w:val="center"/>
        <w:rPr>
          <w:rFonts w:ascii="Segoe UI" w:hAnsi="Segoe UI" w:cs="Segoe UI"/>
          <w:sz w:val="32"/>
          <w:szCs w:val="32"/>
        </w:rPr>
      </w:pPr>
      <w:r w:rsidRPr="00971EFC">
        <w:rPr>
          <w:rFonts w:ascii="Segoe UI" w:hAnsi="Segoe UI" w:cs="Segoe UI"/>
          <w:sz w:val="32"/>
          <w:szCs w:val="32"/>
        </w:rPr>
        <w:t>ПРЕСС-РЕЛИЗ</w:t>
      </w:r>
    </w:p>
    <w:p w:rsidR="005673CF" w:rsidRPr="00971EFC" w:rsidRDefault="005673CF" w:rsidP="009B3D60">
      <w:pPr>
        <w:pStyle w:val="a3"/>
        <w:spacing w:line="276" w:lineRule="auto"/>
        <w:jc w:val="center"/>
        <w:rPr>
          <w:rFonts w:ascii="Segoe UI" w:hAnsi="Segoe UI" w:cs="Segoe UI"/>
          <w:sz w:val="24"/>
          <w:szCs w:val="24"/>
        </w:rPr>
      </w:pPr>
      <w:bookmarkStart w:id="0" w:name="_GoBack"/>
    </w:p>
    <w:p w:rsidR="009D4F5F" w:rsidRPr="00971EFC" w:rsidRDefault="00971EFC" w:rsidP="00971EFC">
      <w:pPr>
        <w:pStyle w:val="a3"/>
        <w:spacing w:line="276" w:lineRule="auto"/>
        <w:jc w:val="center"/>
        <w:rPr>
          <w:rFonts w:ascii="Segoe UI" w:eastAsia="Calibri" w:hAnsi="Segoe UI" w:cs="Segoe UI"/>
          <w:b/>
          <w:sz w:val="32"/>
          <w:szCs w:val="32"/>
        </w:rPr>
      </w:pPr>
      <w:r w:rsidRPr="00971EFC">
        <w:rPr>
          <w:rFonts w:ascii="Segoe UI" w:eastAsia="Calibri" w:hAnsi="Segoe UI" w:cs="Segoe UI"/>
          <w:b/>
          <w:sz w:val="32"/>
          <w:szCs w:val="32"/>
        </w:rPr>
        <w:t>Эксперты Кадастровой палаты разъяснили возможности новой «дачной амнистии»</w:t>
      </w:r>
    </w:p>
    <w:p w:rsidR="00971EFC" w:rsidRPr="00971EFC" w:rsidRDefault="00971EFC" w:rsidP="009B3D60">
      <w:pPr>
        <w:pStyle w:val="a3"/>
        <w:spacing w:line="276" w:lineRule="auto"/>
        <w:jc w:val="center"/>
        <w:rPr>
          <w:rFonts w:ascii="Segoe UI" w:hAnsi="Segoe UI" w:cs="Segoe UI"/>
          <w:sz w:val="24"/>
          <w:szCs w:val="24"/>
        </w:rPr>
      </w:pPr>
    </w:p>
    <w:bookmarkEnd w:id="0"/>
    <w:p w:rsidR="00971EFC" w:rsidRDefault="00971EFC" w:rsidP="00971EFC">
      <w:pPr>
        <w:pStyle w:val="a3"/>
        <w:spacing w:line="276" w:lineRule="auto"/>
        <w:jc w:val="both"/>
        <w:rPr>
          <w:rFonts w:ascii="Segoe UI" w:hAnsi="Segoe UI" w:cs="Segoe UI"/>
          <w:i/>
          <w:color w:val="202736"/>
          <w:sz w:val="24"/>
          <w:szCs w:val="24"/>
        </w:rPr>
      </w:pPr>
      <w:r w:rsidRPr="00971EFC">
        <w:rPr>
          <w:rFonts w:ascii="Segoe UI" w:hAnsi="Segoe UI" w:cs="Segoe UI"/>
          <w:i/>
          <w:color w:val="202736"/>
          <w:sz w:val="24"/>
          <w:szCs w:val="24"/>
        </w:rPr>
        <w:t>Эксперты рассказали, владельцы каких дач не попадут под новый порядок оформления собственности</w:t>
      </w:r>
    </w:p>
    <w:p w:rsidR="00971EFC" w:rsidRPr="00971EFC" w:rsidRDefault="00971EFC" w:rsidP="00971EFC">
      <w:pPr>
        <w:pStyle w:val="a3"/>
        <w:spacing w:line="276" w:lineRule="auto"/>
        <w:jc w:val="both"/>
        <w:rPr>
          <w:rFonts w:ascii="Segoe UI" w:hAnsi="Segoe UI" w:cs="Segoe UI"/>
          <w:i/>
          <w:color w:val="202736"/>
          <w:sz w:val="24"/>
          <w:szCs w:val="24"/>
        </w:rPr>
      </w:pPr>
    </w:p>
    <w:p w:rsidR="00971EFC" w:rsidRPr="00971EFC" w:rsidRDefault="00971EFC" w:rsidP="00971EFC">
      <w:pPr>
        <w:pStyle w:val="a3"/>
        <w:spacing w:line="276" w:lineRule="auto"/>
        <w:jc w:val="both"/>
        <w:rPr>
          <w:rFonts w:ascii="Segoe UI" w:hAnsi="Segoe UI" w:cs="Segoe UI"/>
          <w:b/>
          <w:color w:val="202736"/>
          <w:sz w:val="24"/>
          <w:szCs w:val="24"/>
        </w:rPr>
      </w:pPr>
      <w:r w:rsidRPr="00971EFC">
        <w:rPr>
          <w:rFonts w:ascii="Segoe UI" w:hAnsi="Segoe UI" w:cs="Segoe UI"/>
          <w:b/>
          <w:color w:val="202736"/>
          <w:sz w:val="24"/>
          <w:szCs w:val="24"/>
        </w:rPr>
        <w:t xml:space="preserve">Президент РФ Владимир Путин </w:t>
      </w:r>
      <w:hyperlink r:id="rId9" w:history="1">
        <w:r w:rsidRPr="00971EFC">
          <w:rPr>
            <w:rStyle w:val="a6"/>
            <w:rFonts w:ascii="Segoe UI" w:hAnsi="Segoe UI" w:cs="Segoe UI"/>
            <w:b/>
            <w:sz w:val="24"/>
            <w:szCs w:val="24"/>
          </w:rPr>
          <w:t>подписал</w:t>
        </w:r>
      </w:hyperlink>
      <w:r w:rsidRPr="00971EFC">
        <w:rPr>
          <w:rFonts w:ascii="Segoe UI" w:hAnsi="Segoe UI" w:cs="Segoe UI"/>
          <w:b/>
          <w:color w:val="202736"/>
          <w:sz w:val="24"/>
          <w:szCs w:val="24"/>
        </w:rPr>
        <w:t xml:space="preserve">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w:t>
      </w:r>
      <w:r w:rsidR="00546A1C">
        <w:rPr>
          <w:rFonts w:ascii="Segoe UI" w:hAnsi="Segoe UI" w:cs="Segoe UI"/>
          <w:b/>
          <w:color w:val="202736"/>
          <w:sz w:val="24"/>
          <w:szCs w:val="24"/>
        </w:rPr>
        <w:t xml:space="preserve"> при  новой «дачной амнистии».</w:t>
      </w:r>
    </w:p>
    <w:p w:rsidR="00971EFC" w:rsidRPr="00971EFC" w:rsidRDefault="00971EFC" w:rsidP="00971EFC">
      <w:pPr>
        <w:pStyle w:val="a3"/>
        <w:spacing w:line="276" w:lineRule="auto"/>
        <w:jc w:val="both"/>
        <w:rPr>
          <w:rFonts w:ascii="Segoe UI" w:hAnsi="Segoe UI" w:cs="Segoe UI"/>
          <w:color w:val="202736"/>
          <w:sz w:val="24"/>
          <w:szCs w:val="24"/>
        </w:rPr>
      </w:pPr>
      <w:r w:rsidRPr="00971EFC">
        <w:rPr>
          <w:rFonts w:ascii="Segoe UI" w:hAnsi="Segoe UI" w:cs="Segoe UI"/>
          <w:color w:val="202736"/>
          <w:sz w:val="24"/>
          <w:szCs w:val="24"/>
        </w:rPr>
        <w:t>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w:t>
      </w:r>
      <w:r w:rsidR="00546A1C">
        <w:rPr>
          <w:rFonts w:ascii="Segoe UI" w:hAnsi="Segoe UI" w:cs="Segoe UI"/>
          <w:color w:val="202736"/>
          <w:sz w:val="24"/>
          <w:szCs w:val="24"/>
        </w:rPr>
        <w:t>коммерческих товариществ (СНТ).</w:t>
      </w:r>
    </w:p>
    <w:p w:rsidR="00971EFC" w:rsidRPr="00971EFC" w:rsidRDefault="00971EFC" w:rsidP="00971EFC">
      <w:pPr>
        <w:pStyle w:val="a3"/>
        <w:spacing w:line="276" w:lineRule="auto"/>
        <w:jc w:val="both"/>
        <w:rPr>
          <w:rFonts w:ascii="Segoe UI" w:hAnsi="Segoe UI" w:cs="Segoe UI"/>
          <w:b/>
          <w:color w:val="202736"/>
          <w:sz w:val="24"/>
          <w:szCs w:val="24"/>
        </w:rPr>
      </w:pPr>
      <w:r w:rsidRPr="00971EFC">
        <w:rPr>
          <w:rFonts w:ascii="Segoe UI" w:hAnsi="Segoe UI" w:cs="Segoe UI"/>
          <w:color w:val="202736"/>
          <w:sz w:val="24"/>
          <w:szCs w:val="24"/>
        </w:rPr>
        <w:t>«</w:t>
      </w:r>
      <w:r w:rsidRPr="00971EFC">
        <w:rPr>
          <w:rFonts w:ascii="Segoe UI" w:hAnsi="Segoe UI" w:cs="Segoe UI"/>
          <w:i/>
          <w:color w:val="202736"/>
          <w:sz w:val="24"/>
          <w:szCs w:val="24"/>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r w:rsidRPr="00971EFC">
        <w:rPr>
          <w:rFonts w:ascii="Segoe UI" w:hAnsi="Segoe UI" w:cs="Segoe UI"/>
          <w:color w:val="202736"/>
          <w:sz w:val="24"/>
          <w:szCs w:val="24"/>
        </w:rPr>
        <w:t xml:space="preserve">», - рассказывает </w:t>
      </w:r>
      <w:r w:rsidRPr="00971EFC">
        <w:rPr>
          <w:rFonts w:ascii="Segoe UI" w:hAnsi="Segoe UI" w:cs="Segoe UI"/>
          <w:b/>
          <w:color w:val="202736"/>
          <w:sz w:val="24"/>
          <w:szCs w:val="24"/>
        </w:rPr>
        <w:t>эксперт Федеральной кадас</w:t>
      </w:r>
      <w:r w:rsidR="00546A1C">
        <w:rPr>
          <w:rFonts w:ascii="Segoe UI" w:hAnsi="Segoe UI" w:cs="Segoe UI"/>
          <w:b/>
          <w:color w:val="202736"/>
          <w:sz w:val="24"/>
          <w:szCs w:val="24"/>
        </w:rPr>
        <w:t xml:space="preserve">тровой палаты Надежда </w:t>
      </w:r>
      <w:proofErr w:type="spellStart"/>
      <w:r w:rsidR="00546A1C">
        <w:rPr>
          <w:rFonts w:ascii="Segoe UI" w:hAnsi="Segoe UI" w:cs="Segoe UI"/>
          <w:b/>
          <w:color w:val="202736"/>
          <w:sz w:val="24"/>
          <w:szCs w:val="24"/>
        </w:rPr>
        <w:t>Лещенко</w:t>
      </w:r>
      <w:proofErr w:type="spellEnd"/>
      <w:r w:rsidR="00546A1C">
        <w:rPr>
          <w:rFonts w:ascii="Segoe UI" w:hAnsi="Segoe UI" w:cs="Segoe UI"/>
          <w:b/>
          <w:color w:val="202736"/>
          <w:sz w:val="24"/>
          <w:szCs w:val="24"/>
        </w:rPr>
        <w:t>.</w:t>
      </w:r>
    </w:p>
    <w:p w:rsidR="00971EFC" w:rsidRPr="00971EFC" w:rsidRDefault="00971EFC" w:rsidP="00971EFC">
      <w:pPr>
        <w:pStyle w:val="a3"/>
        <w:spacing w:line="276" w:lineRule="auto"/>
        <w:jc w:val="both"/>
        <w:rPr>
          <w:rFonts w:ascii="Segoe UI" w:hAnsi="Segoe UI" w:cs="Segoe UI"/>
          <w:b/>
          <w:sz w:val="24"/>
          <w:szCs w:val="24"/>
        </w:rPr>
      </w:pPr>
      <w:r w:rsidRPr="00971EFC">
        <w:rPr>
          <w:rFonts w:ascii="Segoe UI" w:hAnsi="Segoe UI" w:cs="Segoe UI"/>
          <w:sz w:val="24"/>
          <w:szCs w:val="24"/>
        </w:rP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w:t>
      </w:r>
      <w:r w:rsidRPr="00971EFC">
        <w:rPr>
          <w:rFonts w:ascii="Segoe UI" w:hAnsi="Segoe UI" w:cs="Segoe UI"/>
          <w:i/>
          <w:sz w:val="24"/>
          <w:szCs w:val="24"/>
        </w:rPr>
        <w:t xml:space="preserve">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 предоставить </w:t>
      </w:r>
      <w:r w:rsidRPr="00971EFC">
        <w:rPr>
          <w:rFonts w:ascii="Segoe UI" w:hAnsi="Segoe UI" w:cs="Segoe UI"/>
          <w:i/>
          <w:sz w:val="24"/>
          <w:szCs w:val="24"/>
        </w:rPr>
        <w:lastRenderedPageBreak/>
        <w:t>лично в МФЦ, посредством почтового отправления или в электронном виде пакет документов с заявлением о кадастровом учете и регистрации прав</w:t>
      </w:r>
      <w:r w:rsidRPr="00971EFC">
        <w:rPr>
          <w:rFonts w:ascii="Segoe UI" w:hAnsi="Segoe UI" w:cs="Segoe UI"/>
          <w:sz w:val="24"/>
          <w:szCs w:val="24"/>
        </w:rPr>
        <w:t xml:space="preserve">», - говорит </w:t>
      </w:r>
      <w:r w:rsidRPr="00971EFC">
        <w:rPr>
          <w:rFonts w:ascii="Segoe UI" w:hAnsi="Segoe UI" w:cs="Segoe UI"/>
          <w:b/>
          <w:sz w:val="24"/>
          <w:szCs w:val="24"/>
        </w:rPr>
        <w:t>эксперт Федеральной када</w:t>
      </w:r>
      <w:r w:rsidR="00546A1C">
        <w:rPr>
          <w:rFonts w:ascii="Segoe UI" w:hAnsi="Segoe UI" w:cs="Segoe UI"/>
          <w:b/>
          <w:sz w:val="24"/>
          <w:szCs w:val="24"/>
        </w:rPr>
        <w:t xml:space="preserve">стровой палаты Надежда </w:t>
      </w:r>
      <w:proofErr w:type="spellStart"/>
      <w:r w:rsidR="00546A1C">
        <w:rPr>
          <w:rFonts w:ascii="Segoe UI" w:hAnsi="Segoe UI" w:cs="Segoe UI"/>
          <w:b/>
          <w:sz w:val="24"/>
          <w:szCs w:val="24"/>
        </w:rPr>
        <w:t>Лещенко</w:t>
      </w:r>
      <w:proofErr w:type="spellEnd"/>
      <w:r w:rsidR="00546A1C">
        <w:rPr>
          <w:rFonts w:ascii="Segoe UI" w:hAnsi="Segoe UI" w:cs="Segoe UI"/>
          <w:b/>
          <w:sz w:val="24"/>
          <w:szCs w:val="24"/>
        </w:rPr>
        <w:t>.</w:t>
      </w:r>
    </w:p>
    <w:p w:rsidR="00971EFC" w:rsidRPr="00971EFC" w:rsidRDefault="00971EFC" w:rsidP="00971EFC">
      <w:pPr>
        <w:pStyle w:val="a3"/>
        <w:spacing w:line="276" w:lineRule="auto"/>
        <w:jc w:val="both"/>
        <w:rPr>
          <w:rFonts w:ascii="Segoe UI" w:hAnsi="Segoe UI" w:cs="Segoe UI"/>
          <w:sz w:val="24"/>
          <w:szCs w:val="24"/>
        </w:rPr>
      </w:pPr>
      <w:r w:rsidRPr="00971EFC">
        <w:rPr>
          <w:rFonts w:ascii="Segoe UI" w:hAnsi="Segoe UI" w:cs="Segoe UI"/>
          <w:sz w:val="24"/>
          <w:szCs w:val="24"/>
        </w:rPr>
        <w:t>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w:t>
      </w:r>
      <w:r w:rsidR="00546A1C">
        <w:rPr>
          <w:rFonts w:ascii="Segoe UI" w:hAnsi="Segoe UI" w:cs="Segoe UI"/>
          <w:sz w:val="24"/>
          <w:szCs w:val="24"/>
        </w:rPr>
        <w:t>ского плана здания.</w:t>
      </w:r>
    </w:p>
    <w:p w:rsidR="00971EFC" w:rsidRPr="00971EFC" w:rsidRDefault="00971EFC" w:rsidP="00971EFC">
      <w:pPr>
        <w:pStyle w:val="a3"/>
        <w:spacing w:line="276" w:lineRule="auto"/>
        <w:jc w:val="both"/>
        <w:rPr>
          <w:rFonts w:ascii="Segoe UI" w:hAnsi="Segoe UI" w:cs="Segoe UI"/>
          <w:sz w:val="24"/>
          <w:szCs w:val="24"/>
        </w:rPr>
      </w:pPr>
      <w:r w:rsidRPr="00971EFC">
        <w:rPr>
          <w:rFonts w:ascii="Segoe UI" w:hAnsi="Segoe UI" w:cs="Segoe UI"/>
          <w:sz w:val="24"/>
          <w:szCs w:val="24"/>
        </w:rPr>
        <w:t xml:space="preserve">Оформление права собственности возможно только после получения застройщиком </w:t>
      </w:r>
      <w:proofErr w:type="gramStart"/>
      <w:r w:rsidRPr="00971EFC">
        <w:rPr>
          <w:rFonts w:ascii="Segoe UI" w:hAnsi="Segoe UI" w:cs="Segoe UI"/>
          <w:sz w:val="24"/>
          <w:szCs w:val="24"/>
        </w:rPr>
        <w:t>уведомления</w:t>
      </w:r>
      <w:proofErr w:type="gramEnd"/>
      <w:r w:rsidRPr="00971EFC">
        <w:rPr>
          <w:rFonts w:ascii="Segoe UI" w:hAnsi="Segoe UI" w:cs="Segoe UI"/>
          <w:sz w:val="24"/>
          <w:szCs w:val="24"/>
        </w:rPr>
        <w:t xml:space="preserve"> о соответствии построенного объекта заявленным характеристикам. «</w:t>
      </w:r>
      <w:r w:rsidRPr="00971EFC">
        <w:rPr>
          <w:rFonts w:ascii="Segoe UI" w:hAnsi="Segoe UI" w:cs="Segoe UI"/>
          <w:i/>
          <w:sz w:val="24"/>
          <w:szCs w:val="24"/>
        </w:rPr>
        <w:t xml:space="preserve">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w:t>
      </w:r>
      <w:proofErr w:type="gramStart"/>
      <w:r w:rsidRPr="00971EFC">
        <w:rPr>
          <w:rFonts w:ascii="Segoe UI" w:hAnsi="Segoe UI" w:cs="Segoe UI"/>
          <w:i/>
          <w:sz w:val="24"/>
          <w:szCs w:val="24"/>
        </w:rPr>
        <w:t>заявленным</w:t>
      </w:r>
      <w:proofErr w:type="gramEnd"/>
      <w:r w:rsidRPr="00971EFC">
        <w:rPr>
          <w:rFonts w:ascii="Segoe UI" w:hAnsi="Segoe UI" w:cs="Segoe UI"/>
          <w:i/>
          <w:sz w:val="24"/>
          <w:szCs w:val="24"/>
        </w:rPr>
        <w:t>. В таком случае, оформление собственности будет невозможным</w:t>
      </w:r>
      <w:r w:rsidRPr="00971EFC">
        <w:rPr>
          <w:rFonts w:ascii="Segoe UI" w:hAnsi="Segoe UI" w:cs="Segoe UI"/>
          <w:sz w:val="24"/>
          <w:szCs w:val="24"/>
        </w:rPr>
        <w:t xml:space="preserve">», - говорит </w:t>
      </w:r>
      <w:r w:rsidRPr="00971EFC">
        <w:rPr>
          <w:rFonts w:ascii="Segoe UI" w:hAnsi="Segoe UI" w:cs="Segoe UI"/>
          <w:b/>
          <w:sz w:val="24"/>
          <w:szCs w:val="24"/>
        </w:rPr>
        <w:t>эксперт.</w:t>
      </w:r>
    </w:p>
    <w:p w:rsidR="00C03F55" w:rsidRPr="00971EFC" w:rsidRDefault="00971EFC" w:rsidP="00971EFC">
      <w:pPr>
        <w:pStyle w:val="a3"/>
        <w:spacing w:line="276" w:lineRule="auto"/>
        <w:jc w:val="both"/>
        <w:rPr>
          <w:rFonts w:ascii="Segoe UI" w:hAnsi="Segoe UI" w:cs="Segoe UI"/>
          <w:color w:val="333333"/>
          <w:sz w:val="24"/>
          <w:szCs w:val="24"/>
          <w:shd w:val="clear" w:color="auto" w:fill="FFFFFF"/>
        </w:rPr>
      </w:pPr>
      <w:r w:rsidRPr="00971EFC">
        <w:rPr>
          <w:rFonts w:ascii="Segoe UI" w:hAnsi="Segoe UI" w:cs="Segoe UI"/>
          <w:sz w:val="24"/>
          <w:szCs w:val="24"/>
        </w:rPr>
        <w:t xml:space="preserve">Законопроект также вносит ряд поправок в отношении </w:t>
      </w:r>
      <w:r w:rsidRPr="00971EFC">
        <w:rPr>
          <w:rFonts w:ascii="Segoe UI" w:hAnsi="Segoe UI" w:cs="Segoe UI"/>
          <w:color w:val="222222"/>
          <w:sz w:val="24"/>
          <w:szCs w:val="24"/>
          <w:shd w:val="clear" w:color="auto" w:fill="FFFFFF"/>
        </w:rPr>
        <w:t xml:space="preserve">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w:t>
      </w:r>
      <w:r w:rsidRPr="00971EFC">
        <w:rPr>
          <w:rFonts w:ascii="Segoe UI" w:hAnsi="Segoe UI" w:cs="Segoe UI"/>
          <w:sz w:val="24"/>
          <w:szCs w:val="24"/>
        </w:rPr>
        <w:t xml:space="preserve">Кроме того, продлевается срок бесплатного предоставления </w:t>
      </w:r>
      <w:r w:rsidRPr="00971EFC">
        <w:rPr>
          <w:rFonts w:ascii="Segoe UI" w:hAnsi="Segoe UI" w:cs="Segoe UI"/>
          <w:color w:val="333333"/>
          <w:sz w:val="24"/>
          <w:szCs w:val="24"/>
          <w:shd w:val="clear" w:color="auto" w:fill="FFFFFF"/>
        </w:rPr>
        <w:t>земельных участков, находящихся в публичной собственности, в том числе земель общего пользования,</w:t>
      </w:r>
      <w:r w:rsidRPr="00971EFC">
        <w:rPr>
          <w:rFonts w:ascii="Segoe UI" w:hAnsi="Segoe UI" w:cs="Segoe UI"/>
          <w:sz w:val="24"/>
          <w:szCs w:val="24"/>
        </w:rPr>
        <w:t xml:space="preserve"> в собственность </w:t>
      </w:r>
      <w:r w:rsidRPr="00971EFC">
        <w:rPr>
          <w:rFonts w:ascii="Segoe UI" w:hAnsi="Segoe UI" w:cs="Segoe UI"/>
          <w:color w:val="333333"/>
          <w:sz w:val="24"/>
          <w:szCs w:val="24"/>
          <w:shd w:val="clear" w:color="auto" w:fill="FFFFFF"/>
        </w:rPr>
        <w:t>членам садоводческих и огороднических товариществ.</w:t>
      </w:r>
    </w:p>
    <w:sectPr w:rsidR="00C03F55" w:rsidRPr="00971EFC"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65" w:rsidRDefault="008E5765" w:rsidP="008C316F">
      <w:pPr>
        <w:spacing w:after="0" w:line="240" w:lineRule="auto"/>
      </w:pPr>
      <w:r>
        <w:separator/>
      </w:r>
    </w:p>
  </w:endnote>
  <w:endnote w:type="continuationSeparator" w:id="0">
    <w:p w:rsidR="008E5765" w:rsidRDefault="008E5765"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65" w:rsidRDefault="008E5765" w:rsidP="008C316F">
      <w:pPr>
        <w:spacing w:after="0" w:line="240" w:lineRule="auto"/>
      </w:pPr>
      <w:r>
        <w:separator/>
      </w:r>
    </w:p>
  </w:footnote>
  <w:footnote w:type="continuationSeparator" w:id="0">
    <w:p w:rsidR="008E5765" w:rsidRDefault="008E5765"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EDF"/>
    <w:rsid w:val="000D5672"/>
    <w:rsid w:val="000D7257"/>
    <w:rsid w:val="000E109D"/>
    <w:rsid w:val="000E2A2A"/>
    <w:rsid w:val="000F26C9"/>
    <w:rsid w:val="000F4FD4"/>
    <w:rsid w:val="000F768D"/>
    <w:rsid w:val="00100F9E"/>
    <w:rsid w:val="00103D74"/>
    <w:rsid w:val="00137C49"/>
    <w:rsid w:val="00146562"/>
    <w:rsid w:val="00163EED"/>
    <w:rsid w:val="00167AA1"/>
    <w:rsid w:val="00167E80"/>
    <w:rsid w:val="00180375"/>
    <w:rsid w:val="001B57D4"/>
    <w:rsid w:val="001C0998"/>
    <w:rsid w:val="001C3D52"/>
    <w:rsid w:val="001F409E"/>
    <w:rsid w:val="001F7F60"/>
    <w:rsid w:val="00207DDF"/>
    <w:rsid w:val="00216369"/>
    <w:rsid w:val="00216724"/>
    <w:rsid w:val="00250F3C"/>
    <w:rsid w:val="00273579"/>
    <w:rsid w:val="002B1198"/>
    <w:rsid w:val="002C2C60"/>
    <w:rsid w:val="002C7589"/>
    <w:rsid w:val="002E29B3"/>
    <w:rsid w:val="002F0EB9"/>
    <w:rsid w:val="002F3717"/>
    <w:rsid w:val="00300DA0"/>
    <w:rsid w:val="00306ACF"/>
    <w:rsid w:val="00310EDF"/>
    <w:rsid w:val="00315740"/>
    <w:rsid w:val="00317AE7"/>
    <w:rsid w:val="00324411"/>
    <w:rsid w:val="003274A2"/>
    <w:rsid w:val="00337C90"/>
    <w:rsid w:val="003424B5"/>
    <w:rsid w:val="00342887"/>
    <w:rsid w:val="0034595F"/>
    <w:rsid w:val="00351B88"/>
    <w:rsid w:val="00352EB8"/>
    <w:rsid w:val="00367970"/>
    <w:rsid w:val="0038071C"/>
    <w:rsid w:val="00386F16"/>
    <w:rsid w:val="003940B4"/>
    <w:rsid w:val="00395054"/>
    <w:rsid w:val="003B1E12"/>
    <w:rsid w:val="003B79EE"/>
    <w:rsid w:val="003C56DF"/>
    <w:rsid w:val="003D1290"/>
    <w:rsid w:val="003E0377"/>
    <w:rsid w:val="00412A89"/>
    <w:rsid w:val="00415081"/>
    <w:rsid w:val="00425DE6"/>
    <w:rsid w:val="00435372"/>
    <w:rsid w:val="004425B4"/>
    <w:rsid w:val="0044456E"/>
    <w:rsid w:val="00463CF2"/>
    <w:rsid w:val="00471767"/>
    <w:rsid w:val="00474EB2"/>
    <w:rsid w:val="00484F33"/>
    <w:rsid w:val="004B3797"/>
    <w:rsid w:val="004C74B8"/>
    <w:rsid w:val="004C799A"/>
    <w:rsid w:val="004E5EFF"/>
    <w:rsid w:val="00502788"/>
    <w:rsid w:val="00504BD8"/>
    <w:rsid w:val="005057B2"/>
    <w:rsid w:val="005122C1"/>
    <w:rsid w:val="00513D2C"/>
    <w:rsid w:val="00517EEF"/>
    <w:rsid w:val="0052389B"/>
    <w:rsid w:val="005273E2"/>
    <w:rsid w:val="00533775"/>
    <w:rsid w:val="00533950"/>
    <w:rsid w:val="00546A1C"/>
    <w:rsid w:val="005673CF"/>
    <w:rsid w:val="00570094"/>
    <w:rsid w:val="00571EB7"/>
    <w:rsid w:val="00582F99"/>
    <w:rsid w:val="00584202"/>
    <w:rsid w:val="005859B6"/>
    <w:rsid w:val="0058646A"/>
    <w:rsid w:val="00590E5A"/>
    <w:rsid w:val="005B0E87"/>
    <w:rsid w:val="005B54B3"/>
    <w:rsid w:val="005B73F2"/>
    <w:rsid w:val="005C7A68"/>
    <w:rsid w:val="005D1DBC"/>
    <w:rsid w:val="005E0209"/>
    <w:rsid w:val="005E59A4"/>
    <w:rsid w:val="005F2BE8"/>
    <w:rsid w:val="005F66AF"/>
    <w:rsid w:val="00603741"/>
    <w:rsid w:val="00610C85"/>
    <w:rsid w:val="006179C1"/>
    <w:rsid w:val="006210D8"/>
    <w:rsid w:val="00624A75"/>
    <w:rsid w:val="00630A64"/>
    <w:rsid w:val="0066788C"/>
    <w:rsid w:val="00671B27"/>
    <w:rsid w:val="00672BE5"/>
    <w:rsid w:val="006908D9"/>
    <w:rsid w:val="006973C7"/>
    <w:rsid w:val="006C3AAD"/>
    <w:rsid w:val="006E01D7"/>
    <w:rsid w:val="006E19B9"/>
    <w:rsid w:val="00700425"/>
    <w:rsid w:val="00711892"/>
    <w:rsid w:val="00711B8A"/>
    <w:rsid w:val="00713852"/>
    <w:rsid w:val="00716722"/>
    <w:rsid w:val="007171F4"/>
    <w:rsid w:val="00717FC5"/>
    <w:rsid w:val="007221BC"/>
    <w:rsid w:val="00727D3D"/>
    <w:rsid w:val="00732EAE"/>
    <w:rsid w:val="0073623C"/>
    <w:rsid w:val="0076160E"/>
    <w:rsid w:val="007706F9"/>
    <w:rsid w:val="00772F87"/>
    <w:rsid w:val="007737EE"/>
    <w:rsid w:val="007742D0"/>
    <w:rsid w:val="007776D7"/>
    <w:rsid w:val="007808E6"/>
    <w:rsid w:val="007913F8"/>
    <w:rsid w:val="00795EE4"/>
    <w:rsid w:val="00796C77"/>
    <w:rsid w:val="007A354D"/>
    <w:rsid w:val="007A5BB9"/>
    <w:rsid w:val="007A6FC9"/>
    <w:rsid w:val="007C29E2"/>
    <w:rsid w:val="007D264B"/>
    <w:rsid w:val="007D6BED"/>
    <w:rsid w:val="007E4B39"/>
    <w:rsid w:val="00813199"/>
    <w:rsid w:val="00814797"/>
    <w:rsid w:val="00840243"/>
    <w:rsid w:val="00844712"/>
    <w:rsid w:val="00846504"/>
    <w:rsid w:val="008661CE"/>
    <w:rsid w:val="00871B81"/>
    <w:rsid w:val="00881A91"/>
    <w:rsid w:val="00884DE1"/>
    <w:rsid w:val="00884E7C"/>
    <w:rsid w:val="00893269"/>
    <w:rsid w:val="008934B7"/>
    <w:rsid w:val="00896E31"/>
    <w:rsid w:val="008A61BF"/>
    <w:rsid w:val="008B5FE5"/>
    <w:rsid w:val="008C316F"/>
    <w:rsid w:val="008E4BCC"/>
    <w:rsid w:val="008E5765"/>
    <w:rsid w:val="008F5328"/>
    <w:rsid w:val="00901E68"/>
    <w:rsid w:val="00907994"/>
    <w:rsid w:val="00912CDF"/>
    <w:rsid w:val="00917793"/>
    <w:rsid w:val="00924EA8"/>
    <w:rsid w:val="0093261E"/>
    <w:rsid w:val="009420A7"/>
    <w:rsid w:val="00971EFC"/>
    <w:rsid w:val="00972556"/>
    <w:rsid w:val="00982E35"/>
    <w:rsid w:val="00992057"/>
    <w:rsid w:val="00992786"/>
    <w:rsid w:val="009A7896"/>
    <w:rsid w:val="009B3D60"/>
    <w:rsid w:val="009C0913"/>
    <w:rsid w:val="009C3848"/>
    <w:rsid w:val="009D0C04"/>
    <w:rsid w:val="009D4F5F"/>
    <w:rsid w:val="009E1E79"/>
    <w:rsid w:val="009E22D9"/>
    <w:rsid w:val="009E5720"/>
    <w:rsid w:val="009F31FE"/>
    <w:rsid w:val="009F56D0"/>
    <w:rsid w:val="00A2145A"/>
    <w:rsid w:val="00A22CD7"/>
    <w:rsid w:val="00A3723D"/>
    <w:rsid w:val="00A45CDE"/>
    <w:rsid w:val="00A52461"/>
    <w:rsid w:val="00A57560"/>
    <w:rsid w:val="00A857E1"/>
    <w:rsid w:val="00A91B90"/>
    <w:rsid w:val="00AB3824"/>
    <w:rsid w:val="00AC050F"/>
    <w:rsid w:val="00AF004F"/>
    <w:rsid w:val="00B0095C"/>
    <w:rsid w:val="00B1284C"/>
    <w:rsid w:val="00B36100"/>
    <w:rsid w:val="00B445D0"/>
    <w:rsid w:val="00B44EE1"/>
    <w:rsid w:val="00B514CE"/>
    <w:rsid w:val="00B6463E"/>
    <w:rsid w:val="00B64A55"/>
    <w:rsid w:val="00B653DF"/>
    <w:rsid w:val="00B65FDC"/>
    <w:rsid w:val="00B7212D"/>
    <w:rsid w:val="00B74459"/>
    <w:rsid w:val="00B744FC"/>
    <w:rsid w:val="00B75E65"/>
    <w:rsid w:val="00BB2BB6"/>
    <w:rsid w:val="00BD2A4F"/>
    <w:rsid w:val="00BD4886"/>
    <w:rsid w:val="00BE7934"/>
    <w:rsid w:val="00BF425E"/>
    <w:rsid w:val="00BF6ECD"/>
    <w:rsid w:val="00C030E9"/>
    <w:rsid w:val="00C03F55"/>
    <w:rsid w:val="00C15D5E"/>
    <w:rsid w:val="00C319A8"/>
    <w:rsid w:val="00C346CD"/>
    <w:rsid w:val="00C37782"/>
    <w:rsid w:val="00C44FAA"/>
    <w:rsid w:val="00C5664E"/>
    <w:rsid w:val="00C56EF6"/>
    <w:rsid w:val="00C81DDE"/>
    <w:rsid w:val="00C86552"/>
    <w:rsid w:val="00CA0DAE"/>
    <w:rsid w:val="00CC2D8E"/>
    <w:rsid w:val="00CD15D5"/>
    <w:rsid w:val="00CD1983"/>
    <w:rsid w:val="00CD3673"/>
    <w:rsid w:val="00CE114E"/>
    <w:rsid w:val="00CE4B81"/>
    <w:rsid w:val="00D04895"/>
    <w:rsid w:val="00D11DC7"/>
    <w:rsid w:val="00D1788D"/>
    <w:rsid w:val="00D22BA6"/>
    <w:rsid w:val="00D32180"/>
    <w:rsid w:val="00D4027E"/>
    <w:rsid w:val="00D54A77"/>
    <w:rsid w:val="00D55005"/>
    <w:rsid w:val="00D61F85"/>
    <w:rsid w:val="00D71486"/>
    <w:rsid w:val="00DB3AED"/>
    <w:rsid w:val="00DC6087"/>
    <w:rsid w:val="00DD2308"/>
    <w:rsid w:val="00E100BC"/>
    <w:rsid w:val="00E12422"/>
    <w:rsid w:val="00E16C35"/>
    <w:rsid w:val="00E20DEB"/>
    <w:rsid w:val="00E262C4"/>
    <w:rsid w:val="00E356E2"/>
    <w:rsid w:val="00E50026"/>
    <w:rsid w:val="00E765DD"/>
    <w:rsid w:val="00E775E5"/>
    <w:rsid w:val="00E9006B"/>
    <w:rsid w:val="00EA415E"/>
    <w:rsid w:val="00EA548B"/>
    <w:rsid w:val="00EB0DE2"/>
    <w:rsid w:val="00EB1224"/>
    <w:rsid w:val="00EC3E00"/>
    <w:rsid w:val="00EC4F47"/>
    <w:rsid w:val="00EE4FC9"/>
    <w:rsid w:val="00EF7DA0"/>
    <w:rsid w:val="00F0601A"/>
    <w:rsid w:val="00F10D70"/>
    <w:rsid w:val="00F150A3"/>
    <w:rsid w:val="00F27522"/>
    <w:rsid w:val="00F50AE3"/>
    <w:rsid w:val="00F50BD9"/>
    <w:rsid w:val="00F5630C"/>
    <w:rsid w:val="00F61000"/>
    <w:rsid w:val="00F61A97"/>
    <w:rsid w:val="00F655FC"/>
    <w:rsid w:val="00F75E7B"/>
    <w:rsid w:val="00F84DC4"/>
    <w:rsid w:val="00F967EB"/>
    <w:rsid w:val="00FB3B91"/>
    <w:rsid w:val="00FC72D3"/>
    <w:rsid w:val="00FD329F"/>
    <w:rsid w:val="00FD39F3"/>
    <w:rsid w:val="00FD6A9E"/>
    <w:rsid w:val="00FE2B2B"/>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pravo.gov.ru/Document/View/000120190802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C5CB6-EBE1-433C-834E-92E48AC4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naguchevamarina</dc:creator>
  <cp:lastModifiedBy>YangildinAV</cp:lastModifiedBy>
  <cp:revision>2</cp:revision>
  <cp:lastPrinted>2019-06-25T11:49:00Z</cp:lastPrinted>
  <dcterms:created xsi:type="dcterms:W3CDTF">2019-08-07T09:22:00Z</dcterms:created>
  <dcterms:modified xsi:type="dcterms:W3CDTF">2019-08-07T09:22:00Z</dcterms:modified>
</cp:coreProperties>
</file>