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D11DC7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D11DC7">
        <w:rPr>
          <w:rFonts w:ascii="Segoe UI" w:hAnsi="Segoe UI" w:cs="Segoe UI"/>
          <w:sz w:val="32"/>
          <w:szCs w:val="32"/>
        </w:rPr>
        <w:t>ПРЕСС-РЕЛИЗ</w:t>
      </w:r>
    </w:p>
    <w:p w:rsidR="00D11DC7" w:rsidRDefault="00D11DC7" w:rsidP="00D11DC7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6E19B9" w:rsidRPr="006E19B9" w:rsidRDefault="006E19B9" w:rsidP="00071FBF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6E19B9">
        <w:rPr>
          <w:rFonts w:ascii="Segoe UI" w:hAnsi="Segoe UI" w:cs="Segoe UI"/>
          <w:bCs/>
          <w:sz w:val="32"/>
          <w:szCs w:val="32"/>
        </w:rPr>
        <w:t>Количество приостанов</w:t>
      </w:r>
      <w:r>
        <w:rPr>
          <w:rFonts w:ascii="Segoe UI" w:hAnsi="Segoe UI" w:cs="Segoe UI"/>
          <w:bCs/>
          <w:sz w:val="32"/>
          <w:szCs w:val="32"/>
        </w:rPr>
        <w:t xml:space="preserve">лений и отказов в постановке на </w:t>
      </w:r>
      <w:r w:rsidRPr="006E19B9">
        <w:rPr>
          <w:rFonts w:ascii="Segoe UI" w:hAnsi="Segoe UI" w:cs="Segoe UI"/>
          <w:bCs/>
          <w:sz w:val="32"/>
          <w:szCs w:val="32"/>
        </w:rPr>
        <w:t>кадастровый учет снизилось до 17% и 7% соответственно</w:t>
      </w:r>
    </w:p>
    <w:p w:rsidR="00EE4FC9" w:rsidRDefault="00EE4FC9" w:rsidP="006E19B9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6E19B9" w:rsidRPr="006E19B9" w:rsidRDefault="006E19B9" w:rsidP="00071FB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E19B9">
        <w:rPr>
          <w:rFonts w:ascii="Segoe UI" w:hAnsi="Segoe UI" w:cs="Segoe UI"/>
          <w:sz w:val="24"/>
          <w:szCs w:val="24"/>
        </w:rPr>
        <w:t>По состоянию на 1 июня 2018 года принято 17,1% решений о приостановлении и 7% решений об отказе от общего числа заявлений о постановке объектов недвижимости на кадастровый учет. По сравнению с аналогичным периодом прошлого года количество решений о приостановлениях снизилось на 5,2%, об отказах – на 6,1%.</w:t>
      </w:r>
    </w:p>
    <w:p w:rsidR="006E19B9" w:rsidRPr="006E19B9" w:rsidRDefault="006E19B9" w:rsidP="00071FB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E19B9">
        <w:rPr>
          <w:rFonts w:ascii="Segoe UI" w:hAnsi="Segoe UI" w:cs="Segoe UI"/>
          <w:sz w:val="24"/>
          <w:szCs w:val="24"/>
        </w:rPr>
        <w:t xml:space="preserve">Решения о приостановлениях и отказах могут быть вызваны ошибками в подготовленных кадастровым инженером документах. Кадастровая палата активно взаимодействует с инженерами по вопросам выявления и предотвращения типичных недочетов. Уменьшению количества отказов и приостановлений способствует также электронный сервис </w:t>
      </w:r>
      <w:proofErr w:type="spellStart"/>
      <w:r w:rsidRPr="006E19B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E19B9">
        <w:rPr>
          <w:rFonts w:ascii="Segoe UI" w:hAnsi="Segoe UI" w:cs="Segoe UI"/>
          <w:sz w:val="24"/>
          <w:szCs w:val="24"/>
        </w:rPr>
        <w:t xml:space="preserve"> «Личный кабинет кадастрового инженера». Сервис позволяет кадастровому инженеру сократит</w:t>
      </w:r>
      <w:r w:rsidR="00071FBF">
        <w:rPr>
          <w:rFonts w:ascii="Segoe UI" w:hAnsi="Segoe UI" w:cs="Segoe UI"/>
          <w:sz w:val="24"/>
          <w:szCs w:val="24"/>
        </w:rPr>
        <w:t>ь сроки подготовки документов и</w:t>
      </w:r>
      <w:r w:rsidRPr="006E19B9">
        <w:rPr>
          <w:rFonts w:ascii="Segoe UI" w:hAnsi="Segoe UI" w:cs="Segoe UI"/>
          <w:sz w:val="24"/>
          <w:szCs w:val="24"/>
        </w:rPr>
        <w:t xml:space="preserve"> заблаговременно исправить ошибки.</w:t>
      </w:r>
    </w:p>
    <w:p w:rsidR="006E19B9" w:rsidRPr="006E19B9" w:rsidRDefault="006E19B9" w:rsidP="00071FB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E19B9">
        <w:rPr>
          <w:rFonts w:ascii="Segoe UI" w:hAnsi="Segoe UI" w:cs="Segoe UI"/>
          <w:sz w:val="24"/>
          <w:szCs w:val="24"/>
        </w:rPr>
        <w:t>Документы (межевой или технический план, карта-план территории, акт обследования), прошедшие предварительную автоматизированную проверку в личном кабинете, временно помещаются в электронное хранилище на срок не более трех месяцев. При этом каждый документ получает уникальный идентифицирующий номер (УИН), на который также можно ссылаться при обращении в орган регистрации прав.</w:t>
      </w:r>
    </w:p>
    <w:p w:rsidR="006E19B9" w:rsidRPr="006E19B9" w:rsidRDefault="006E19B9" w:rsidP="00071FB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6E19B9">
        <w:rPr>
          <w:rFonts w:ascii="Segoe UI" w:hAnsi="Segoe UI" w:cs="Segoe UI"/>
          <w:sz w:val="24"/>
          <w:szCs w:val="24"/>
        </w:rPr>
        <w:t xml:space="preserve">Чтобы получить доступ к сервису «Личный кабинет кадастрового инженера», необходимо иметь подтвержденную учетную запись на портале </w:t>
      </w:r>
      <w:proofErr w:type="spellStart"/>
      <w:r w:rsidRPr="006E19B9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6E19B9">
        <w:rPr>
          <w:rFonts w:ascii="Segoe UI" w:hAnsi="Segoe UI" w:cs="Segoe UI"/>
          <w:sz w:val="24"/>
          <w:szCs w:val="24"/>
        </w:rPr>
        <w:t>. Для работы в личном кабинете потребуется наличие электронной подписи, которую можно получить в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tgtFrame="_blank" w:history="1">
        <w:r w:rsidRPr="006E19B9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удостоверяющем центре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6E19B9">
        <w:rPr>
          <w:rFonts w:ascii="Segoe UI" w:hAnsi="Segoe UI" w:cs="Segoe UI"/>
          <w:sz w:val="24"/>
          <w:szCs w:val="24"/>
        </w:rPr>
        <w:t>Кадастровой палаты.</w:t>
      </w:r>
    </w:p>
    <w:sectPr w:rsidR="006E19B9" w:rsidRPr="006E19B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43BEB"/>
    <w:rsid w:val="0006083B"/>
    <w:rsid w:val="00070D90"/>
    <w:rsid w:val="00071FBF"/>
    <w:rsid w:val="000864FB"/>
    <w:rsid w:val="000D7257"/>
    <w:rsid w:val="000F4FD4"/>
    <w:rsid w:val="00103D74"/>
    <w:rsid w:val="001C3D52"/>
    <w:rsid w:val="00216724"/>
    <w:rsid w:val="002F3717"/>
    <w:rsid w:val="00315740"/>
    <w:rsid w:val="00337C90"/>
    <w:rsid w:val="00342887"/>
    <w:rsid w:val="00351B88"/>
    <w:rsid w:val="00367970"/>
    <w:rsid w:val="0038071C"/>
    <w:rsid w:val="003C56DF"/>
    <w:rsid w:val="00415081"/>
    <w:rsid w:val="00425DE6"/>
    <w:rsid w:val="00463CF2"/>
    <w:rsid w:val="004E5EFF"/>
    <w:rsid w:val="00502788"/>
    <w:rsid w:val="00504BD8"/>
    <w:rsid w:val="005B73F2"/>
    <w:rsid w:val="005C7A68"/>
    <w:rsid w:val="005D1DBC"/>
    <w:rsid w:val="006179C1"/>
    <w:rsid w:val="00630A64"/>
    <w:rsid w:val="00671B27"/>
    <w:rsid w:val="00672BE5"/>
    <w:rsid w:val="006E19B9"/>
    <w:rsid w:val="00711B8A"/>
    <w:rsid w:val="00717FC5"/>
    <w:rsid w:val="007737EE"/>
    <w:rsid w:val="007913F8"/>
    <w:rsid w:val="007A5BB9"/>
    <w:rsid w:val="007C29E2"/>
    <w:rsid w:val="00814797"/>
    <w:rsid w:val="00840243"/>
    <w:rsid w:val="00881A91"/>
    <w:rsid w:val="008A61BF"/>
    <w:rsid w:val="008E4BCC"/>
    <w:rsid w:val="00901E68"/>
    <w:rsid w:val="00907994"/>
    <w:rsid w:val="00912CDF"/>
    <w:rsid w:val="009E22D9"/>
    <w:rsid w:val="00A3723D"/>
    <w:rsid w:val="00A45CDE"/>
    <w:rsid w:val="00A857E1"/>
    <w:rsid w:val="00B36100"/>
    <w:rsid w:val="00B44EE1"/>
    <w:rsid w:val="00B6463E"/>
    <w:rsid w:val="00B744FC"/>
    <w:rsid w:val="00C15D5E"/>
    <w:rsid w:val="00C319A8"/>
    <w:rsid w:val="00C346CD"/>
    <w:rsid w:val="00C40F7F"/>
    <w:rsid w:val="00C44FAA"/>
    <w:rsid w:val="00CA0DAE"/>
    <w:rsid w:val="00D11DC7"/>
    <w:rsid w:val="00E262C4"/>
    <w:rsid w:val="00EB0DE2"/>
    <w:rsid w:val="00EE4FC9"/>
    <w:rsid w:val="00EF5374"/>
    <w:rsid w:val="00EF7DA0"/>
    <w:rsid w:val="00F27522"/>
    <w:rsid w:val="00FB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.kadastr.ru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92AF-3192-41D1-8408-ABD75022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Александр</cp:lastModifiedBy>
  <cp:revision>2</cp:revision>
  <cp:lastPrinted>2018-05-29T12:49:00Z</cp:lastPrinted>
  <dcterms:created xsi:type="dcterms:W3CDTF">2018-06-19T06:09:00Z</dcterms:created>
  <dcterms:modified xsi:type="dcterms:W3CDTF">2018-06-19T06:09:00Z</dcterms:modified>
</cp:coreProperties>
</file>