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06" w:rsidRDefault="00A727BB" w:rsidP="00E01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BB">
        <w:rPr>
          <w:rFonts w:ascii="Times New Roman" w:hAnsi="Times New Roman" w:cs="Times New Roman"/>
          <w:b/>
          <w:sz w:val="28"/>
          <w:szCs w:val="28"/>
        </w:rPr>
        <w:t>«</w:t>
      </w:r>
      <w:r w:rsidR="007A2AE5">
        <w:rPr>
          <w:rFonts w:ascii="Times New Roman" w:hAnsi="Times New Roman" w:cs="Times New Roman"/>
          <w:b/>
          <w:sz w:val="28"/>
          <w:szCs w:val="28"/>
        </w:rPr>
        <w:t>Порядок регистрации сделок с недвижимостью: пошаговая инструкция»</w:t>
      </w:r>
      <w:r w:rsidRPr="00A727BB">
        <w:rPr>
          <w:rFonts w:ascii="Times New Roman" w:hAnsi="Times New Roman" w:cs="Times New Roman"/>
          <w:b/>
          <w:sz w:val="28"/>
          <w:szCs w:val="28"/>
        </w:rPr>
        <w:t>»</w:t>
      </w:r>
    </w:p>
    <w:p w:rsidR="00A727BB" w:rsidRPr="00A727BB" w:rsidRDefault="00A727BB" w:rsidP="00E0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EF" w:rsidRPr="008C5B86" w:rsidRDefault="007A2AE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ряд сделок подлежат государственной регистрации в </w:t>
      </w:r>
      <w:proofErr w:type="spellStart"/>
      <w:r w:rsidRPr="008C5B8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8C5B86">
        <w:rPr>
          <w:rFonts w:ascii="Times New Roman" w:hAnsi="Times New Roman" w:cs="Times New Roman"/>
          <w:sz w:val="28"/>
          <w:szCs w:val="28"/>
        </w:rPr>
        <w:t xml:space="preserve">. Кроме того, государственной регистрации в </w:t>
      </w:r>
      <w:proofErr w:type="spellStart"/>
      <w:r w:rsidRPr="008C5B8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8C5B86">
        <w:rPr>
          <w:rFonts w:ascii="Times New Roman" w:hAnsi="Times New Roman" w:cs="Times New Roman"/>
          <w:sz w:val="28"/>
          <w:szCs w:val="28"/>
        </w:rPr>
        <w:t xml:space="preserve"> подлежат многие права на недвижимые вещи, в частности право собственности.</w:t>
      </w:r>
    </w:p>
    <w:p w:rsidR="00F64806" w:rsidRPr="008C5B86" w:rsidRDefault="00087FEF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Для начала необходимо отметить, что регистрация сделки и регистрация прав, возникающих на основании сделки без регистрации самого договор</w:t>
      </w:r>
      <w:proofErr w:type="gramStart"/>
      <w:r w:rsidRPr="008C5B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C5B86">
        <w:rPr>
          <w:rFonts w:ascii="Times New Roman" w:hAnsi="Times New Roman" w:cs="Times New Roman"/>
          <w:sz w:val="28"/>
          <w:szCs w:val="28"/>
        </w:rPr>
        <w:t xml:space="preserve"> это разные регистрационные процедуры. Ключевое различие заключается в том, что в первом случае </w:t>
      </w:r>
      <w:proofErr w:type="gramStart"/>
      <w:r w:rsidRPr="008C5B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5B86">
        <w:rPr>
          <w:rFonts w:ascii="Times New Roman" w:hAnsi="Times New Roman" w:cs="Times New Roman"/>
          <w:sz w:val="28"/>
          <w:szCs w:val="28"/>
        </w:rPr>
        <w:t xml:space="preserve">если сделка подлежит регистрации) сделка не будет считаться заключенной до момента государственной регистрации (а в некоторых случаях закон устанавливает при отсутствии регистрации такое последствие как недействительность сделки). </w:t>
      </w:r>
      <w:r w:rsidR="007A2AE5" w:rsidRPr="008C5B86">
        <w:rPr>
          <w:rFonts w:ascii="Times New Roman" w:hAnsi="Times New Roman" w:cs="Times New Roman"/>
          <w:sz w:val="28"/>
          <w:szCs w:val="28"/>
        </w:rPr>
        <w:t xml:space="preserve"> </w:t>
      </w:r>
      <w:r w:rsidR="00351975" w:rsidRPr="008C5B86">
        <w:rPr>
          <w:rFonts w:ascii="Times New Roman" w:hAnsi="Times New Roman" w:cs="Times New Roman"/>
          <w:sz w:val="28"/>
          <w:szCs w:val="28"/>
        </w:rPr>
        <w:t>Во втором случае (если сама сделка не регистрируется, а регистрируются права) сделка считается заключенной с момента подписания договора, регистрации подлежат только права на недвижимое имущество, возникающие на ее основании.</w:t>
      </w:r>
    </w:p>
    <w:p w:rsidR="00351975" w:rsidRPr="008C5B86" w:rsidRDefault="0035197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Приведем список сделок, подлежащих государственной регистрации. Так, на сегодняшний день должны регистрироваться следующие сделки:</w:t>
      </w:r>
    </w:p>
    <w:p w:rsidR="00351975" w:rsidRPr="008C5B86" w:rsidRDefault="0035197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договор аренды и субаренды заключенный на срок не менее одного года (не регистрируется договор, заключенный на неопределенный срок), предприяти</w:t>
      </w:r>
      <w:proofErr w:type="gramStart"/>
      <w:r w:rsidRPr="008C5B8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C5B86">
        <w:rPr>
          <w:rFonts w:ascii="Times New Roman" w:hAnsi="Times New Roman" w:cs="Times New Roman"/>
          <w:sz w:val="28"/>
          <w:szCs w:val="28"/>
        </w:rPr>
        <w:t xml:space="preserve"> независимо от срока действия;</w:t>
      </w:r>
    </w:p>
    <w:p w:rsidR="00351975" w:rsidRPr="008C5B86" w:rsidRDefault="0035197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договор участия в долевом строительстве;</w:t>
      </w:r>
    </w:p>
    <w:p w:rsidR="00351975" w:rsidRPr="008C5B86" w:rsidRDefault="0035197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договор уступки права требования по договору участия в долевом строительстве;</w:t>
      </w:r>
    </w:p>
    <w:p w:rsidR="00351975" w:rsidRPr="008C5B86" w:rsidRDefault="0035197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-договор безвозмездного пользования (ссуды) объектами культурного наследия;</w:t>
      </w:r>
    </w:p>
    <w:p w:rsidR="00351975" w:rsidRPr="008C5B86" w:rsidRDefault="0035197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договор финансовой аренды (лизинга);</w:t>
      </w:r>
    </w:p>
    <w:p w:rsidR="00351975" w:rsidRPr="008C5B86" w:rsidRDefault="00351975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соглашения об уступке требования (договор цессии) по сделке, требующей государственной регистрации;</w:t>
      </w:r>
    </w:p>
    <w:p w:rsidR="003519B1" w:rsidRPr="008C5B86" w:rsidRDefault="003519B1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соглашение о переводе долга по сделке, подлежащей государственной регистрации.</w:t>
      </w:r>
    </w:p>
    <w:p w:rsidR="003519B1" w:rsidRPr="008C5B86" w:rsidRDefault="003519B1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lastRenderedPageBreak/>
        <w:t>Соответственно регистрации подлежат соглашения об изменении условий данных договоров, а также расторжение данных договоров.</w:t>
      </w:r>
    </w:p>
    <w:p w:rsidR="00351975" w:rsidRPr="008C5B86" w:rsidRDefault="00624C23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Иные сделки с недвижимым имуществом в настоящее время не регистрируются (например: договоры продажи жилых помещений</w:t>
      </w:r>
      <w:proofErr w:type="gramStart"/>
      <w:r w:rsidR="00351975" w:rsidRPr="008C5B86">
        <w:rPr>
          <w:rFonts w:ascii="Times New Roman" w:hAnsi="Times New Roman" w:cs="Times New Roman"/>
          <w:sz w:val="28"/>
          <w:szCs w:val="28"/>
        </w:rPr>
        <w:t xml:space="preserve"> </w:t>
      </w:r>
      <w:r w:rsidRPr="008C5B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B86">
        <w:rPr>
          <w:rFonts w:ascii="Times New Roman" w:hAnsi="Times New Roman" w:cs="Times New Roman"/>
          <w:sz w:val="28"/>
          <w:szCs w:val="28"/>
        </w:rPr>
        <w:t xml:space="preserve"> договоры дарения недвижимости, договоры ренты и т.п.).</w:t>
      </w:r>
    </w:p>
    <w:p w:rsidR="00624C23" w:rsidRPr="008C5B86" w:rsidRDefault="00624C23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 xml:space="preserve"> Однако на основании таких договоров должен регистрироваться переход прав</w:t>
      </w:r>
      <w:proofErr w:type="gramStart"/>
      <w:r w:rsidRPr="008C5B8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C5B86">
        <w:rPr>
          <w:rFonts w:ascii="Times New Roman" w:hAnsi="Times New Roman" w:cs="Times New Roman"/>
          <w:sz w:val="28"/>
          <w:szCs w:val="28"/>
        </w:rPr>
        <w:t xml:space="preserve"> передача права собственности например на квартиру и иную недвижимость по договору  другому лицу)</w:t>
      </w:r>
      <w:r w:rsidR="00A8157D" w:rsidRPr="008C5B86">
        <w:rPr>
          <w:rFonts w:ascii="Times New Roman" w:hAnsi="Times New Roman" w:cs="Times New Roman"/>
          <w:sz w:val="28"/>
          <w:szCs w:val="28"/>
        </w:rPr>
        <w:t>.</w:t>
      </w:r>
    </w:p>
    <w:p w:rsidR="00A8157D" w:rsidRPr="008C5B86" w:rsidRDefault="00A8157D" w:rsidP="00A8157D">
      <w:p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 xml:space="preserve">Пошаговая инструкция регистрации сделок и прав на недвижимое имущество в </w:t>
      </w:r>
      <w:proofErr w:type="spellStart"/>
      <w:r w:rsidRPr="008C5B8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8C5B86">
        <w:rPr>
          <w:rFonts w:ascii="Times New Roman" w:hAnsi="Times New Roman" w:cs="Times New Roman"/>
          <w:sz w:val="28"/>
          <w:szCs w:val="28"/>
        </w:rPr>
        <w:t>:</w:t>
      </w:r>
    </w:p>
    <w:p w:rsidR="00A8157D" w:rsidRPr="008C5B86" w:rsidRDefault="00A8157D" w:rsidP="00A815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Общий перечень документов для регистрации сделки с недвижимостью и прав на недвижимое имущество:</w:t>
      </w:r>
    </w:p>
    <w:p w:rsidR="00A8157D" w:rsidRPr="008C5B86" w:rsidRDefault="00A8157D" w:rsidP="00A8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Чтобы зарегистрировать договор или права, вам могут потребоваться следующие документы:</w:t>
      </w:r>
    </w:p>
    <w:p w:rsidR="00A8157D" w:rsidRPr="008C5B86" w:rsidRDefault="00A8157D" w:rsidP="00A8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-заявление о регистрации договора или заявление о регистрации перехода права</w:t>
      </w:r>
      <w:proofErr w:type="gramStart"/>
      <w:r w:rsidRPr="008C5B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B86">
        <w:rPr>
          <w:rFonts w:ascii="Times New Roman" w:hAnsi="Times New Roman" w:cs="Times New Roman"/>
          <w:sz w:val="28"/>
          <w:szCs w:val="28"/>
        </w:rPr>
        <w:t>или заявление о регистрации права на недвижимое имущество (данное заявление заполняется в МФЦ и подписывается заявителями)</w:t>
      </w:r>
    </w:p>
    <w:p w:rsidR="00A8157D" w:rsidRPr="008C5B86" w:rsidRDefault="00A8157D" w:rsidP="00A8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предоставление документа основания регистрации – договора;</w:t>
      </w:r>
    </w:p>
    <w:p w:rsidR="00A8157D" w:rsidRPr="008C5B86" w:rsidRDefault="00A8157D" w:rsidP="00A8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паспорт или иное удостоверение личности заявителя; нотариальная доверенность, если документы подает представитель (оригинал);</w:t>
      </w:r>
    </w:p>
    <w:p w:rsidR="00A8157D" w:rsidRPr="008C5B86" w:rsidRDefault="00843247" w:rsidP="00A8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если одновременно с государственной регистрацией сделки осуществляется кадастровый учет недвижимости, то необходимо приложить межевой план для земельного участка или технический план для другого объекта недвижимости. Такие планы нужно предоставить в форме электронных документов, подписанных усиленной квалифицированной электронной подписью кадастрового инженера.</w:t>
      </w:r>
      <w:r w:rsidR="006B0460" w:rsidRPr="008C5B86">
        <w:rPr>
          <w:rFonts w:ascii="Times New Roman" w:hAnsi="Times New Roman" w:cs="Times New Roman"/>
          <w:sz w:val="28"/>
          <w:szCs w:val="28"/>
        </w:rPr>
        <w:t xml:space="preserve"> Также в этом случае дополнительно подается заявление о постановке на кадастровый учет. </w:t>
      </w:r>
    </w:p>
    <w:p w:rsidR="006B0460" w:rsidRPr="008C5B86" w:rsidRDefault="006B0460" w:rsidP="00A815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- нотариально удостоверенное согласие супруга (супруги) собственника (в случае если недвижимость приобретена в период брака и является совместно нажитым имуществом)</w:t>
      </w:r>
      <w:r w:rsidR="00580B92" w:rsidRPr="008C5B86">
        <w:rPr>
          <w:rFonts w:ascii="Times New Roman" w:hAnsi="Times New Roman" w:cs="Times New Roman"/>
          <w:sz w:val="28"/>
          <w:szCs w:val="28"/>
        </w:rPr>
        <w:t>.</w:t>
      </w:r>
    </w:p>
    <w:p w:rsidR="00E13FCB" w:rsidRDefault="00580B92" w:rsidP="00E13F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lastRenderedPageBreak/>
        <w:t xml:space="preserve">За регистрацию сделки с недвижимостью  или прав на недвижимое имущество необходимо уплатить государственную пошлину (размеры её установлены Налоговым кодеком РФ). </w:t>
      </w:r>
    </w:p>
    <w:p w:rsidR="00580B92" w:rsidRPr="008C5B86" w:rsidRDefault="00E13FCB" w:rsidP="00E13F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580B92" w:rsidRPr="008C5B86">
        <w:rPr>
          <w:rFonts w:ascii="Times New Roman" w:hAnsi="Times New Roman" w:cs="Times New Roman"/>
          <w:sz w:val="28"/>
          <w:szCs w:val="28"/>
        </w:rPr>
        <w:t xml:space="preserve">Где </w:t>
      </w:r>
      <w:r w:rsidR="00840A00" w:rsidRPr="008C5B86">
        <w:rPr>
          <w:rFonts w:ascii="Times New Roman" w:hAnsi="Times New Roman" w:cs="Times New Roman"/>
          <w:sz w:val="28"/>
          <w:szCs w:val="28"/>
        </w:rPr>
        <w:t xml:space="preserve">можно подать документы на регистрацию </w:t>
      </w:r>
      <w:r w:rsidR="00580B92" w:rsidRPr="008C5B86">
        <w:rPr>
          <w:rFonts w:ascii="Times New Roman" w:hAnsi="Times New Roman" w:cs="Times New Roman"/>
          <w:sz w:val="28"/>
          <w:szCs w:val="28"/>
        </w:rPr>
        <w:t xml:space="preserve"> сделки с недвижимостью и права на недвижимость:</w:t>
      </w:r>
    </w:p>
    <w:p w:rsidR="00840A00" w:rsidRPr="008C5B86" w:rsidRDefault="00840A00" w:rsidP="0084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 xml:space="preserve">- лично (либо через представителя по доверенности) в отделение МФЦ, в том числе независимо от места нахождения недвижимости согласно перечню подразделений, осуществляющих прием по экстерриториальному принципу, размещенному на сайте </w:t>
      </w:r>
      <w:r w:rsidRPr="008C5B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5B8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5B86">
        <w:rPr>
          <w:rFonts w:ascii="Times New Roman" w:hAnsi="Times New Roman" w:cs="Times New Roman"/>
          <w:sz w:val="28"/>
          <w:szCs w:val="28"/>
        </w:rPr>
        <w:t>;</w:t>
      </w:r>
    </w:p>
    <w:p w:rsidR="00840A00" w:rsidRPr="008C5B86" w:rsidRDefault="00840A00" w:rsidP="00840A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 xml:space="preserve">- в электронной форме, в том числе через Интернет посредством Единого портала </w:t>
      </w:r>
      <w:proofErr w:type="spellStart"/>
      <w:r w:rsidRPr="008C5B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5B86">
        <w:rPr>
          <w:rFonts w:ascii="Times New Roman" w:hAnsi="Times New Roman" w:cs="Times New Roman"/>
          <w:sz w:val="28"/>
          <w:szCs w:val="28"/>
        </w:rPr>
        <w:t xml:space="preserve"> и сайта </w:t>
      </w:r>
      <w:proofErr w:type="spellStart"/>
      <w:r w:rsidRPr="008C5B8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5B86">
        <w:rPr>
          <w:rFonts w:ascii="Times New Roman" w:hAnsi="Times New Roman" w:cs="Times New Roman"/>
          <w:sz w:val="28"/>
          <w:szCs w:val="28"/>
        </w:rPr>
        <w:t xml:space="preserve"> (такие документы должны быть  заверены усиленной квалифицированной электронной подписью (УКЭП) заявителя).</w:t>
      </w:r>
    </w:p>
    <w:p w:rsidR="00840A00" w:rsidRPr="008C5B86" w:rsidRDefault="00840A00" w:rsidP="00EE67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3) Сроки  государственной регистрации прав на недвижимое имущество и сделок с недвижимостью</w:t>
      </w:r>
      <w:r w:rsidR="002002A3" w:rsidRPr="008C5B86">
        <w:rPr>
          <w:rFonts w:ascii="Times New Roman" w:hAnsi="Times New Roman" w:cs="Times New Roman"/>
          <w:sz w:val="28"/>
          <w:szCs w:val="28"/>
        </w:rPr>
        <w:t xml:space="preserve"> установлены статьей 16 Федерального закона</w:t>
      </w:r>
      <w:r w:rsidR="00EE6771" w:rsidRPr="008C5B86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 от 13.07.2015 N 218-ФЗ. </w:t>
      </w:r>
    </w:p>
    <w:p w:rsidR="00F64806" w:rsidRPr="008C5B86" w:rsidRDefault="00EE6771" w:rsidP="008C5B8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86">
        <w:rPr>
          <w:rFonts w:ascii="Times New Roman" w:hAnsi="Times New Roman" w:cs="Times New Roman"/>
          <w:sz w:val="28"/>
          <w:szCs w:val="28"/>
        </w:rPr>
        <w:t>Проведенная государственная регистрация удостоверяется выпиской из Единого государственного реестра недвижимости (свидетельство в настоящее время не выдается).</w:t>
      </w:r>
    </w:p>
    <w:p w:rsidR="00F64806" w:rsidRPr="008C5B86" w:rsidRDefault="00F64806" w:rsidP="00A815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06" w:rsidRPr="008C5B86" w:rsidRDefault="00F64806" w:rsidP="00A815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06" w:rsidRDefault="00F64806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4806" w:rsidRDefault="00F64806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5522" w:rsidRDefault="00735522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5522" w:rsidRDefault="00735522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5522" w:rsidRDefault="00735522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5522" w:rsidRDefault="00735522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5522" w:rsidRDefault="00735522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5522" w:rsidRDefault="00735522" w:rsidP="00A8157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1FDB" w:rsidRPr="00FB1FDB" w:rsidRDefault="00FB1FDB" w:rsidP="00FB1FDB">
      <w:pPr>
        <w:rPr>
          <w:rFonts w:ascii="Times New Roman" w:hAnsi="Times New Roman" w:cs="Times New Roman"/>
          <w:sz w:val="20"/>
          <w:szCs w:val="20"/>
        </w:rPr>
      </w:pPr>
    </w:p>
    <w:sectPr w:rsidR="00FB1FDB" w:rsidRPr="00FB1FDB" w:rsidSect="0058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86" w:rsidRDefault="008C5B86" w:rsidP="00A727BB">
      <w:pPr>
        <w:spacing w:after="0" w:line="240" w:lineRule="auto"/>
      </w:pPr>
      <w:r>
        <w:separator/>
      </w:r>
    </w:p>
  </w:endnote>
  <w:endnote w:type="continuationSeparator" w:id="0">
    <w:p w:rsidR="008C5B86" w:rsidRDefault="008C5B86" w:rsidP="00A7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86" w:rsidRDefault="008C5B86" w:rsidP="00A727BB">
      <w:pPr>
        <w:spacing w:after="0" w:line="240" w:lineRule="auto"/>
      </w:pPr>
      <w:r>
        <w:separator/>
      </w:r>
    </w:p>
  </w:footnote>
  <w:footnote w:type="continuationSeparator" w:id="0">
    <w:p w:rsidR="008C5B86" w:rsidRDefault="008C5B86" w:rsidP="00A7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B37"/>
    <w:multiLevelType w:val="hybridMultilevel"/>
    <w:tmpl w:val="9CDC2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3B0"/>
    <w:multiLevelType w:val="hybridMultilevel"/>
    <w:tmpl w:val="7E42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0"/>
    <w:rsid w:val="00005E1D"/>
    <w:rsid w:val="00056841"/>
    <w:rsid w:val="00075B07"/>
    <w:rsid w:val="00087FEF"/>
    <w:rsid w:val="000A7FB5"/>
    <w:rsid w:val="000C3365"/>
    <w:rsid w:val="001032D6"/>
    <w:rsid w:val="00155C53"/>
    <w:rsid w:val="001A385F"/>
    <w:rsid w:val="001F7E59"/>
    <w:rsid w:val="002002A3"/>
    <w:rsid w:val="00242305"/>
    <w:rsid w:val="00275F41"/>
    <w:rsid w:val="002807B5"/>
    <w:rsid w:val="002D19FF"/>
    <w:rsid w:val="00351975"/>
    <w:rsid w:val="003519B1"/>
    <w:rsid w:val="00371C35"/>
    <w:rsid w:val="003819AF"/>
    <w:rsid w:val="003B7502"/>
    <w:rsid w:val="003C1205"/>
    <w:rsid w:val="00405462"/>
    <w:rsid w:val="00495CF8"/>
    <w:rsid w:val="004A0950"/>
    <w:rsid w:val="004A5CF4"/>
    <w:rsid w:val="004D0954"/>
    <w:rsid w:val="004F2196"/>
    <w:rsid w:val="00500C61"/>
    <w:rsid w:val="00536069"/>
    <w:rsid w:val="005414B8"/>
    <w:rsid w:val="005723A1"/>
    <w:rsid w:val="00580B92"/>
    <w:rsid w:val="0058785B"/>
    <w:rsid w:val="005B4DC8"/>
    <w:rsid w:val="00611489"/>
    <w:rsid w:val="00624C23"/>
    <w:rsid w:val="006362A2"/>
    <w:rsid w:val="006443C8"/>
    <w:rsid w:val="006557DD"/>
    <w:rsid w:val="00671C51"/>
    <w:rsid w:val="006811A7"/>
    <w:rsid w:val="00687E46"/>
    <w:rsid w:val="006B0460"/>
    <w:rsid w:val="006B7F89"/>
    <w:rsid w:val="006D077A"/>
    <w:rsid w:val="00725D41"/>
    <w:rsid w:val="00735522"/>
    <w:rsid w:val="00762353"/>
    <w:rsid w:val="007840D0"/>
    <w:rsid w:val="007A2AE5"/>
    <w:rsid w:val="007C05AE"/>
    <w:rsid w:val="007F502B"/>
    <w:rsid w:val="00805363"/>
    <w:rsid w:val="00815B45"/>
    <w:rsid w:val="00833A16"/>
    <w:rsid w:val="00837404"/>
    <w:rsid w:val="00840A00"/>
    <w:rsid w:val="00843247"/>
    <w:rsid w:val="008571F4"/>
    <w:rsid w:val="00885DF2"/>
    <w:rsid w:val="008B2B65"/>
    <w:rsid w:val="008B6776"/>
    <w:rsid w:val="008C5B86"/>
    <w:rsid w:val="00926FDE"/>
    <w:rsid w:val="00937330"/>
    <w:rsid w:val="009B7FD9"/>
    <w:rsid w:val="009C682D"/>
    <w:rsid w:val="00A14D89"/>
    <w:rsid w:val="00A17115"/>
    <w:rsid w:val="00A538BB"/>
    <w:rsid w:val="00A543B0"/>
    <w:rsid w:val="00A71D6E"/>
    <w:rsid w:val="00A727BB"/>
    <w:rsid w:val="00A8157D"/>
    <w:rsid w:val="00A873B4"/>
    <w:rsid w:val="00A9302C"/>
    <w:rsid w:val="00A97064"/>
    <w:rsid w:val="00AD6A89"/>
    <w:rsid w:val="00AF1521"/>
    <w:rsid w:val="00B45D59"/>
    <w:rsid w:val="00B616EF"/>
    <w:rsid w:val="00B723EE"/>
    <w:rsid w:val="00B75305"/>
    <w:rsid w:val="00B97191"/>
    <w:rsid w:val="00B9769C"/>
    <w:rsid w:val="00BA115A"/>
    <w:rsid w:val="00BA2E42"/>
    <w:rsid w:val="00BE001A"/>
    <w:rsid w:val="00C10A11"/>
    <w:rsid w:val="00C16B3B"/>
    <w:rsid w:val="00C2669A"/>
    <w:rsid w:val="00C32E43"/>
    <w:rsid w:val="00C50606"/>
    <w:rsid w:val="00C9386C"/>
    <w:rsid w:val="00CB7813"/>
    <w:rsid w:val="00CE4A82"/>
    <w:rsid w:val="00D10179"/>
    <w:rsid w:val="00D14C57"/>
    <w:rsid w:val="00D5794F"/>
    <w:rsid w:val="00DB7739"/>
    <w:rsid w:val="00DC2CB2"/>
    <w:rsid w:val="00DE5C86"/>
    <w:rsid w:val="00E01CB1"/>
    <w:rsid w:val="00E13FCB"/>
    <w:rsid w:val="00E1713E"/>
    <w:rsid w:val="00E226D9"/>
    <w:rsid w:val="00E37521"/>
    <w:rsid w:val="00E63C3D"/>
    <w:rsid w:val="00E837F5"/>
    <w:rsid w:val="00EA7EBB"/>
    <w:rsid w:val="00EC2B78"/>
    <w:rsid w:val="00EE6771"/>
    <w:rsid w:val="00EF0A13"/>
    <w:rsid w:val="00F00E22"/>
    <w:rsid w:val="00F447B4"/>
    <w:rsid w:val="00F64806"/>
    <w:rsid w:val="00F7062C"/>
    <w:rsid w:val="00F82814"/>
    <w:rsid w:val="00F96653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F4"/>
    <w:rPr>
      <w:rFonts w:ascii="Tahoma" w:hAnsi="Tahoma" w:cs="Tahoma"/>
      <w:sz w:val="16"/>
      <w:szCs w:val="16"/>
    </w:rPr>
  </w:style>
  <w:style w:type="character" w:customStyle="1" w:styleId="bookmark1">
    <w:name w:val="bookmark1"/>
    <w:basedOn w:val="a0"/>
    <w:rsid w:val="005B4DC8"/>
    <w:rPr>
      <w:rFonts w:ascii="Tahoma" w:hAnsi="Tahoma" w:cs="Tahoma" w:hint="default"/>
      <w:b/>
      <w:bCs/>
      <w:color w:val="EEEEEE"/>
      <w:sz w:val="16"/>
      <w:szCs w:val="16"/>
      <w:shd w:val="clear" w:color="auto" w:fill="696766"/>
    </w:rPr>
  </w:style>
  <w:style w:type="character" w:customStyle="1" w:styleId="title3">
    <w:name w:val="title3"/>
    <w:basedOn w:val="a0"/>
    <w:rsid w:val="005B4DC8"/>
    <w:rPr>
      <w:rFonts w:ascii="Tahoma" w:hAnsi="Tahoma" w:cs="Tahoma" w:hint="default"/>
      <w:b/>
      <w:bCs/>
      <w:color w:val="000000"/>
      <w:sz w:val="16"/>
      <w:szCs w:val="16"/>
      <w:shd w:val="clear" w:color="auto" w:fill="D8D8D8"/>
    </w:rPr>
  </w:style>
  <w:style w:type="paragraph" w:styleId="a5">
    <w:name w:val="List Paragraph"/>
    <w:basedOn w:val="a"/>
    <w:uiPriority w:val="34"/>
    <w:qFormat/>
    <w:rsid w:val="008B2B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7BB"/>
  </w:style>
  <w:style w:type="paragraph" w:styleId="a8">
    <w:name w:val="footer"/>
    <w:basedOn w:val="a"/>
    <w:link w:val="a9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F4"/>
    <w:rPr>
      <w:rFonts w:ascii="Tahoma" w:hAnsi="Tahoma" w:cs="Tahoma"/>
      <w:sz w:val="16"/>
      <w:szCs w:val="16"/>
    </w:rPr>
  </w:style>
  <w:style w:type="character" w:customStyle="1" w:styleId="bookmark1">
    <w:name w:val="bookmark1"/>
    <w:basedOn w:val="a0"/>
    <w:rsid w:val="005B4DC8"/>
    <w:rPr>
      <w:rFonts w:ascii="Tahoma" w:hAnsi="Tahoma" w:cs="Tahoma" w:hint="default"/>
      <w:b/>
      <w:bCs/>
      <w:color w:val="EEEEEE"/>
      <w:sz w:val="16"/>
      <w:szCs w:val="16"/>
      <w:shd w:val="clear" w:color="auto" w:fill="696766"/>
    </w:rPr>
  </w:style>
  <w:style w:type="character" w:customStyle="1" w:styleId="title3">
    <w:name w:val="title3"/>
    <w:basedOn w:val="a0"/>
    <w:rsid w:val="005B4DC8"/>
    <w:rPr>
      <w:rFonts w:ascii="Tahoma" w:hAnsi="Tahoma" w:cs="Tahoma" w:hint="default"/>
      <w:b/>
      <w:bCs/>
      <w:color w:val="000000"/>
      <w:sz w:val="16"/>
      <w:szCs w:val="16"/>
      <w:shd w:val="clear" w:color="auto" w:fill="D8D8D8"/>
    </w:rPr>
  </w:style>
  <w:style w:type="paragraph" w:styleId="a5">
    <w:name w:val="List Paragraph"/>
    <w:basedOn w:val="a"/>
    <w:uiPriority w:val="34"/>
    <w:qFormat/>
    <w:rsid w:val="008B2B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7BB"/>
  </w:style>
  <w:style w:type="paragraph" w:styleId="a8">
    <w:name w:val="footer"/>
    <w:basedOn w:val="a"/>
    <w:link w:val="a9"/>
    <w:uiPriority w:val="99"/>
    <w:unhideWhenUsed/>
    <w:rsid w:val="00A7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4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1849">
                      <w:marLeft w:val="0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FED7-C4F3-41F8-8753-7D71DEF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Садовникова Ольга Викторовна</dc:creator>
  <cp:lastModifiedBy>Садовникова Ольга Викторовна</cp:lastModifiedBy>
  <cp:revision>17</cp:revision>
  <cp:lastPrinted>2018-12-10T12:54:00Z</cp:lastPrinted>
  <dcterms:created xsi:type="dcterms:W3CDTF">2023-06-08T12:35:00Z</dcterms:created>
  <dcterms:modified xsi:type="dcterms:W3CDTF">2023-06-09T12:38:00Z</dcterms:modified>
</cp:coreProperties>
</file>