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8181C" w:rsidRPr="0098181C" w:rsidRDefault="0098181C" w:rsidP="0098181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8181C">
        <w:rPr>
          <w:b/>
          <w:sz w:val="28"/>
          <w:szCs w:val="28"/>
        </w:rPr>
        <w:t>Порядок предоставления документов для осуществления государственного кадастрового учета и (или) государственной регистрации прав</w:t>
      </w:r>
    </w:p>
    <w:p w:rsidR="0098181C" w:rsidRDefault="0098181C" w:rsidP="009818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181C" w:rsidRPr="00124EC1" w:rsidRDefault="0098181C" w:rsidP="009818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2017 года п</w:t>
      </w:r>
      <w:r w:rsidRPr="00124EC1">
        <w:rPr>
          <w:sz w:val="28"/>
          <w:szCs w:val="28"/>
        </w:rPr>
        <w:t>орядок осуществления государственной регистрации прав на недвижимое имущество и сделок с ним и государственного кадастрового учета регулируется Федеральным законом от 13.07.2015 № 218-ФЗ</w:t>
      </w:r>
      <w:r>
        <w:rPr>
          <w:sz w:val="28"/>
          <w:szCs w:val="28"/>
        </w:rPr>
        <w:t xml:space="preserve"> </w:t>
      </w:r>
      <w:r w:rsidRPr="00124EC1">
        <w:rPr>
          <w:sz w:val="28"/>
          <w:szCs w:val="28"/>
        </w:rPr>
        <w:t>«О государственной регистрации недвижимости» (</w:t>
      </w:r>
      <w:r w:rsidR="002D2D9A">
        <w:rPr>
          <w:sz w:val="28"/>
          <w:szCs w:val="28"/>
        </w:rPr>
        <w:t>далее - Закон</w:t>
      </w:r>
      <w:r w:rsidRPr="00124EC1">
        <w:rPr>
          <w:sz w:val="28"/>
          <w:szCs w:val="28"/>
        </w:rPr>
        <w:t>).</w:t>
      </w:r>
    </w:p>
    <w:p w:rsidR="0098181C" w:rsidRPr="00124EC1" w:rsidRDefault="00774B3C" w:rsidP="0098181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Владимирской области информирует, что в</w:t>
      </w:r>
      <w:r w:rsidR="0098181C" w:rsidRPr="00124EC1">
        <w:rPr>
          <w:sz w:val="28"/>
          <w:szCs w:val="28"/>
        </w:rPr>
        <w:t xml:space="preserve"> соответствии со статьей 14 Закона государственный кадастровый учет и (или) государственная регистрация прав осуществляется на основании заявления и документов, поступивших в орган регистрации, в установленном Законом порядке. Перечень оснований для осуществления государственного кадастрового учета и (или) государственной регистрации прав содержится в части 2 статьи 14 Закона.</w:t>
      </w:r>
      <w:r w:rsidR="0098181C">
        <w:rPr>
          <w:sz w:val="28"/>
          <w:szCs w:val="28"/>
        </w:rPr>
        <w:t xml:space="preserve"> </w:t>
      </w:r>
    </w:p>
    <w:p w:rsidR="0098181C" w:rsidRPr="00124EC1" w:rsidRDefault="0098181C" w:rsidP="009818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EC1">
        <w:rPr>
          <w:sz w:val="28"/>
          <w:szCs w:val="28"/>
        </w:rPr>
        <w:t>Порядок представления заявления о государственном кадастровом учете и (или) государственной регистрации прав и прилагаемых к нему документов установлен статьей 18 Закона</w:t>
      </w:r>
      <w:r w:rsidR="002D2D9A">
        <w:rPr>
          <w:sz w:val="28"/>
          <w:szCs w:val="28"/>
        </w:rPr>
        <w:t>.</w:t>
      </w:r>
      <w:r w:rsidRPr="00124EC1">
        <w:rPr>
          <w:sz w:val="28"/>
          <w:szCs w:val="28"/>
        </w:rPr>
        <w:t xml:space="preserve"> Статьей 21 Закона установлены требования к документам, представляемым для осуществления государственного кадастрового учета и (или) государственной регистрации прав.</w:t>
      </w:r>
    </w:p>
    <w:p w:rsidR="0098181C" w:rsidRPr="00D67202" w:rsidRDefault="0098181C" w:rsidP="0098181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22F">
        <w:rPr>
          <w:sz w:val="28"/>
          <w:szCs w:val="28"/>
        </w:rPr>
        <w:tab/>
      </w:r>
      <w:r w:rsidRPr="00D67202">
        <w:rPr>
          <w:sz w:val="28"/>
          <w:szCs w:val="28"/>
        </w:rPr>
        <w:t xml:space="preserve">Согласно статье 17 Закона за государственную регистрацию прав взимается государственная пошлина в соответствии с Налоговым </w:t>
      </w:r>
      <w:hyperlink r:id="rId10" w:history="1">
        <w:r w:rsidRPr="00D67202">
          <w:rPr>
            <w:sz w:val="28"/>
            <w:szCs w:val="28"/>
          </w:rPr>
          <w:t>кодексом</w:t>
        </w:r>
      </w:hyperlink>
      <w:r w:rsidRPr="00D67202">
        <w:rPr>
          <w:sz w:val="28"/>
          <w:szCs w:val="28"/>
        </w:rPr>
        <w:t xml:space="preserve"> Российской Федерации. Размеры государственной пошлины установлены статьей 333.33 Налогового кодекса Российской Федерации.</w:t>
      </w:r>
    </w:p>
    <w:p w:rsidR="0098181C" w:rsidRDefault="0098181C" w:rsidP="0098181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C6A">
        <w:rPr>
          <w:sz w:val="28"/>
          <w:szCs w:val="28"/>
        </w:rPr>
        <w:tab/>
      </w:r>
      <w:r>
        <w:rPr>
          <w:sz w:val="28"/>
          <w:szCs w:val="28"/>
        </w:rPr>
        <w:t>Кроме того, обращаем внимание, что в</w:t>
      </w:r>
      <w:r w:rsidRPr="00E47C6A">
        <w:rPr>
          <w:sz w:val="28"/>
          <w:szCs w:val="28"/>
        </w:rPr>
        <w:t xml:space="preserve"> соответствии с частью 1 статьи 69 Закона права на</w:t>
      </w:r>
      <w:r>
        <w:rPr>
          <w:sz w:val="28"/>
          <w:szCs w:val="28"/>
        </w:rPr>
        <w:t xml:space="preserve"> объекты недвижимости, возникшие до дня вступления в силу </w:t>
      </w:r>
      <w:r w:rsidRPr="00E47C6A">
        <w:rPr>
          <w:sz w:val="28"/>
          <w:szCs w:val="28"/>
        </w:rPr>
        <w:t xml:space="preserve">Федерального </w:t>
      </w:r>
      <w:hyperlink r:id="rId11" w:history="1">
        <w:r w:rsidRPr="00774B3C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774B3C">
        <w:rPr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 Вместе с тем, в соответствии с частью 3 статьи 69 Закона государственная регистрация прав на объекты недвижимости, указанные в </w:t>
      </w:r>
      <w:hyperlink r:id="rId12" w:history="1">
        <w:r w:rsidRPr="00774B3C">
          <w:rPr>
            <w:rStyle w:val="a5"/>
            <w:color w:val="auto"/>
            <w:sz w:val="28"/>
            <w:szCs w:val="28"/>
            <w:u w:val="none"/>
          </w:rPr>
          <w:t>частях 1</w:t>
        </w:r>
      </w:hyperlink>
      <w:r w:rsidRPr="00774B3C">
        <w:rPr>
          <w:sz w:val="28"/>
          <w:szCs w:val="28"/>
        </w:rPr>
        <w:t xml:space="preserve"> и </w:t>
      </w:r>
      <w:hyperlink r:id="rId13" w:history="1">
        <w:r w:rsidRPr="00774B3C">
          <w:rPr>
            <w:rStyle w:val="a5"/>
            <w:color w:val="auto"/>
            <w:sz w:val="28"/>
            <w:szCs w:val="28"/>
          </w:rPr>
          <w:t>2</w:t>
        </w:r>
      </w:hyperlink>
      <w:r w:rsidRPr="00774B3C">
        <w:rPr>
          <w:sz w:val="28"/>
          <w:szCs w:val="28"/>
        </w:rPr>
        <w:t xml:space="preserve"> н</w:t>
      </w:r>
      <w:r w:rsidRPr="00E47C6A">
        <w:rPr>
          <w:sz w:val="28"/>
          <w:szCs w:val="28"/>
        </w:rPr>
        <w:t xml:space="preserve">астоящей статьи, в Едином государственном реестре недвижимости обязательна при государственной регистрации перехода таких прав, их ограничения и обременения объектов недвижимости, указанных в </w:t>
      </w:r>
      <w:hyperlink r:id="rId14" w:history="1">
        <w:r w:rsidRPr="00774B3C">
          <w:rPr>
            <w:rStyle w:val="a5"/>
            <w:color w:val="auto"/>
            <w:sz w:val="28"/>
            <w:szCs w:val="28"/>
            <w:u w:val="none"/>
          </w:rPr>
          <w:t>частях 1</w:t>
        </w:r>
      </w:hyperlink>
      <w:r w:rsidRPr="00774B3C">
        <w:rPr>
          <w:sz w:val="28"/>
          <w:szCs w:val="28"/>
        </w:rPr>
        <w:t xml:space="preserve"> и </w:t>
      </w:r>
      <w:hyperlink r:id="rId15" w:history="1">
        <w:r w:rsidRPr="00774B3C">
          <w:rPr>
            <w:rStyle w:val="a5"/>
            <w:color w:val="auto"/>
            <w:sz w:val="28"/>
            <w:szCs w:val="28"/>
            <w:u w:val="none"/>
          </w:rPr>
          <w:t>2</w:t>
        </w:r>
      </w:hyperlink>
      <w:r w:rsidRPr="00774B3C">
        <w:rPr>
          <w:sz w:val="28"/>
          <w:szCs w:val="28"/>
        </w:rPr>
        <w:t xml:space="preserve"> настоящей статьи, или совершенной после дня вступления в силу Федерального </w:t>
      </w:r>
      <w:hyperlink r:id="rId16" w:history="1">
        <w:r w:rsidRPr="00774B3C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774B3C">
        <w:rPr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сделки с указанным объектом </w:t>
      </w:r>
      <w:r w:rsidRPr="00774B3C">
        <w:rPr>
          <w:sz w:val="28"/>
          <w:szCs w:val="28"/>
        </w:rPr>
        <w:lastRenderedPageBreak/>
        <w:t xml:space="preserve">недвижимости, если иное не установлено Гражданским </w:t>
      </w:r>
      <w:hyperlink r:id="rId17" w:history="1">
        <w:r w:rsidRPr="00774B3C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774B3C">
        <w:rPr>
          <w:sz w:val="28"/>
          <w:szCs w:val="28"/>
        </w:rPr>
        <w:t xml:space="preserve"> Российской Федерации и Законом</w:t>
      </w:r>
      <w:r w:rsidR="002D2D9A">
        <w:rPr>
          <w:sz w:val="28"/>
          <w:szCs w:val="28"/>
        </w:rPr>
        <w:t>.</w:t>
      </w:r>
      <w:r w:rsidRPr="00774B3C">
        <w:rPr>
          <w:sz w:val="28"/>
          <w:szCs w:val="28"/>
        </w:rPr>
        <w:t xml:space="preserve"> Заявление о государственной регистрации указанных в настоящей части прав на объект недвижимости может быть представлено нотариусом, удостоверившим сделку, на основании которой осуществляется государственная регистрация перехода таких прав, их ограничение и обременение указанных объектов недвижимости.</w:t>
      </w:r>
    </w:p>
    <w:p w:rsidR="00F75FBA" w:rsidRDefault="00F75FBA" w:rsidP="00F75FBA">
      <w:pPr>
        <w:pStyle w:val="af0"/>
        <w:tabs>
          <w:tab w:val="left" w:pos="709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 соответствии со статьей 29 Закона решение о государственном кадастровом учете и (или) государственной регистрации прав принимается в каждом конкретном случае государственным регистратором прав самостоятельно в ходе проведения правовой экспертизы документов, представленных для осуществления государственного кадастрового учета и (или) государственной регистрации прав, на предмет наличия или отсутствия установленных Законом оснований для приостановления государственного кадастрового учета и (или) государственной регистрации прав либо для отказа в осуществлении государственного кадастрового учета и (или) государственной регистрации прав.</w:t>
      </w:r>
    </w:p>
    <w:p w:rsidR="0098181C" w:rsidRPr="00774B3C" w:rsidRDefault="0098181C" w:rsidP="0098181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74B3C">
        <w:rPr>
          <w:sz w:val="28"/>
          <w:szCs w:val="28"/>
        </w:rPr>
        <w:t xml:space="preserve">С информацией о перечне документов для государственной регистрации прав Вы также можете ознакомиться на официальном сайте Росреестра </w:t>
      </w:r>
      <w:hyperlink r:id="rId18" w:history="1">
        <w:r w:rsidRPr="00774B3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74B3C">
          <w:rPr>
            <w:rStyle w:val="a5"/>
            <w:color w:val="auto"/>
            <w:sz w:val="28"/>
            <w:szCs w:val="28"/>
            <w:u w:val="none"/>
          </w:rPr>
          <w:t>.</w:t>
        </w:r>
        <w:r w:rsidRPr="00774B3C">
          <w:rPr>
            <w:rStyle w:val="a5"/>
            <w:color w:val="auto"/>
            <w:sz w:val="28"/>
            <w:szCs w:val="28"/>
            <w:u w:val="none"/>
            <w:lang w:val="en-US"/>
          </w:rPr>
          <w:t>rosreestr</w:t>
        </w:r>
        <w:r w:rsidRPr="00774B3C">
          <w:rPr>
            <w:rStyle w:val="a5"/>
            <w:color w:val="auto"/>
            <w:sz w:val="28"/>
            <w:szCs w:val="28"/>
            <w:u w:val="none"/>
          </w:rPr>
          <w:t>.</w:t>
        </w:r>
        <w:r w:rsidRPr="00774B3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774B3C">
        <w:rPr>
          <w:sz w:val="28"/>
          <w:szCs w:val="28"/>
        </w:rPr>
        <w:t xml:space="preserve"> на главной странице в разделе «Физическим лицам» («Юридическим лицам»), вкладка «Зарегистрировать недвижимость» раздел «Необходимые документы».   </w:t>
      </w:r>
    </w:p>
    <w:p w:rsidR="00F75FBA" w:rsidRPr="00D8684A" w:rsidRDefault="00F75FBA" w:rsidP="00F7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проведения учетно-регистрационных действий </w:t>
      </w:r>
      <w:r w:rsidRPr="00D8684A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представить в офисы многофункциональных центров предоставления государственных и муниципальных услуг (далее – МФЦ), оказывающих государственные услуги Росреестра</w:t>
      </w:r>
      <w:r w:rsidRPr="00D86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5FBA" w:rsidRPr="00CE2592" w:rsidRDefault="00F75FBA" w:rsidP="00F7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E2592">
        <w:rPr>
          <w:sz w:val="28"/>
          <w:szCs w:val="28"/>
        </w:rPr>
        <w:t xml:space="preserve">нформацию об адресах, телефонах, графиках работы </w:t>
      </w:r>
      <w:r>
        <w:rPr>
          <w:sz w:val="28"/>
          <w:szCs w:val="28"/>
        </w:rPr>
        <w:t>офисов МФЦ,</w:t>
      </w:r>
      <w:r w:rsidRPr="00CE2592">
        <w:rPr>
          <w:sz w:val="28"/>
          <w:szCs w:val="28"/>
        </w:rPr>
        <w:t xml:space="preserve"> </w:t>
      </w:r>
      <w:r w:rsidRPr="00F75FBA">
        <w:rPr>
          <w:sz w:val="28"/>
          <w:szCs w:val="28"/>
        </w:rPr>
        <w:t>осуществляющих прием и выдачу документов</w:t>
      </w:r>
      <w:r w:rsidR="00ED6D03">
        <w:rPr>
          <w:sz w:val="28"/>
          <w:szCs w:val="28"/>
        </w:rPr>
        <w:t xml:space="preserve"> на территории Владимирской области</w:t>
      </w:r>
      <w:r w:rsidRPr="00F75FBA">
        <w:rPr>
          <w:sz w:val="28"/>
          <w:szCs w:val="28"/>
        </w:rPr>
        <w:t xml:space="preserve">, Вы можете получить на сайте </w:t>
      </w:r>
      <w:hyperlink r:id="rId19" w:history="1">
        <w:r w:rsidRPr="00F75FBA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F75FBA">
        <w:rPr>
          <w:sz w:val="28"/>
          <w:szCs w:val="28"/>
        </w:rPr>
        <w:t>. Посредством</w:t>
      </w:r>
      <w:r w:rsidRPr="00CE2592">
        <w:rPr>
          <w:sz w:val="28"/>
          <w:szCs w:val="28"/>
        </w:rPr>
        <w:t xml:space="preserve"> использования указанного </w:t>
      </w:r>
      <w:r>
        <w:rPr>
          <w:sz w:val="28"/>
          <w:szCs w:val="28"/>
        </w:rPr>
        <w:t>сайта</w:t>
      </w:r>
      <w:r w:rsidRPr="00CE2592">
        <w:rPr>
          <w:sz w:val="28"/>
          <w:szCs w:val="28"/>
        </w:rPr>
        <w:t xml:space="preserve"> Вы также можете предварительно записаться для получения государственных услуг Росреестра. </w:t>
      </w:r>
    </w:p>
    <w:p w:rsidR="007041B5" w:rsidRDefault="007041B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6E67" w:rsidRPr="00E16E67" w:rsidRDefault="00AD5E01" w:rsidP="00F75FBA">
      <w:pPr>
        <w:pStyle w:val="a6"/>
        <w:spacing w:after="0"/>
        <w:rPr>
          <w:lang w:eastAsia="en-US"/>
        </w:rPr>
      </w:pPr>
      <w:bookmarkStart w:id="0" w:name="_GoBack"/>
      <w:bookmarkEnd w:id="0"/>
      <w:r w:rsidRPr="0055156C">
        <w:rPr>
          <w:rFonts w:ascii="Segoe UI" w:eastAsia="Calibri" w:hAnsi="Segoe UI" w:cs="Segoe UI"/>
          <w:sz w:val="18"/>
          <w:szCs w:val="18"/>
          <w:lang w:eastAsia="en-US"/>
        </w:rPr>
        <w:t>26</w:t>
      </w:r>
    </w:p>
    <w:sectPr w:rsidR="00E16E67" w:rsidRPr="00E16E67" w:rsidSect="007041B5">
      <w:headerReference w:type="default" r:id="rId20"/>
      <w:footerReference w:type="default" r:id="rId21"/>
      <w:headerReference w:type="first" r:id="rId22"/>
      <w:pgSz w:w="11906" w:h="16838" w:code="9"/>
      <w:pgMar w:top="794" w:right="851" w:bottom="680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2D9A"/>
    <w:rsid w:val="002D40A7"/>
    <w:rsid w:val="002D525C"/>
    <w:rsid w:val="002D5E7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41B5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4B3C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62F9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81C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D6D03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75FBA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F75FBA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75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E985A5F54F49C826B40B0BAE8CDFAA68F6E3AD85D124D0CBF8B3FB49F799C29EEA898BFE0CB06Cr9rFG" TargetMode="External"/><Relationship Id="rId1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E985A5F54F49C826B40B0BAE8CDFAA68F6E3AD85D124D0CBF8B3FB49F799C29EEA898BFE0CB06Cr9rEG" TargetMode="External"/><Relationship Id="rId17" Type="http://schemas.openxmlformats.org/officeDocument/2006/relationships/hyperlink" Target="consultantplus://offline/ref=67E985A5F54F49C826B40B0BAE8CDFAA68F7E0AC84D624D0CBF8B3FB49rFr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0B0BAE8CDFAA68F6E3A087D024D0CBF8B3FB49rFr7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21BBC404951AA49C89F794C7856F818C7A6AB4E62593EF80D958298E20q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E985A5F54F49C826B40B0BAE8CDFAA68F6E3AD85D124D0CBF8B3FB49F799C29EEA898BFE0CB06Cr9r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53E65C620161CEA7321ED9DF4E1E54E980AF5B1D779E08C2CBEA3A46AA3F9FA7FED4BE75B0XCwAH" TargetMode="External"/><Relationship Id="rId19" Type="http://schemas.openxmlformats.org/officeDocument/2006/relationships/hyperlink" Target="http://33.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E985A5F54F49C826B40B0BAE8CDFAA68F6E3AD85D124D0CBF8B3FB49F799C29EEA898BFE0CB06Cr9rE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E03B-8E8F-4386-958E-994A632D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90</cp:revision>
  <cp:lastPrinted>2018-06-27T11:36:00Z</cp:lastPrinted>
  <dcterms:created xsi:type="dcterms:W3CDTF">2016-11-15T13:52:00Z</dcterms:created>
  <dcterms:modified xsi:type="dcterms:W3CDTF">2018-06-27T11:36:00Z</dcterms:modified>
</cp:coreProperties>
</file>