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5B" w:rsidRPr="001251F5" w:rsidRDefault="0001215B" w:rsidP="000121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51F5">
        <w:rPr>
          <w:sz w:val="28"/>
          <w:szCs w:val="28"/>
        </w:rPr>
        <w:t>Пояснительная записка</w:t>
      </w:r>
    </w:p>
    <w:p w:rsidR="0001215B" w:rsidRPr="001251F5" w:rsidRDefault="0001215B" w:rsidP="000121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6A7" w:rsidRPr="001251F5" w:rsidRDefault="00B626A7" w:rsidP="002E34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протесте </w:t>
      </w:r>
      <w:r w:rsidR="004F11E6">
        <w:rPr>
          <w:sz w:val="28"/>
          <w:szCs w:val="28"/>
        </w:rPr>
        <w:t>П</w:t>
      </w:r>
      <w:r>
        <w:rPr>
          <w:sz w:val="28"/>
          <w:szCs w:val="28"/>
        </w:rPr>
        <w:t xml:space="preserve">рокуратуры </w:t>
      </w:r>
      <w:r w:rsidR="004F11E6">
        <w:rPr>
          <w:sz w:val="28"/>
          <w:szCs w:val="28"/>
        </w:rPr>
        <w:t xml:space="preserve">Киржачского района </w:t>
      </w:r>
      <w:r>
        <w:rPr>
          <w:sz w:val="28"/>
          <w:szCs w:val="28"/>
        </w:rPr>
        <w:t xml:space="preserve">от </w:t>
      </w:r>
      <w:r w:rsidR="00A1024D">
        <w:rPr>
          <w:sz w:val="28"/>
          <w:szCs w:val="28"/>
        </w:rPr>
        <w:t>23.09</w:t>
      </w:r>
      <w:r w:rsidR="004F11E6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4F11E6">
        <w:rPr>
          <w:sz w:val="28"/>
          <w:szCs w:val="28"/>
        </w:rPr>
        <w:t>4-0</w:t>
      </w:r>
      <w:r w:rsidR="00A1024D">
        <w:rPr>
          <w:sz w:val="28"/>
          <w:szCs w:val="28"/>
        </w:rPr>
        <w:t>2</w:t>
      </w:r>
      <w:r w:rsidR="004F11E6">
        <w:rPr>
          <w:sz w:val="28"/>
          <w:szCs w:val="28"/>
        </w:rPr>
        <w:t>-2024</w:t>
      </w:r>
      <w:r>
        <w:rPr>
          <w:sz w:val="28"/>
          <w:szCs w:val="28"/>
        </w:rPr>
        <w:t xml:space="preserve"> указано, </w:t>
      </w:r>
      <w:r w:rsidR="00A1024D">
        <w:rPr>
          <w:sz w:val="28"/>
          <w:szCs w:val="28"/>
        </w:rPr>
        <w:t xml:space="preserve">что </w:t>
      </w:r>
      <w:proofErr w:type="gramStart"/>
      <w:r w:rsidR="00A1024D">
        <w:rPr>
          <w:sz w:val="28"/>
          <w:szCs w:val="28"/>
        </w:rPr>
        <w:t>исходя из анализа нормативной базы следует</w:t>
      </w:r>
      <w:proofErr w:type="gramEnd"/>
      <w:r w:rsidR="00A1024D">
        <w:rPr>
          <w:sz w:val="28"/>
          <w:szCs w:val="28"/>
        </w:rPr>
        <w:t xml:space="preserve">, что бремя содержания контейнерных площадок, расположенных на земельных участках </w:t>
      </w:r>
      <w:r w:rsidR="00D95796">
        <w:rPr>
          <w:sz w:val="28"/>
          <w:szCs w:val="28"/>
        </w:rPr>
        <w:t xml:space="preserve">муниципального образования город Киржач, должно нести не только муниципальное образование, но и управляющие компании. Вместе с тем, </w:t>
      </w:r>
      <w:r w:rsidR="00A1024D">
        <w:rPr>
          <w:sz w:val="28"/>
          <w:szCs w:val="28"/>
        </w:rPr>
        <w:t xml:space="preserve"> Правилами благоустройства не предусмотрена обязанность по заключению с управляющими организациями соответствующих соглашений в сфере обращения с твердыми коммунальными отходами</w:t>
      </w:r>
      <w:r w:rsidR="00141E8A">
        <w:rPr>
          <w:sz w:val="28"/>
          <w:szCs w:val="28"/>
        </w:rPr>
        <w:t>, что в свою очередь, позволило бы снизить нагрузку на бюджет муниципального образования.</w:t>
      </w:r>
      <w:r w:rsidR="00A1024D">
        <w:rPr>
          <w:sz w:val="28"/>
          <w:szCs w:val="28"/>
        </w:rPr>
        <w:t xml:space="preserve"> </w:t>
      </w:r>
    </w:p>
    <w:p w:rsidR="003F60CB" w:rsidRDefault="00293036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626A7">
        <w:rPr>
          <w:sz w:val="28"/>
          <w:szCs w:val="28"/>
        </w:rPr>
        <w:t xml:space="preserve">вынесеным </w:t>
      </w:r>
      <w:r w:rsidR="00955A5F">
        <w:rPr>
          <w:sz w:val="28"/>
          <w:szCs w:val="28"/>
        </w:rPr>
        <w:t>протест</w:t>
      </w:r>
      <w:r>
        <w:rPr>
          <w:sz w:val="28"/>
          <w:szCs w:val="28"/>
        </w:rPr>
        <w:t>ом</w:t>
      </w:r>
      <w:r w:rsidR="00955A5F">
        <w:rPr>
          <w:sz w:val="28"/>
          <w:szCs w:val="28"/>
        </w:rPr>
        <w:t>, в</w:t>
      </w:r>
      <w:r w:rsidR="00F641C2" w:rsidRPr="001251F5">
        <w:rPr>
          <w:sz w:val="28"/>
          <w:szCs w:val="28"/>
        </w:rPr>
        <w:t xml:space="preserve"> целях </w:t>
      </w:r>
      <w:r w:rsidR="007353A2" w:rsidRPr="001251F5">
        <w:rPr>
          <w:sz w:val="28"/>
          <w:szCs w:val="28"/>
        </w:rPr>
        <w:t xml:space="preserve">приведения </w:t>
      </w:r>
      <w:r w:rsidR="00955A5F" w:rsidRPr="001251F5">
        <w:rPr>
          <w:sz w:val="28"/>
          <w:szCs w:val="28"/>
        </w:rPr>
        <w:t xml:space="preserve">Правила благоустройства </w:t>
      </w:r>
      <w:r w:rsidR="007353A2" w:rsidRPr="001251F5">
        <w:rPr>
          <w:sz w:val="28"/>
          <w:szCs w:val="28"/>
        </w:rPr>
        <w:t xml:space="preserve">в соответсвие с действующим законодательством, </w:t>
      </w:r>
      <w:r w:rsidR="00F641C2" w:rsidRPr="001251F5">
        <w:rPr>
          <w:sz w:val="28"/>
          <w:szCs w:val="28"/>
        </w:rPr>
        <w:t>предлагается</w:t>
      </w:r>
      <w:r w:rsidR="003F60CB">
        <w:rPr>
          <w:sz w:val="28"/>
          <w:szCs w:val="28"/>
        </w:rPr>
        <w:t xml:space="preserve"> дополнить пункт 3.3.2. абзацем следующего содержания:</w:t>
      </w:r>
    </w:p>
    <w:p w:rsidR="002E34D6" w:rsidRDefault="003F60C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«Если собственники помещений пользуются для складирования ТКО муниципальной площадкой, включенной в соответствующий реестр, либо место (площадка) накопления ТКО организовано для многоквартирного дома (нескольких многоквартирных домов) на земельном участке, находящемся в муниципальной собственности, ввиду невозможности его организации с соблюдением санитарно-эпидемиологических и иных требований на придомовой территории, обязанность по содержанию места (площадки) накопления ТКО лежит на управляющей организации или распределяется</w:t>
      </w:r>
      <w:proofErr w:type="gramEnd"/>
      <w:r>
        <w:rPr>
          <w:sz w:val="28"/>
          <w:szCs w:val="28"/>
        </w:rPr>
        <w:t xml:space="preserve"> между управляющими организациями нескольких домов пропорционально общей площади </w:t>
      </w:r>
      <w:r w:rsidR="0054364E">
        <w:rPr>
          <w:sz w:val="28"/>
          <w:szCs w:val="28"/>
        </w:rPr>
        <w:t>помещений в многоквартирных домах, которыми они управляют, при наличии соответствующего соглашения заключаемого между органом местного самоуправления и управляющими  организациями</w:t>
      </w:r>
      <w:proofErr w:type="gramStart"/>
      <w:r w:rsidR="0054364E">
        <w:rPr>
          <w:sz w:val="28"/>
          <w:szCs w:val="28"/>
        </w:rPr>
        <w:t>.»</w:t>
      </w:r>
      <w:proofErr w:type="gramEnd"/>
    </w:p>
    <w:p w:rsidR="0090427A" w:rsidRDefault="0090427A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</w:p>
    <w:p w:rsidR="00266F66" w:rsidRDefault="00266F66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427A" w:rsidRPr="0090427A">
        <w:rPr>
          <w:sz w:val="28"/>
          <w:szCs w:val="28"/>
        </w:rPr>
        <w:t xml:space="preserve"> порядке </w:t>
      </w:r>
      <w:r w:rsidR="0090427A" w:rsidRPr="00266F66">
        <w:rPr>
          <w:sz w:val="28"/>
          <w:szCs w:val="28"/>
        </w:rPr>
        <w:t>правотворческой инициативы</w:t>
      </w:r>
      <w:r w:rsidRPr="00266F66">
        <w:rPr>
          <w:sz w:val="28"/>
          <w:szCs w:val="28"/>
        </w:rPr>
        <w:t xml:space="preserve"> отдела по имуществу и </w:t>
      </w:r>
      <w:r>
        <w:rPr>
          <w:sz w:val="28"/>
          <w:szCs w:val="28"/>
        </w:rPr>
        <w:t>земле</w:t>
      </w:r>
      <w:r w:rsidRPr="00266F66">
        <w:rPr>
          <w:sz w:val="28"/>
          <w:szCs w:val="28"/>
        </w:rPr>
        <w:t xml:space="preserve">устройству администрации города </w:t>
      </w:r>
      <w:proofErr w:type="spellStart"/>
      <w:r w:rsidRPr="00266F66">
        <w:rPr>
          <w:sz w:val="28"/>
          <w:szCs w:val="28"/>
        </w:rPr>
        <w:t>Киржач</w:t>
      </w:r>
      <w:proofErr w:type="spellEnd"/>
      <w:r w:rsidRPr="00266F66">
        <w:rPr>
          <w:sz w:val="28"/>
          <w:szCs w:val="28"/>
        </w:rPr>
        <w:t xml:space="preserve"> </w:t>
      </w:r>
      <w:proofErr w:type="spellStart"/>
      <w:r w:rsidRPr="00266F66">
        <w:rPr>
          <w:sz w:val="28"/>
          <w:szCs w:val="28"/>
        </w:rPr>
        <w:t>Киржаского</w:t>
      </w:r>
      <w:proofErr w:type="spellEnd"/>
      <w:r w:rsidRPr="00266F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Pr="00266F66">
        <w:rPr>
          <w:sz w:val="28"/>
          <w:szCs w:val="28"/>
        </w:rPr>
        <w:t xml:space="preserve"> </w:t>
      </w:r>
    </w:p>
    <w:p w:rsidR="00BD6A9A" w:rsidRPr="0090427A" w:rsidRDefault="00266F66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D6A9A" w:rsidRPr="0090427A">
        <w:rPr>
          <w:sz w:val="28"/>
          <w:szCs w:val="28"/>
        </w:rPr>
        <w:t xml:space="preserve">а основании статей 39.33 (подпункта 6 пункта 1), 39.36 (пункта 3) Земельного кодекса Российской Федерации использование земель, находящихся в муниципальной собственности, может осуществляться без предоставления земельных участков и установления сервитута, публичного сервитута, в том числе, в случае размещения объектов, виды которых устанавливаются Правительством Российской Федерации. Порядок и условия размещения указанных объектов устанавливаются нормативным правовым актом субъекта Российской Федерации. </w:t>
      </w:r>
    </w:p>
    <w:p w:rsidR="00BD6A9A" w:rsidRPr="0090427A" w:rsidRDefault="00BD6A9A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>Согласно пунктам 11 перечня, утвержденного постановлением Правительства Российской Федерации от 3</w:t>
      </w:r>
      <w:r w:rsidR="00266F66">
        <w:rPr>
          <w:sz w:val="28"/>
          <w:szCs w:val="28"/>
        </w:rPr>
        <w:t>.12.</w:t>
      </w:r>
      <w:r w:rsidRPr="0090427A">
        <w:rPr>
          <w:sz w:val="28"/>
          <w:szCs w:val="28"/>
        </w:rPr>
        <w:t xml:space="preserve">2014 № 1300 (далее - Перечень), к числу таких объектов относятся линии связи, линейно-кабельные сооружения связи и иные сооружения связи, для размещения которых не требуется разрешения на строительство. </w:t>
      </w:r>
    </w:p>
    <w:p w:rsidR="002E34D6" w:rsidRPr="0090427A" w:rsidRDefault="00BD6A9A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proofErr w:type="gramStart"/>
      <w:r w:rsidRPr="0090427A">
        <w:rPr>
          <w:sz w:val="28"/>
          <w:szCs w:val="28"/>
        </w:rPr>
        <w:t xml:space="preserve">В силу статьи 51 (пунктов 4.5, 5 части 17) Градостроительного кодекса Российской Федерации выдача разрешения на строительство не требуется, в случае размещения антенных опор (мачт и башен) высотой до 50 метров, </w:t>
      </w:r>
      <w:r w:rsidRPr="0090427A">
        <w:rPr>
          <w:sz w:val="28"/>
          <w:szCs w:val="28"/>
        </w:rPr>
        <w:lastRenderedPageBreak/>
        <w:t>предназначенных для размещения средств связи, а также в иных случаях, если в соответствии с нормативными правовыми актами Правительства Российской Федерации получение разрешения на строительство не требуется</w:t>
      </w:r>
      <w:proofErr w:type="gramEnd"/>
    </w:p>
    <w:p w:rsidR="00BD6A9A" w:rsidRPr="0090427A" w:rsidRDefault="00BD6A9A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 xml:space="preserve">Согласно постановлению Правительства Российской Федерации </w:t>
      </w:r>
      <w:r w:rsidR="00266F66">
        <w:rPr>
          <w:sz w:val="28"/>
          <w:szCs w:val="28"/>
        </w:rPr>
        <w:t xml:space="preserve">                     </w:t>
      </w:r>
      <w:r w:rsidRPr="0090427A">
        <w:rPr>
          <w:sz w:val="28"/>
          <w:szCs w:val="28"/>
        </w:rPr>
        <w:t>от 12</w:t>
      </w:r>
      <w:r w:rsidR="00266F66">
        <w:rPr>
          <w:sz w:val="28"/>
          <w:szCs w:val="28"/>
        </w:rPr>
        <w:t>.11.</w:t>
      </w:r>
      <w:r w:rsidRPr="0090427A">
        <w:rPr>
          <w:sz w:val="28"/>
          <w:szCs w:val="28"/>
        </w:rPr>
        <w:t xml:space="preserve"> 2020 № 1816, получение разрешения на строительство не требуется в случае строительства линий связи и сооружений связи, не являющихся особо опасными, технически сложными объектами связи.</w:t>
      </w:r>
    </w:p>
    <w:p w:rsidR="00BD6A9A" w:rsidRPr="0090427A" w:rsidRDefault="00BD6A9A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>Размещение объектов осуществляется в соответствии с требованиями Земельного кодекса Российской Федерации, Градостроительного кодекса Российской Федерации, правил благоустройства, правил проведения земляных работ, утвержденных орган</w:t>
      </w:r>
      <w:r w:rsidR="00AF328B" w:rsidRPr="0090427A">
        <w:rPr>
          <w:sz w:val="28"/>
          <w:szCs w:val="28"/>
        </w:rPr>
        <w:t>ом</w:t>
      </w:r>
      <w:r w:rsidRPr="0090427A">
        <w:rPr>
          <w:sz w:val="28"/>
          <w:szCs w:val="28"/>
        </w:rPr>
        <w:t xml:space="preserve"> местного самоуправления муниципального образования город Киржач Киржачского района Владимирской области на основании разрешения на использование земель или земельного участка, находящихся в государственной или муниципальной собственности (далее - разрешение). </w:t>
      </w:r>
    </w:p>
    <w:p w:rsidR="00BD6A9A" w:rsidRPr="0090427A" w:rsidRDefault="00BD6A9A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>Для получения разрешения физическое или юридическое либо представитель заявителя подает заявление о выдаче разрешения (далее - заявление) в уполномоченный орган.</w:t>
      </w:r>
    </w:p>
    <w:p w:rsidR="00AF328B" w:rsidRPr="0090427A" w:rsidRDefault="00AF328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>В настоящее время неограниченно широкий круг юридических лиц и индивидуальных предпринимателей размещают на территории муниципального образования город Киржач Киржачского района Владимирской области антенно-мачтовые сооружения, на которых размещается оборудование связи операторов подвижной радиотелефонной связи. В отсутствие требований к размещению таких объектов на территории муниципального образования город Киржач Киржачского района Владимирской области антенно-мачтовые сооружения размещаются, исходя из соображений коммерческой выгоды и интересов операторов связи в местах скопления людей, нередко во дворах жилых домов, вблизи учебных и социальных учреждений, размещаются несколько сооружений рядом. Антенно-мачтовые сооружения по своей юридической природе являются, в том числе и объектом градостроительной деятельности, элементом благоустройства, как некапитальные нестационарные строения и сооружения и, соответственно, вопросы их размещения могут быть урегулированы правилами благоустройства.</w:t>
      </w:r>
    </w:p>
    <w:p w:rsidR="00AF328B" w:rsidRPr="0090427A" w:rsidRDefault="00AF328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>В силу пункта 25 части 1 статьи 16 Федерального закона от 6</w:t>
      </w:r>
      <w:r w:rsidR="00266F66">
        <w:rPr>
          <w:sz w:val="28"/>
          <w:szCs w:val="28"/>
        </w:rPr>
        <w:t xml:space="preserve">.10.2003               </w:t>
      </w:r>
      <w:r w:rsidRPr="0090427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(далее – Федеральный закон № 131-ФЗ) утверждение правил благоустройства муниципального, городского округа относится к вопросам местного значения муниципального, городского округа. </w:t>
      </w:r>
    </w:p>
    <w:p w:rsidR="00AF328B" w:rsidRPr="0090427A" w:rsidRDefault="00AF328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proofErr w:type="gramStart"/>
      <w:r w:rsidRPr="0090427A">
        <w:rPr>
          <w:sz w:val="28"/>
          <w:szCs w:val="28"/>
        </w:rPr>
        <w:t xml:space="preserve">Наделение органов местного самоуправления полномочием по принятию нормативных актов, устанавливающих правила благоустройства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не противоречит </w:t>
      </w:r>
      <w:r w:rsidRPr="0090427A">
        <w:rPr>
          <w:sz w:val="28"/>
          <w:szCs w:val="28"/>
        </w:rPr>
        <w:lastRenderedPageBreak/>
        <w:t>конституционной природе местного самоуправления (являющегося формой осуществления народом своей власти) как наиболее приближенного к населению уровня публичной власти, предназначенного для решения именно вопросов местного значения исходя из интересов населения</w:t>
      </w:r>
      <w:proofErr w:type="gramEnd"/>
      <w:r w:rsidRPr="0090427A">
        <w:rPr>
          <w:sz w:val="28"/>
          <w:szCs w:val="28"/>
        </w:rPr>
        <w:t xml:space="preserve"> с учетом исторических и иных локальных традиций (часть 2 статьи 1 Федерального закона № 131-ФЗ).</w:t>
      </w:r>
    </w:p>
    <w:p w:rsidR="00AF328B" w:rsidRPr="0090427A" w:rsidRDefault="00AF328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 xml:space="preserve">Данным проектом предлагается установить требования к размещению антенно-мачтовых сооружений на землях или земельных участках в радиусе не менее 50 м от жилых домов, земельные участки под которыми не образованы, границ земельных участков, на которых расположены жилые дома, здания дошкольных образовательных и общеобразовательных организаций. Расположение сооружений на расстоянии 50 метров от жилых домов, социальных объектов не является произвольным, отвечает требованиям </w:t>
      </w:r>
      <w:proofErr w:type="gramStart"/>
      <w:r w:rsidRPr="0090427A">
        <w:rPr>
          <w:sz w:val="28"/>
          <w:szCs w:val="28"/>
        </w:rPr>
        <w:t>соразмерности</w:t>
      </w:r>
      <w:proofErr w:type="gramEnd"/>
      <w:r w:rsidRPr="0090427A">
        <w:rPr>
          <w:sz w:val="28"/>
          <w:szCs w:val="28"/>
        </w:rPr>
        <w:t xml:space="preserve"> и разумности проводимых мер по благоустройству, направлено на соблюдение прав и законных интересов населения города Киржач и не предполагает ограничение свободы предпринимательской деятельности. </w:t>
      </w:r>
    </w:p>
    <w:p w:rsidR="00AF328B" w:rsidRPr="0090427A" w:rsidRDefault="00AF328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 xml:space="preserve">Кроме того, предусматривается требование об установке указанных сооружений не ближе 200 метров друг от друга, в том числе от существующих антенно-мачтовых сооружений. </w:t>
      </w:r>
    </w:p>
    <w:p w:rsidR="00AF328B" w:rsidRPr="0090427A" w:rsidRDefault="00AF328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proofErr w:type="gramStart"/>
      <w:r w:rsidRPr="0090427A">
        <w:rPr>
          <w:sz w:val="28"/>
          <w:szCs w:val="28"/>
        </w:rPr>
        <w:t>Предлагаемые к утверждению изменения в Правила благоустройства и содержания территории муниципального образования город Киржач, утвержденных решением Совета народных депутатов г. Киржач Киржачского района от 03.07.2017 №28/203 «Об утверждении Правил благоустройства и содержания территории муниципального образования город Киржач Киржачского района Владимирской области» (далее – Правила благоустройства города Киржач), в части требований к размещению на территории муниципального образования город Киржач антенно-мачтовых сооружений</w:t>
      </w:r>
      <w:proofErr w:type="gramEnd"/>
      <w:r w:rsidRPr="0090427A">
        <w:rPr>
          <w:sz w:val="28"/>
          <w:szCs w:val="28"/>
        </w:rPr>
        <w:t xml:space="preserve"> распространяется на сооружения высотой до 50 метров, для размещения которых не требуется получения разрешения на строительство и разрешения на ввод объекта в эксплуатацию. </w:t>
      </w:r>
    </w:p>
    <w:p w:rsidR="00AF328B" w:rsidRPr="0090427A" w:rsidRDefault="00AF328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>Указанные ограничения по размещению таких сооружений относительно жилых домов и территорий образовательных организаций вводятся с учетом многочисленных фактов обращений населения города Киржач по вопросу размещения антенно-мачтовых сооружений.</w:t>
      </w:r>
    </w:p>
    <w:p w:rsidR="00AF328B" w:rsidRPr="0090427A" w:rsidRDefault="00AF328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 xml:space="preserve">Основной группой субъектов инвестиционной, предпринимательской и иной экономической деятельности, чьи интересы будут затронуты предлагаемым правовым регулированием, являются юридические лица и физические лица, осуществляющие предпринимательскую деятельность без образования юридического лица, являющиеся владельцами (пользователями) объектов земельных отношений, к которым федеральными законами предъявляются обязательные требования. </w:t>
      </w:r>
    </w:p>
    <w:p w:rsidR="00AF328B" w:rsidRPr="0090427A" w:rsidRDefault="00AF328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>В соответствии со ст</w:t>
      </w:r>
      <w:r w:rsidR="00266F66">
        <w:rPr>
          <w:sz w:val="28"/>
          <w:szCs w:val="28"/>
        </w:rPr>
        <w:t xml:space="preserve">атьей 45.1 Федерального закона </w:t>
      </w:r>
      <w:r w:rsidRPr="0090427A">
        <w:rPr>
          <w:sz w:val="28"/>
          <w:szCs w:val="28"/>
        </w:rPr>
        <w:t xml:space="preserve">№ 131-ФЗ  правила благоустройства территории муниципального образования утверждаются представительным органом соответствующего муниципального образования, </w:t>
      </w:r>
      <w:r w:rsidRPr="0090427A">
        <w:rPr>
          <w:sz w:val="28"/>
          <w:szCs w:val="28"/>
        </w:rPr>
        <w:lastRenderedPageBreak/>
        <w:t xml:space="preserve">поэтому выбранный способ решения проблемы является единственно возможным и эффективным. </w:t>
      </w:r>
    </w:p>
    <w:p w:rsidR="00AF328B" w:rsidRPr="0090427A" w:rsidRDefault="00AF328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 xml:space="preserve">Ожидаемым результатом принятия данного Проекта является исключение несанкционированного размещения антенно-мачтовых сооружений в непосредственной близости от социальных учреждений, во дворах жилых домов. </w:t>
      </w:r>
    </w:p>
    <w:p w:rsidR="000712B3" w:rsidRPr="0090427A" w:rsidRDefault="000712B3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  <w:r w:rsidRPr="0090427A">
        <w:rPr>
          <w:sz w:val="28"/>
          <w:szCs w:val="28"/>
        </w:rPr>
        <w:t xml:space="preserve">Принятие Проекта негативных эффектов не предусматривает. Иных способов решения проблемы не предусмотрено. </w:t>
      </w:r>
      <w:proofErr w:type="spellStart"/>
      <w:r w:rsidRPr="0090427A">
        <w:rPr>
          <w:sz w:val="28"/>
          <w:szCs w:val="28"/>
        </w:rPr>
        <w:t>Антикоррупционная</w:t>
      </w:r>
      <w:proofErr w:type="spellEnd"/>
      <w:r w:rsidRPr="0090427A">
        <w:rPr>
          <w:sz w:val="28"/>
          <w:szCs w:val="28"/>
        </w:rPr>
        <w:t xml:space="preserve"> экспертиза проекта не проводилась. Иных способов решения проблемы не предусмотрено. Проект не предусматривает увеличение расходов субъектов предпринимательской деятельности.</w:t>
      </w:r>
    </w:p>
    <w:p w:rsidR="00AF328B" w:rsidRPr="0090427A" w:rsidRDefault="00AF328B" w:rsidP="002E34D6">
      <w:pPr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8"/>
          <w:szCs w:val="28"/>
        </w:rPr>
      </w:pPr>
    </w:p>
    <w:p w:rsidR="00955A5F" w:rsidRPr="00F6059C" w:rsidRDefault="003F60CB" w:rsidP="003F60CB">
      <w:pPr>
        <w:autoSpaceDE w:val="0"/>
        <w:autoSpaceDN w:val="0"/>
        <w:adjustRightInd w:val="0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41C2" w:rsidRPr="001251F5">
        <w:rPr>
          <w:sz w:val="28"/>
          <w:szCs w:val="28"/>
        </w:rPr>
        <w:t xml:space="preserve"> </w:t>
      </w:r>
    </w:p>
    <w:p w:rsidR="00F641C2" w:rsidRPr="001251F5" w:rsidRDefault="00F641C2" w:rsidP="001251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1A1F" w:rsidRDefault="00955A5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21A1F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621A1F">
        <w:rPr>
          <w:sz w:val="28"/>
          <w:szCs w:val="28"/>
        </w:rPr>
        <w:t xml:space="preserve"> по ГО и ЧС </w:t>
      </w:r>
    </w:p>
    <w:p w:rsidR="00621A1F" w:rsidRDefault="00621A1F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Киржач                                                   Ф.И. Мещеряков</w:t>
      </w:r>
    </w:p>
    <w:p w:rsidR="000712B3" w:rsidRDefault="000712B3">
      <w:pPr>
        <w:rPr>
          <w:sz w:val="28"/>
          <w:szCs w:val="28"/>
        </w:rPr>
      </w:pPr>
    </w:p>
    <w:p w:rsidR="000712B3" w:rsidRDefault="000712B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266F66" w:rsidRDefault="000712B3">
      <w:pPr>
        <w:rPr>
          <w:sz w:val="28"/>
          <w:szCs w:val="28"/>
        </w:rPr>
      </w:pPr>
      <w:r>
        <w:rPr>
          <w:sz w:val="28"/>
          <w:szCs w:val="28"/>
        </w:rPr>
        <w:t xml:space="preserve">по имуществу и землеустройству  </w:t>
      </w:r>
    </w:p>
    <w:p w:rsidR="000712B3" w:rsidRPr="001251F5" w:rsidRDefault="00266F6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proofErr w:type="spellStart"/>
      <w:r>
        <w:rPr>
          <w:sz w:val="28"/>
          <w:szCs w:val="28"/>
        </w:rPr>
        <w:t>Киржач</w:t>
      </w:r>
      <w:proofErr w:type="spellEnd"/>
      <w:r w:rsidR="000712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0712B3">
        <w:rPr>
          <w:sz w:val="28"/>
          <w:szCs w:val="28"/>
        </w:rPr>
        <w:t xml:space="preserve">                           И.В. </w:t>
      </w:r>
      <w:proofErr w:type="gramStart"/>
      <w:r w:rsidR="000712B3">
        <w:rPr>
          <w:sz w:val="28"/>
          <w:szCs w:val="28"/>
        </w:rPr>
        <w:t>Павловская</w:t>
      </w:r>
      <w:proofErr w:type="gramEnd"/>
    </w:p>
    <w:sectPr w:rsidR="000712B3" w:rsidRPr="001251F5" w:rsidSect="001251F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1215B"/>
    <w:rsid w:val="0001215B"/>
    <w:rsid w:val="000377E6"/>
    <w:rsid w:val="000712B3"/>
    <w:rsid w:val="001251F5"/>
    <w:rsid w:val="00141E8A"/>
    <w:rsid w:val="00210AAD"/>
    <w:rsid w:val="0022435D"/>
    <w:rsid w:val="00266F66"/>
    <w:rsid w:val="0029118C"/>
    <w:rsid w:val="00293036"/>
    <w:rsid w:val="002E34D6"/>
    <w:rsid w:val="0030125B"/>
    <w:rsid w:val="003169D8"/>
    <w:rsid w:val="003804E1"/>
    <w:rsid w:val="003B25DA"/>
    <w:rsid w:val="003C2C0F"/>
    <w:rsid w:val="003C7D86"/>
    <w:rsid w:val="003D333E"/>
    <w:rsid w:val="003E285E"/>
    <w:rsid w:val="003F60CB"/>
    <w:rsid w:val="0048302D"/>
    <w:rsid w:val="004E2538"/>
    <w:rsid w:val="004F11E6"/>
    <w:rsid w:val="0054364E"/>
    <w:rsid w:val="00621A1F"/>
    <w:rsid w:val="006665D2"/>
    <w:rsid w:val="006808CA"/>
    <w:rsid w:val="006A75EE"/>
    <w:rsid w:val="006B197E"/>
    <w:rsid w:val="007353A2"/>
    <w:rsid w:val="00755578"/>
    <w:rsid w:val="007819E7"/>
    <w:rsid w:val="007B13B2"/>
    <w:rsid w:val="00817AE4"/>
    <w:rsid w:val="008A2460"/>
    <w:rsid w:val="008A74E1"/>
    <w:rsid w:val="00903B2F"/>
    <w:rsid w:val="0090427A"/>
    <w:rsid w:val="00912D34"/>
    <w:rsid w:val="009429C1"/>
    <w:rsid w:val="00955A5F"/>
    <w:rsid w:val="00986174"/>
    <w:rsid w:val="009C1045"/>
    <w:rsid w:val="00A1024D"/>
    <w:rsid w:val="00AD0DC7"/>
    <w:rsid w:val="00AF328B"/>
    <w:rsid w:val="00B0211E"/>
    <w:rsid w:val="00B2704B"/>
    <w:rsid w:val="00B33112"/>
    <w:rsid w:val="00B378EA"/>
    <w:rsid w:val="00B626A7"/>
    <w:rsid w:val="00B654C4"/>
    <w:rsid w:val="00B6559F"/>
    <w:rsid w:val="00B7356E"/>
    <w:rsid w:val="00BD6A9A"/>
    <w:rsid w:val="00C2111D"/>
    <w:rsid w:val="00C26AB4"/>
    <w:rsid w:val="00C33CEA"/>
    <w:rsid w:val="00C81779"/>
    <w:rsid w:val="00C909CE"/>
    <w:rsid w:val="00CE3848"/>
    <w:rsid w:val="00D83ED8"/>
    <w:rsid w:val="00D95796"/>
    <w:rsid w:val="00DB2F06"/>
    <w:rsid w:val="00DF3E90"/>
    <w:rsid w:val="00E665A0"/>
    <w:rsid w:val="00E92048"/>
    <w:rsid w:val="00EB320D"/>
    <w:rsid w:val="00EF5499"/>
    <w:rsid w:val="00F641C2"/>
    <w:rsid w:val="00FC7578"/>
    <w:rsid w:val="00FE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5B"/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5B"/>
    <w:rPr>
      <w:rFonts w:ascii="Calibri" w:eastAsia="Calibri" w:hAnsi="Calibri"/>
      <w:color w:val="auto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C26A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5663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NachGOCHS</cp:lastModifiedBy>
  <cp:revision>3</cp:revision>
  <cp:lastPrinted>2024-11-05T06:13:00Z</cp:lastPrinted>
  <dcterms:created xsi:type="dcterms:W3CDTF">2024-11-05T06:44:00Z</dcterms:created>
  <dcterms:modified xsi:type="dcterms:W3CDTF">2024-11-05T06:54:00Z</dcterms:modified>
</cp:coreProperties>
</file>