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B" w:rsidRDefault="005D5715" w:rsidP="005D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«Владимиртеплогаз» ИНФОРМИРУЕТ</w:t>
      </w:r>
      <w:r w:rsidR="00E11C1C">
        <w:rPr>
          <w:rFonts w:ascii="Times New Roman" w:hAnsi="Times New Roman" w:cs="Times New Roman"/>
          <w:b/>
          <w:sz w:val="28"/>
          <w:szCs w:val="28"/>
        </w:rPr>
        <w:t>!!!</w:t>
      </w:r>
    </w:p>
    <w:p w:rsidR="005D5715" w:rsidRDefault="005D5715" w:rsidP="005D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15" w:rsidRDefault="005D5715" w:rsidP="005D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5D5715" w:rsidRPr="00E11C1C" w:rsidRDefault="005D5715" w:rsidP="00E1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C1C">
        <w:rPr>
          <w:rFonts w:ascii="Times New Roman" w:hAnsi="Times New Roman" w:cs="Times New Roman"/>
          <w:b/>
          <w:sz w:val="28"/>
          <w:szCs w:val="28"/>
          <w:u w:val="single"/>
        </w:rPr>
        <w:t>Доводим до Вашего сведения информацию об изменениях, ожидающих Вас в квитанциях за февраль 2017 год</w:t>
      </w:r>
    </w:p>
    <w:p w:rsidR="005D5715" w:rsidRDefault="005D5715" w:rsidP="005D5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Изменение формы квитанции. </w:t>
      </w:r>
    </w:p>
    <w:p w:rsidR="005D5715" w:rsidRDefault="005D5715" w:rsidP="005D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15">
        <w:rPr>
          <w:rFonts w:ascii="Times New Roman" w:hAnsi="Times New Roman" w:cs="Times New Roman"/>
          <w:sz w:val="28"/>
          <w:szCs w:val="28"/>
        </w:rPr>
        <w:t>Квитанция ОО</w:t>
      </w:r>
      <w:r>
        <w:rPr>
          <w:rFonts w:ascii="Times New Roman" w:hAnsi="Times New Roman" w:cs="Times New Roman"/>
          <w:sz w:val="28"/>
          <w:szCs w:val="28"/>
        </w:rPr>
        <w:t>О «Владимиртеплогаз» выходит в новом конвертированном</w:t>
      </w:r>
      <w:r w:rsidR="00AC3DEF">
        <w:rPr>
          <w:rFonts w:ascii="Times New Roman" w:hAnsi="Times New Roman" w:cs="Times New Roman"/>
          <w:sz w:val="28"/>
          <w:szCs w:val="28"/>
        </w:rPr>
        <w:t xml:space="preserve"> цветном </w:t>
      </w:r>
      <w:r>
        <w:rPr>
          <w:rFonts w:ascii="Times New Roman" w:hAnsi="Times New Roman" w:cs="Times New Roman"/>
          <w:sz w:val="28"/>
          <w:szCs w:val="28"/>
        </w:rPr>
        <w:t>формате. Разноску квитанци</w:t>
      </w:r>
      <w:r w:rsidR="00AC3D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 ФГУП «Почта России». В случае, если Вы по каким-либо причинам не получили квитанцию ООО «Владимиртеплогаз», просим Вас обращаться по телеф</w:t>
      </w:r>
      <w:r w:rsidR="00AC3DEF">
        <w:rPr>
          <w:rFonts w:ascii="Times New Roman" w:hAnsi="Times New Roman" w:cs="Times New Roman"/>
          <w:sz w:val="28"/>
          <w:szCs w:val="28"/>
        </w:rPr>
        <w:t>онам абонентских служб,</w:t>
      </w:r>
      <w:r w:rsidR="006E643C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</w:t>
      </w:r>
      <w:r w:rsidR="00AC3DEF">
        <w:rPr>
          <w:rFonts w:ascii="Times New Roman" w:hAnsi="Times New Roman" w:cs="Times New Roman"/>
          <w:sz w:val="28"/>
          <w:szCs w:val="28"/>
        </w:rPr>
        <w:t xml:space="preserve"> или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715" w:rsidRDefault="005D5715" w:rsidP="005D5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15">
        <w:rPr>
          <w:rFonts w:ascii="Times New Roman" w:hAnsi="Times New Roman" w:cs="Times New Roman"/>
          <w:b/>
          <w:sz w:val="28"/>
          <w:szCs w:val="28"/>
        </w:rPr>
        <w:t>Корректировка платы за отопление по итогам 2016 года</w:t>
      </w:r>
    </w:p>
    <w:p w:rsidR="002D7781" w:rsidRDefault="005D5715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и нанимателям помещений, проживающим в домах, оборудованных общедомовыми приборами учета (ОДПУ)</w:t>
      </w:r>
      <w:r w:rsidR="002D7781">
        <w:rPr>
          <w:rFonts w:ascii="Times New Roman" w:hAnsi="Times New Roman" w:cs="Times New Roman"/>
          <w:sz w:val="28"/>
          <w:szCs w:val="28"/>
        </w:rPr>
        <w:t xml:space="preserve"> и оплачивающим услуги отоплени</w:t>
      </w:r>
      <w:r w:rsidR="00E11C1C">
        <w:rPr>
          <w:rFonts w:ascii="Times New Roman" w:hAnsi="Times New Roman" w:cs="Times New Roman"/>
          <w:sz w:val="28"/>
          <w:szCs w:val="28"/>
        </w:rPr>
        <w:t>я</w:t>
      </w:r>
      <w:r w:rsidR="002D7781">
        <w:rPr>
          <w:rFonts w:ascii="Times New Roman" w:hAnsi="Times New Roman" w:cs="Times New Roman"/>
          <w:sz w:val="28"/>
          <w:szCs w:val="28"/>
        </w:rPr>
        <w:t xml:space="preserve"> равномерно (не в отопительный сезон) в течение года</w:t>
      </w:r>
      <w:r>
        <w:rPr>
          <w:rFonts w:ascii="Times New Roman" w:hAnsi="Times New Roman" w:cs="Times New Roman"/>
          <w:sz w:val="28"/>
          <w:szCs w:val="28"/>
        </w:rPr>
        <w:t>, в квитанциях за февраль 2017 года</w:t>
      </w:r>
      <w:r w:rsidR="002D7781">
        <w:rPr>
          <w:rFonts w:ascii="Times New Roman" w:hAnsi="Times New Roman" w:cs="Times New Roman"/>
          <w:sz w:val="28"/>
          <w:szCs w:val="28"/>
        </w:rPr>
        <w:t xml:space="preserve"> отражена величина корректировки по итогам 2016.</w:t>
      </w:r>
    </w:p>
    <w:p w:rsidR="002D7781" w:rsidRDefault="002D7781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данной корректировки заключается в следующем: в течение двенадцати месяцев 2016 года граждане оплачивали услуги отопления по показателю среднемесячного расхода за 2015 года (расход по ОДПУ за 2015 год/12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 факту</w:t>
      </w:r>
      <w:r w:rsidR="00E11C1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сняты показания ОДПУ за 2016 год. </w:t>
      </w:r>
      <w:r w:rsidRPr="00E11C1C">
        <w:rPr>
          <w:rFonts w:ascii="Times New Roman" w:hAnsi="Times New Roman" w:cs="Times New Roman"/>
          <w:b/>
          <w:sz w:val="28"/>
          <w:szCs w:val="28"/>
        </w:rPr>
        <w:t>Разница между стоимостью тепловой энергии, определенной по показаниям ОДПУ за 2016 год и стоимостью тепловой энергии, предъявленной в течение года в квитанциях представляет собой корректировку по итогам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EF">
        <w:rPr>
          <w:rFonts w:ascii="Times New Roman" w:hAnsi="Times New Roman" w:cs="Times New Roman"/>
          <w:sz w:val="28"/>
          <w:szCs w:val="28"/>
        </w:rPr>
        <w:t>Данный порядок начислений четко регламентирован законодательством.</w:t>
      </w:r>
    </w:p>
    <w:p w:rsidR="002D7781" w:rsidRDefault="002D7781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фактическая температура по итогам 2016 года сложилась ниже (холоднее), чем температура за 2015 год, то</w:t>
      </w:r>
      <w:r w:rsidR="00091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91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объемы потребления тепловой энергии за 2016 год по приборам учета получились выше, чем объемы потребления за 2015 год.</w:t>
      </w:r>
    </w:p>
    <w:p w:rsidR="002D7781" w:rsidRDefault="002D7781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у большинства жителей таких домов в квитанции получилось доначисление.</w:t>
      </w:r>
    </w:p>
    <w:p w:rsidR="002D7781" w:rsidRDefault="00860E42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не можете единовременно оплатить</w:t>
      </w:r>
      <w:r w:rsidR="00AC3DEF">
        <w:rPr>
          <w:rFonts w:ascii="Times New Roman" w:hAnsi="Times New Roman" w:cs="Times New Roman"/>
          <w:sz w:val="28"/>
          <w:szCs w:val="28"/>
        </w:rPr>
        <w:t xml:space="preserve"> квитанцию за февраль 2017 года, Вам предоставлена возможность обратиться за рассрочкой платежа удобным для Вас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EF">
        <w:rPr>
          <w:rFonts w:ascii="Times New Roman" w:hAnsi="Times New Roman" w:cs="Times New Roman"/>
          <w:sz w:val="28"/>
          <w:szCs w:val="28"/>
        </w:rPr>
        <w:t>Пени при этом начисляться не будут.</w:t>
      </w:r>
    </w:p>
    <w:p w:rsidR="00AC3DEF" w:rsidRDefault="00AC3DEF" w:rsidP="00AC3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EF">
        <w:rPr>
          <w:rFonts w:ascii="Times New Roman" w:hAnsi="Times New Roman" w:cs="Times New Roman"/>
          <w:b/>
          <w:sz w:val="28"/>
          <w:szCs w:val="28"/>
        </w:rPr>
        <w:t>Санкции за отсутствие индивидуального прибора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(ИПУ)</w:t>
      </w:r>
      <w:r w:rsidRPr="00AC3DEF">
        <w:rPr>
          <w:rFonts w:ascii="Times New Roman" w:hAnsi="Times New Roman" w:cs="Times New Roman"/>
          <w:b/>
          <w:sz w:val="28"/>
          <w:szCs w:val="28"/>
        </w:rPr>
        <w:t xml:space="preserve"> горячей воды </w:t>
      </w:r>
    </w:p>
    <w:p w:rsidR="00AC3DEF" w:rsidRDefault="00AC3DEF" w:rsidP="00AC3D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Повышающий коэффициент</w:t>
      </w:r>
    </w:p>
    <w:p w:rsidR="00AC3DEF" w:rsidRPr="00AC3DEF" w:rsidRDefault="00AC3DEF" w:rsidP="00AC3D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Потребители, не установившие ИПУ в сроки, регламентированные Федеральным законом «Об энергосбережении…» №261-ФЗ, при наличии такой технической возможности, обязаны вносить плату за горячую воду с учетом повышающего коэффициента. На 2016 год размер повышающего коэффициента </w:t>
      </w:r>
      <w:r w:rsidRPr="00E11C1C">
        <w:rPr>
          <w:rFonts w:ascii="Times New Roman" w:hAnsi="Times New Roman" w:cs="Times New Roman"/>
          <w:b/>
          <w:sz w:val="28"/>
          <w:szCs w:val="28"/>
        </w:rPr>
        <w:t>составляет 1,5</w:t>
      </w:r>
      <w:r>
        <w:rPr>
          <w:rFonts w:ascii="Times New Roman" w:hAnsi="Times New Roman" w:cs="Times New Roman"/>
          <w:sz w:val="28"/>
          <w:szCs w:val="28"/>
        </w:rPr>
        <w:t>. Основание</w:t>
      </w:r>
      <w:r w:rsidR="00E11C1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п. 42, 60 и 60(1) Правил предоставления коммунальных услуг, утвержденные Постановлением Правительства №354 от 06.05.2011г.</w:t>
      </w:r>
      <w:r w:rsidR="00E11C1C">
        <w:rPr>
          <w:rFonts w:ascii="Times New Roman" w:hAnsi="Times New Roman" w:cs="Times New Roman"/>
          <w:sz w:val="28"/>
          <w:szCs w:val="28"/>
        </w:rPr>
        <w:t xml:space="preserve"> (Правила №354)</w:t>
      </w:r>
    </w:p>
    <w:p w:rsidR="005D5715" w:rsidRDefault="00E11C1C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D7781" w:rsidRPr="00E11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Начисления при отсутствии постоянно и временно проживающих в жилом помещении</w:t>
      </w:r>
    </w:p>
    <w:p w:rsidR="00E11C1C" w:rsidRPr="00E11C1C" w:rsidRDefault="00E11C1C" w:rsidP="005D57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проживающих в жилом помещении и при отсутствии ИПУ начисления за горячую воду производятся исходя </w:t>
      </w:r>
      <w:r w:rsidRPr="00E11C1C">
        <w:rPr>
          <w:rFonts w:ascii="Times New Roman" w:hAnsi="Times New Roman" w:cs="Times New Roman"/>
          <w:b/>
          <w:sz w:val="28"/>
          <w:szCs w:val="28"/>
        </w:rPr>
        <w:t>из количества собственников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 – п. 56(2) Правил №354.</w:t>
      </w:r>
    </w:p>
    <w:p w:rsidR="005D5715" w:rsidRPr="00E11C1C" w:rsidRDefault="005D5715" w:rsidP="005D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1C" w:rsidRPr="00E11C1C">
        <w:rPr>
          <w:rFonts w:ascii="Times New Roman" w:hAnsi="Times New Roman" w:cs="Times New Roman"/>
          <w:b/>
          <w:sz w:val="28"/>
          <w:szCs w:val="28"/>
        </w:rPr>
        <w:t>Вывод: выгоднее установить ИПУ и св</w:t>
      </w:r>
      <w:r w:rsidR="00E11C1C">
        <w:rPr>
          <w:rFonts w:ascii="Times New Roman" w:hAnsi="Times New Roman" w:cs="Times New Roman"/>
          <w:b/>
          <w:sz w:val="28"/>
          <w:szCs w:val="28"/>
        </w:rPr>
        <w:t>оевременно передавать показания!</w:t>
      </w:r>
    </w:p>
    <w:sectPr w:rsidR="005D5715" w:rsidRPr="00E11C1C" w:rsidSect="00E11C1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28D"/>
    <w:multiLevelType w:val="hybridMultilevel"/>
    <w:tmpl w:val="1BAE3C28"/>
    <w:lvl w:ilvl="0" w:tplc="286E5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5"/>
    <w:rsid w:val="0008283B"/>
    <w:rsid w:val="00091DAE"/>
    <w:rsid w:val="002D7781"/>
    <w:rsid w:val="005D5715"/>
    <w:rsid w:val="006E643C"/>
    <w:rsid w:val="00860E42"/>
    <w:rsid w:val="00A31CFC"/>
    <w:rsid w:val="00AC3DEF"/>
    <w:rsid w:val="00E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74C6"/>
  <w15:chartTrackingRefBased/>
  <w15:docId w15:val="{8855C04E-AC5F-4EC2-8240-C986FD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Евгеньевна</dc:creator>
  <cp:keywords/>
  <dc:description/>
  <cp:lastModifiedBy>Егорова Мария Евгеньевна</cp:lastModifiedBy>
  <cp:revision>1</cp:revision>
  <cp:lastPrinted>2017-03-01T05:40:00Z</cp:lastPrinted>
  <dcterms:created xsi:type="dcterms:W3CDTF">2017-02-28T14:59:00Z</dcterms:created>
  <dcterms:modified xsi:type="dcterms:W3CDTF">2017-02-28T16:23:00Z</dcterms:modified>
</cp:coreProperties>
</file>