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5" w:rsidRPr="000E121E" w:rsidRDefault="00167CEA" w:rsidP="0016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1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67CEA" w:rsidRPr="000E121E" w:rsidRDefault="00167CEA" w:rsidP="00167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21E">
        <w:rPr>
          <w:rFonts w:ascii="Times New Roman" w:hAnsi="Times New Roman" w:cs="Times New Roman"/>
          <w:b/>
          <w:sz w:val="24"/>
          <w:szCs w:val="24"/>
        </w:rPr>
        <w:t>организаций телерадиовещания, периодических печатных изданий, организаций, индивидуальных предпринимателей, выполняющих работы или оказывающих услуги по изготовлению печатных агитационных материалов, опубликовавших сведения о размере и других условиях оплаты эфирного времени, печатной площади, работ или услуг по изготовлению печатных агитационных материалов и уведомивших избирательную комиссию муниципального образования городское поселение город Киржач о готовности предоставить эфирное время, печатную площадь для проведения предвыборной агитации, выполнить</w:t>
      </w:r>
      <w:proofErr w:type="gramEnd"/>
      <w:r w:rsidRPr="000E121E">
        <w:rPr>
          <w:rFonts w:ascii="Times New Roman" w:hAnsi="Times New Roman" w:cs="Times New Roman"/>
          <w:b/>
          <w:sz w:val="24"/>
          <w:szCs w:val="24"/>
        </w:rPr>
        <w:t xml:space="preserve"> работы или оказать услуги по изготовлению печатных агитационных материалов при проведении досрочных выборов главы муниципального образования городское поселение город Киржач</w:t>
      </w:r>
    </w:p>
    <w:p w:rsidR="00C41928" w:rsidRPr="00047C05" w:rsidRDefault="00C41928" w:rsidP="00C419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7C05">
        <w:rPr>
          <w:rFonts w:ascii="Times New Roman" w:hAnsi="Times New Roman"/>
          <w:b/>
          <w:sz w:val="24"/>
          <w:szCs w:val="24"/>
          <w:u w:val="single"/>
        </w:rPr>
        <w:t>Предоставление печатной площади:</w:t>
      </w:r>
    </w:p>
    <w:tbl>
      <w:tblPr>
        <w:tblStyle w:val="a3"/>
        <w:tblW w:w="0" w:type="auto"/>
        <w:tblLook w:val="04A0"/>
      </w:tblPr>
      <w:tblGrid>
        <w:gridCol w:w="540"/>
        <w:gridCol w:w="3973"/>
        <w:gridCol w:w="4923"/>
      </w:tblGrid>
      <w:tr w:rsidR="00C41928" w:rsidRPr="00DB2C52" w:rsidTr="00523D0B">
        <w:tc>
          <w:tcPr>
            <w:tcW w:w="540" w:type="dxa"/>
            <w:vAlign w:val="center"/>
          </w:tcPr>
          <w:p w:rsidR="00C41928" w:rsidRDefault="00C41928" w:rsidP="00523D0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C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1928" w:rsidRPr="00DB2C52" w:rsidRDefault="00C41928" w:rsidP="00523D0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3" w:type="dxa"/>
            <w:vAlign w:val="center"/>
          </w:tcPr>
          <w:p w:rsidR="00C41928" w:rsidRPr="00DB2C52" w:rsidRDefault="00C41928" w:rsidP="00523D0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3" w:type="dxa"/>
            <w:vAlign w:val="center"/>
          </w:tcPr>
          <w:p w:rsidR="00C41928" w:rsidRPr="00DB2C52" w:rsidRDefault="00C41928" w:rsidP="00523D0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C41928" w:rsidRPr="00DB2C52" w:rsidTr="00523D0B">
        <w:tc>
          <w:tcPr>
            <w:tcW w:w="540" w:type="dxa"/>
            <w:vAlign w:val="center"/>
          </w:tcPr>
          <w:p w:rsidR="00C41928" w:rsidRPr="00DB2C52" w:rsidRDefault="00C41928" w:rsidP="00523D0B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C41928" w:rsidRDefault="00C41928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Районная газета «Красное знамя» </w:t>
            </w:r>
          </w:p>
        </w:tc>
        <w:tc>
          <w:tcPr>
            <w:tcW w:w="4923" w:type="dxa"/>
            <w:vAlign w:val="center"/>
          </w:tcPr>
          <w:p w:rsidR="00C41928" w:rsidRDefault="00C41928" w:rsidP="00523D0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601010, Владимирская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Киржач, ул. Гагарина,8</w:t>
            </w:r>
          </w:p>
          <w:p w:rsidR="00C41928" w:rsidRDefault="00C41928" w:rsidP="00523D0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  <w:r w:rsidR="001F6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(49237)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2-02-25</w:t>
            </w:r>
          </w:p>
        </w:tc>
      </w:tr>
    </w:tbl>
    <w:p w:rsidR="00C41928" w:rsidRPr="009A513B" w:rsidRDefault="00C41928" w:rsidP="00C41928">
      <w:pPr>
        <w:rPr>
          <w:rFonts w:ascii="Times New Roman" w:hAnsi="Times New Roman"/>
        </w:rPr>
      </w:pPr>
    </w:p>
    <w:p w:rsidR="00C41928" w:rsidRPr="00047C05" w:rsidRDefault="00C41928" w:rsidP="00C41928">
      <w:pPr>
        <w:spacing w:after="120" w:line="360" w:lineRule="auto"/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7C05">
        <w:rPr>
          <w:rFonts w:ascii="Times New Roman" w:hAnsi="Times New Roman"/>
          <w:b/>
          <w:sz w:val="24"/>
          <w:szCs w:val="24"/>
          <w:u w:val="single"/>
        </w:rPr>
        <w:t>Предоставление эфирного времени:</w:t>
      </w:r>
    </w:p>
    <w:tbl>
      <w:tblPr>
        <w:tblStyle w:val="a3"/>
        <w:tblW w:w="0" w:type="auto"/>
        <w:tblLook w:val="04A0"/>
      </w:tblPr>
      <w:tblGrid>
        <w:gridCol w:w="540"/>
        <w:gridCol w:w="3973"/>
        <w:gridCol w:w="4923"/>
      </w:tblGrid>
      <w:tr w:rsidR="00C41928" w:rsidRPr="00DB2C52" w:rsidTr="00DB79B1">
        <w:tc>
          <w:tcPr>
            <w:tcW w:w="540" w:type="dxa"/>
            <w:vAlign w:val="center"/>
          </w:tcPr>
          <w:p w:rsidR="00C41928" w:rsidRDefault="00C41928" w:rsidP="00DB79B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C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1928" w:rsidRPr="00DB2C52" w:rsidRDefault="00C41928" w:rsidP="00DB79B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3" w:type="dxa"/>
            <w:vAlign w:val="center"/>
          </w:tcPr>
          <w:p w:rsidR="00C41928" w:rsidRPr="00DB2C52" w:rsidRDefault="00C41928" w:rsidP="00DB79B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3" w:type="dxa"/>
            <w:vAlign w:val="center"/>
          </w:tcPr>
          <w:p w:rsidR="00C41928" w:rsidRPr="00DB2C52" w:rsidRDefault="00C41928" w:rsidP="00DB79B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C41928" w:rsidRPr="00DB2C52" w:rsidTr="00DB79B1">
        <w:tc>
          <w:tcPr>
            <w:tcW w:w="540" w:type="dxa"/>
            <w:vAlign w:val="center"/>
          </w:tcPr>
          <w:p w:rsidR="00C41928" w:rsidRPr="00DB2C52" w:rsidRDefault="00C41928" w:rsidP="00C41928">
            <w:pPr>
              <w:pStyle w:val="1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C41928" w:rsidRDefault="00C41928" w:rsidP="00DB79B1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КиржачИНФОРМСЕРВИС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3" w:type="dxa"/>
            <w:vAlign w:val="center"/>
          </w:tcPr>
          <w:p w:rsidR="00C41928" w:rsidRDefault="00C41928" w:rsidP="00582C63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601010, Владимирская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Киржач, ул. Пугачева,16</w:t>
            </w:r>
          </w:p>
          <w:p w:rsidR="001F61A3" w:rsidRDefault="00C41928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  <w:r w:rsidR="001F6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(49237)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6-13-20, </w:t>
            </w:r>
            <w:r w:rsidR="001F6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(49237)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2-57-38, </w:t>
            </w:r>
          </w:p>
          <w:p w:rsidR="00C41928" w:rsidRDefault="001F61A3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(49237) </w:t>
            </w:r>
            <w:r w:rsidR="00C41928">
              <w:rPr>
                <w:rFonts w:ascii="Times New Roman" w:hAnsi="Times New Roman"/>
                <w:sz w:val="24"/>
                <w:szCs w:val="24"/>
                <w:lang w:eastAsia="ru-RU"/>
              </w:rPr>
              <w:t>2-57-48</w:t>
            </w:r>
          </w:p>
        </w:tc>
      </w:tr>
    </w:tbl>
    <w:p w:rsidR="000E121E" w:rsidRDefault="000E121E" w:rsidP="00DB2C52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B2C52" w:rsidRPr="00047C05" w:rsidRDefault="00DB2C52" w:rsidP="00DB2C52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47C05">
        <w:rPr>
          <w:rFonts w:ascii="Times New Roman" w:hAnsi="Times New Roman"/>
          <w:b/>
          <w:sz w:val="24"/>
          <w:szCs w:val="24"/>
          <w:u w:val="single"/>
          <w:lang w:eastAsia="ru-RU"/>
        </w:rPr>
        <w:t>Услуги по изготовлению печатных агитационных материалов</w:t>
      </w:r>
      <w:r w:rsidR="00397B13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DB2C52" w:rsidRDefault="00DB2C52" w:rsidP="00DB2C52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973"/>
        <w:gridCol w:w="4923"/>
      </w:tblGrid>
      <w:tr w:rsidR="00DB2C52" w:rsidRPr="00DB2C52" w:rsidTr="00DB2C52">
        <w:tc>
          <w:tcPr>
            <w:tcW w:w="540" w:type="dxa"/>
            <w:vAlign w:val="center"/>
          </w:tcPr>
          <w:p w:rsidR="00DB2C52" w:rsidRDefault="00DB2C52" w:rsidP="00DB2C5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C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2C52" w:rsidRPr="00DB2C52" w:rsidRDefault="00DB2C52" w:rsidP="00DB2C5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3" w:type="dxa"/>
            <w:vAlign w:val="center"/>
          </w:tcPr>
          <w:p w:rsidR="00DB2C52" w:rsidRPr="00DB2C52" w:rsidRDefault="00DB2C52" w:rsidP="00DB2C5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3" w:type="dxa"/>
            <w:vAlign w:val="center"/>
          </w:tcPr>
          <w:p w:rsidR="00DB2C52" w:rsidRPr="00DB2C52" w:rsidRDefault="00DB2C52" w:rsidP="00DB2C5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DB2C52" w:rsidRPr="00DB2C52" w:rsidTr="00DB2C52">
        <w:tc>
          <w:tcPr>
            <w:tcW w:w="540" w:type="dxa"/>
            <w:vAlign w:val="center"/>
          </w:tcPr>
          <w:p w:rsidR="00DB2C52" w:rsidRPr="00DB2C52" w:rsidRDefault="00DB2C52" w:rsidP="00C4192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DB2C52" w:rsidRDefault="00C41928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Рекламное агентство «Спектр»</w:t>
            </w:r>
          </w:p>
          <w:p w:rsidR="00C41928" w:rsidRDefault="00C41928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Фролов Андрей Иванович</w:t>
            </w:r>
          </w:p>
        </w:tc>
        <w:tc>
          <w:tcPr>
            <w:tcW w:w="4923" w:type="dxa"/>
            <w:vAlign w:val="center"/>
          </w:tcPr>
          <w:p w:rsidR="00C41928" w:rsidRDefault="00C41928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601021, Владимирская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Киржач,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Красный Октябрь, ул. Кирова, д. 1е</w:t>
            </w:r>
          </w:p>
          <w:p w:rsidR="00DB2C52" w:rsidRDefault="00C41928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6-10-15,8-919-00-22-058, 8-910-672-90-12</w:t>
            </w:r>
          </w:p>
        </w:tc>
      </w:tr>
      <w:tr w:rsidR="00C41928" w:rsidRPr="00DB2C52" w:rsidTr="00DB2C52">
        <w:tc>
          <w:tcPr>
            <w:tcW w:w="540" w:type="dxa"/>
            <w:vAlign w:val="center"/>
          </w:tcPr>
          <w:p w:rsidR="00C41928" w:rsidRPr="00DB2C52" w:rsidRDefault="00C41928" w:rsidP="00C4192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C41928" w:rsidRDefault="001F61A3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«Графика»</w:t>
            </w:r>
          </w:p>
        </w:tc>
        <w:tc>
          <w:tcPr>
            <w:tcW w:w="4923" w:type="dxa"/>
            <w:vAlign w:val="center"/>
          </w:tcPr>
          <w:p w:rsidR="00C41928" w:rsidRDefault="001F61A3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601650, Владимирская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Александров, Красный переулок, д.13</w:t>
            </w:r>
          </w:p>
          <w:p w:rsidR="001F61A3" w:rsidRDefault="000E121E" w:rsidP="001F61A3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="001F61A3">
              <w:rPr>
                <w:rFonts w:ascii="Times New Roman" w:hAnsi="Times New Roman"/>
                <w:sz w:val="24"/>
                <w:szCs w:val="24"/>
                <w:lang w:eastAsia="ru-RU"/>
              </w:rPr>
              <w:t>(49244)3-22-20, (49244)3-22-21</w:t>
            </w:r>
          </w:p>
        </w:tc>
      </w:tr>
      <w:tr w:rsidR="000E121E" w:rsidRPr="00DB2C52" w:rsidTr="00DB2C52">
        <w:tc>
          <w:tcPr>
            <w:tcW w:w="540" w:type="dxa"/>
            <w:vAlign w:val="center"/>
          </w:tcPr>
          <w:p w:rsidR="000E121E" w:rsidRPr="00DB2C52" w:rsidRDefault="000E121E" w:rsidP="00C4192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E121E" w:rsidRDefault="000E121E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«Позитив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3" w:type="dxa"/>
            <w:vAlign w:val="center"/>
          </w:tcPr>
          <w:p w:rsidR="000E121E" w:rsidRDefault="000E121E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600018, г. Владимир, ул. Фурманова, д.14</w:t>
            </w:r>
          </w:p>
          <w:p w:rsidR="000E121E" w:rsidRDefault="000E121E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(4922)31-68-99</w:t>
            </w:r>
          </w:p>
        </w:tc>
      </w:tr>
      <w:tr w:rsidR="000E121E" w:rsidRPr="00DB2C52" w:rsidTr="00DB2C52">
        <w:tc>
          <w:tcPr>
            <w:tcW w:w="540" w:type="dxa"/>
            <w:vAlign w:val="center"/>
          </w:tcPr>
          <w:p w:rsidR="000E121E" w:rsidRPr="00DB2C52" w:rsidRDefault="000E121E" w:rsidP="00C4192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E121E" w:rsidRDefault="000E121E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ОАО «Владимирская офсетная типография»</w:t>
            </w:r>
          </w:p>
        </w:tc>
        <w:tc>
          <w:tcPr>
            <w:tcW w:w="4923" w:type="dxa"/>
            <w:vAlign w:val="center"/>
          </w:tcPr>
          <w:p w:rsidR="000E121E" w:rsidRDefault="000E121E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600036, г. Владимир, ул. Благонравова, д.3,</w:t>
            </w:r>
          </w:p>
          <w:p w:rsidR="000E121E" w:rsidRDefault="000E121E" w:rsidP="000E121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(4922)54-26-32, 54-51-28</w:t>
            </w:r>
          </w:p>
        </w:tc>
      </w:tr>
      <w:tr w:rsidR="000E121E" w:rsidRPr="00DB2C52" w:rsidTr="00DB2C52">
        <w:tc>
          <w:tcPr>
            <w:tcW w:w="540" w:type="dxa"/>
            <w:vAlign w:val="center"/>
          </w:tcPr>
          <w:p w:rsidR="000E121E" w:rsidRPr="00DB2C52" w:rsidRDefault="000E121E" w:rsidP="00C4192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E121E" w:rsidRDefault="000E121E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«Экспресс Полиграфия»</w:t>
            </w:r>
          </w:p>
        </w:tc>
        <w:tc>
          <w:tcPr>
            <w:tcW w:w="4923" w:type="dxa"/>
            <w:vAlign w:val="center"/>
          </w:tcPr>
          <w:p w:rsidR="000E121E" w:rsidRDefault="000E121E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600015, г. Владимир, ул. Даргомыжского, д.6,</w:t>
            </w:r>
          </w:p>
          <w:p w:rsidR="000E121E" w:rsidRDefault="000E121E" w:rsidP="00C4192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(4922)34-91-14</w:t>
            </w:r>
          </w:p>
        </w:tc>
      </w:tr>
      <w:tr w:rsidR="000E121E" w:rsidRPr="00DB2C52" w:rsidTr="00DB2C52">
        <w:tc>
          <w:tcPr>
            <w:tcW w:w="540" w:type="dxa"/>
            <w:vAlign w:val="center"/>
          </w:tcPr>
          <w:p w:rsidR="000E121E" w:rsidRPr="00DB2C52" w:rsidRDefault="000E121E" w:rsidP="00C4192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E121E" w:rsidRDefault="000E121E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«Рекламно-коммерческая фирма «Перископ»</w:t>
            </w:r>
          </w:p>
        </w:tc>
        <w:tc>
          <w:tcPr>
            <w:tcW w:w="4923" w:type="dxa"/>
            <w:vAlign w:val="center"/>
          </w:tcPr>
          <w:p w:rsidR="000E121E" w:rsidRDefault="000E121E" w:rsidP="000E121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600015, г. Владимир, ул. Даргомыжского, д.6,</w:t>
            </w:r>
          </w:p>
          <w:p w:rsidR="000E121E" w:rsidRDefault="000E121E" w:rsidP="000E121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(4922)34-91-14, 34-90-43</w:t>
            </w:r>
          </w:p>
        </w:tc>
      </w:tr>
      <w:tr w:rsidR="000E121E" w:rsidRPr="00DB2C52" w:rsidTr="00DB2C52">
        <w:tc>
          <w:tcPr>
            <w:tcW w:w="540" w:type="dxa"/>
            <w:vAlign w:val="center"/>
          </w:tcPr>
          <w:p w:rsidR="000E121E" w:rsidRPr="00DB2C52" w:rsidRDefault="000E121E" w:rsidP="00C41928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Align w:val="center"/>
          </w:tcPr>
          <w:p w:rsidR="000E121E" w:rsidRDefault="000E121E" w:rsidP="00DB2C5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«Агентство дизайна и рекламных технологий»</w:t>
            </w:r>
          </w:p>
        </w:tc>
        <w:tc>
          <w:tcPr>
            <w:tcW w:w="4923" w:type="dxa"/>
            <w:vAlign w:val="center"/>
          </w:tcPr>
          <w:p w:rsidR="000E121E" w:rsidRDefault="000E121E" w:rsidP="006D4FE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600015, г. Владимир, ул. Даргомыжского, д.6,</w:t>
            </w:r>
          </w:p>
          <w:p w:rsidR="000E121E" w:rsidRDefault="000E121E" w:rsidP="006D4FE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(4922)34-91-14, 34-90-43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45-08-90</w:t>
            </w:r>
          </w:p>
        </w:tc>
      </w:tr>
    </w:tbl>
    <w:p w:rsidR="00DB2C52" w:rsidRPr="009A513B" w:rsidRDefault="00DB2C52" w:rsidP="000E121E">
      <w:pPr>
        <w:jc w:val="both"/>
        <w:rPr>
          <w:rFonts w:ascii="Times New Roman" w:hAnsi="Times New Roman"/>
          <w:sz w:val="28"/>
          <w:szCs w:val="28"/>
        </w:rPr>
      </w:pPr>
    </w:p>
    <w:sectPr w:rsidR="00DB2C52" w:rsidRPr="009A513B" w:rsidSect="00047C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F1E"/>
    <w:multiLevelType w:val="hybridMultilevel"/>
    <w:tmpl w:val="7570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4E90"/>
    <w:multiLevelType w:val="hybridMultilevel"/>
    <w:tmpl w:val="7570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7174"/>
    <w:multiLevelType w:val="hybridMultilevel"/>
    <w:tmpl w:val="7570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EA"/>
    <w:rsid w:val="00047C05"/>
    <w:rsid w:val="000E121E"/>
    <w:rsid w:val="00133EF5"/>
    <w:rsid w:val="00167CEA"/>
    <w:rsid w:val="001F61A3"/>
    <w:rsid w:val="00303080"/>
    <w:rsid w:val="00375FC0"/>
    <w:rsid w:val="00397B13"/>
    <w:rsid w:val="009525DA"/>
    <w:rsid w:val="00C41928"/>
    <w:rsid w:val="00D53D27"/>
    <w:rsid w:val="00DB2C52"/>
    <w:rsid w:val="00F2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2C52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DB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2014-02-02T07:14:00Z</cp:lastPrinted>
  <dcterms:created xsi:type="dcterms:W3CDTF">2014-02-01T09:42:00Z</dcterms:created>
  <dcterms:modified xsi:type="dcterms:W3CDTF">2014-02-02T07:15:00Z</dcterms:modified>
</cp:coreProperties>
</file>