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E" w:rsidRPr="004B6937" w:rsidRDefault="00E951E3">
      <w:pPr>
        <w:pStyle w:val="11"/>
        <w:keepNext/>
        <w:keepLines/>
        <w:shd w:val="clear" w:color="auto" w:fill="auto"/>
        <w:spacing w:after="298" w:line="260" w:lineRule="exact"/>
        <w:ind w:left="1140"/>
      </w:pPr>
      <w:bookmarkStart w:id="0" w:name="bookmark1"/>
      <w:r w:rsidRPr="004B6937">
        <w:t>Оставление искового заявления без движения по ГПК</w:t>
      </w:r>
      <w:bookmarkEnd w:id="0"/>
    </w:p>
    <w:p w:rsidR="0065718E" w:rsidRPr="004B6937" w:rsidRDefault="00E951E3">
      <w:pPr>
        <w:pStyle w:val="2"/>
        <w:shd w:val="clear" w:color="auto" w:fill="auto"/>
        <w:spacing w:after="0" w:line="322" w:lineRule="exact"/>
        <w:ind w:left="20" w:right="20" w:firstLine="540"/>
        <w:jc w:val="both"/>
      </w:pPr>
      <w:r w:rsidRPr="004B6937">
        <w:t xml:space="preserve">Обездвиженный иск легче исправить, чем оспаривать основания для оставления его оставления без движения. Но если вопрос принципиальный, то быстрее восстановить нарушенное право на доступ к правосудию поможет Определение </w:t>
      </w:r>
      <w:proofErr w:type="gramStart"/>
      <w:r w:rsidRPr="004B6937">
        <w:t>ВС</w:t>
      </w:r>
      <w:proofErr w:type="gramEnd"/>
      <w:r w:rsidRPr="004B6937">
        <w:t xml:space="preserve"> РФ № 18-КП9-182.</w:t>
      </w:r>
    </w:p>
    <w:p w:rsidR="0065718E" w:rsidRPr="004B6937" w:rsidRDefault="00E951E3">
      <w:pPr>
        <w:pStyle w:val="2"/>
        <w:shd w:val="clear" w:color="auto" w:fill="auto"/>
        <w:spacing w:after="0" w:line="322" w:lineRule="exact"/>
        <w:ind w:left="20" w:right="20" w:firstLine="540"/>
        <w:jc w:val="both"/>
      </w:pPr>
      <w:r w:rsidRPr="004B6937">
        <w:t>Подача иска в суд осуществляется с соблюдением обязательных требований к исковому заявлению предусмотренных статьями 131 и 132 ГПК РФ, перечень которых является исчерпывающим и расширительному толкованию не подлежит. В указанных статьях наравне с требования вроде наименования ответчика, цены иска и. т. п., содержатся требования о предоставлении доказательств, подтверждающих обстоятельства на которые ссылается истец. Именно в этом месте остается пространство для «судейского манёвра». Но в остальном, при соблюдении формальных требований, ГПК РФ не позволяет произвольно оставлять исковое заявление без движения.</w:t>
      </w:r>
    </w:p>
    <w:p w:rsidR="004B6937" w:rsidRDefault="00E951E3" w:rsidP="004B6937">
      <w:pPr>
        <w:pStyle w:val="2"/>
        <w:shd w:val="clear" w:color="auto" w:fill="auto"/>
        <w:spacing w:after="0" w:line="322" w:lineRule="exact"/>
        <w:ind w:left="20" w:right="20" w:firstLine="540"/>
        <w:jc w:val="both"/>
      </w:pPr>
      <w:r w:rsidRPr="004B6937">
        <w:t>Уточнение фактических обстоятельств, имеющих значение для правильного разрешения дела; разрешение вопроса о составе лиц, участвующих в деле, и других участников процесса; представление необходимых доказатель</w:t>
      </w:r>
      <w:proofErr w:type="gramStart"/>
      <w:r w:rsidRPr="004B6937">
        <w:t>ств ст</w:t>
      </w:r>
      <w:proofErr w:type="gramEnd"/>
      <w:r w:rsidRPr="004B6937">
        <w:t>оронами, другими лицами, участвующими в деле должно происходить при подготовке дела к судебному разбирательству (ст. 148 ГПК РФ).</w:t>
      </w:r>
    </w:p>
    <w:p w:rsidR="004B6937" w:rsidRDefault="004B6937" w:rsidP="004B6937">
      <w:pPr>
        <w:pStyle w:val="2"/>
        <w:shd w:val="clear" w:color="auto" w:fill="auto"/>
        <w:spacing w:after="0" w:line="322" w:lineRule="exact"/>
        <w:ind w:left="20" w:right="20" w:firstLine="540"/>
        <w:jc w:val="both"/>
      </w:pPr>
    </w:p>
    <w:p w:rsidR="004B6937" w:rsidRPr="004B6937" w:rsidRDefault="004B6937" w:rsidP="00463DDC">
      <w:pPr>
        <w:pStyle w:val="2"/>
        <w:shd w:val="clear" w:color="auto" w:fill="auto"/>
        <w:spacing w:after="0" w:line="322" w:lineRule="exact"/>
        <w:ind w:left="20" w:right="20" w:hanging="20"/>
        <w:jc w:val="right"/>
      </w:pPr>
      <w:r w:rsidRPr="004B6937">
        <w:t xml:space="preserve"> </w:t>
      </w:r>
      <w:r w:rsidR="00E951E3" w:rsidRPr="004B6937">
        <w:t xml:space="preserve">Прокуратура </w:t>
      </w:r>
      <w:proofErr w:type="spellStart"/>
      <w:r w:rsidR="00E951E3" w:rsidRPr="004B6937">
        <w:t>Киржачского</w:t>
      </w:r>
      <w:proofErr w:type="spellEnd"/>
      <w:r w:rsidR="00E951E3" w:rsidRPr="004B6937">
        <w:t xml:space="preserve"> района</w:t>
      </w:r>
    </w:p>
    <w:sectPr w:rsidR="004B6937" w:rsidRPr="004B6937" w:rsidSect="00B47DCC">
      <w:headerReference w:type="even" r:id="rId8"/>
      <w:headerReference w:type="default" r:id="rId9"/>
      <w:footerReference w:type="even" r:id="rId10"/>
      <w:type w:val="continuous"/>
      <w:pgSz w:w="11905" w:h="16837"/>
      <w:pgMar w:top="1171" w:right="844" w:bottom="5357" w:left="16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8B" w:rsidRDefault="005B5A8B" w:rsidP="0065718E">
      <w:r>
        <w:separator/>
      </w:r>
    </w:p>
  </w:endnote>
  <w:endnote w:type="continuationSeparator" w:id="0">
    <w:p w:rsidR="005B5A8B" w:rsidRDefault="005B5A8B" w:rsidP="0065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37" w:rsidRDefault="004B69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8B" w:rsidRDefault="005B5A8B"/>
  </w:footnote>
  <w:footnote w:type="continuationSeparator" w:id="0">
    <w:p w:rsidR="005B5A8B" w:rsidRDefault="005B5A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8E" w:rsidRDefault="00DC6D30">
    <w:pPr>
      <w:pStyle w:val="a6"/>
      <w:framePr w:h="245" w:wrap="none" w:vAnchor="text" w:hAnchor="page" w:x="6212" w:y="726"/>
      <w:shd w:val="clear" w:color="auto" w:fill="auto"/>
      <w:jc w:val="both"/>
    </w:pPr>
    <w:fldSimple w:instr=" PAGE \* MERGEFORMAT ">
      <w:r w:rsidR="004B6937" w:rsidRPr="004B6937">
        <w:rPr>
          <w:rStyle w:val="12pt0pt"/>
          <w:noProof/>
        </w:rPr>
        <w:t>4</w:t>
      </w:r>
    </w:fldSimple>
  </w:p>
  <w:p w:rsidR="0065718E" w:rsidRDefault="0065718E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8E" w:rsidRDefault="00DC6D30">
    <w:pPr>
      <w:pStyle w:val="a6"/>
      <w:framePr w:h="245" w:wrap="none" w:vAnchor="text" w:hAnchor="page" w:x="6212" w:y="726"/>
      <w:shd w:val="clear" w:color="auto" w:fill="auto"/>
      <w:jc w:val="both"/>
    </w:pPr>
    <w:fldSimple w:instr=" PAGE \* MERGEFORMAT ">
      <w:r w:rsidR="00463DDC" w:rsidRPr="00463DDC">
        <w:rPr>
          <w:rStyle w:val="12pt0pt"/>
          <w:noProof/>
        </w:rPr>
        <w:t>1</w:t>
      </w:r>
    </w:fldSimple>
  </w:p>
  <w:p w:rsidR="0065718E" w:rsidRDefault="0065718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309"/>
    <w:multiLevelType w:val="multilevel"/>
    <w:tmpl w:val="DAFA5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936CB0"/>
    <w:multiLevelType w:val="multilevel"/>
    <w:tmpl w:val="F998F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2F1441"/>
    <w:multiLevelType w:val="multilevel"/>
    <w:tmpl w:val="8E0E2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718E"/>
    <w:rsid w:val="00000A53"/>
    <w:rsid w:val="0002031C"/>
    <w:rsid w:val="00023AD2"/>
    <w:rsid w:val="001A64E3"/>
    <w:rsid w:val="002071CC"/>
    <w:rsid w:val="0020723E"/>
    <w:rsid w:val="002F51BB"/>
    <w:rsid w:val="00311224"/>
    <w:rsid w:val="003B4E2B"/>
    <w:rsid w:val="004602BB"/>
    <w:rsid w:val="00463DDC"/>
    <w:rsid w:val="00487114"/>
    <w:rsid w:val="004B6937"/>
    <w:rsid w:val="005054C1"/>
    <w:rsid w:val="00517CF0"/>
    <w:rsid w:val="005B5A8B"/>
    <w:rsid w:val="005B75FE"/>
    <w:rsid w:val="00651D98"/>
    <w:rsid w:val="0065718E"/>
    <w:rsid w:val="006C18D7"/>
    <w:rsid w:val="006C1D97"/>
    <w:rsid w:val="007250D2"/>
    <w:rsid w:val="007513D7"/>
    <w:rsid w:val="0078050A"/>
    <w:rsid w:val="00864809"/>
    <w:rsid w:val="00961938"/>
    <w:rsid w:val="00A521BE"/>
    <w:rsid w:val="00AA41A4"/>
    <w:rsid w:val="00B47DCC"/>
    <w:rsid w:val="00B93167"/>
    <w:rsid w:val="00C50CE8"/>
    <w:rsid w:val="00C71A04"/>
    <w:rsid w:val="00CF351A"/>
    <w:rsid w:val="00DC6D30"/>
    <w:rsid w:val="00E951E3"/>
    <w:rsid w:val="00FA78C3"/>
    <w:rsid w:val="00FB4D0A"/>
    <w:rsid w:val="00FB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1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718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65718E"/>
    <w:rPr>
      <w:u w:val="single"/>
    </w:rPr>
  </w:style>
  <w:style w:type="character" w:customStyle="1" w:styleId="a5">
    <w:name w:val="Колонтитул_"/>
    <w:basedOn w:val="a0"/>
    <w:link w:val="a6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0pt">
    <w:name w:val="Колонтитул + 12 pt;Интервал 0 pt"/>
    <w:basedOn w:val="a5"/>
    <w:rsid w:val="0065718E"/>
    <w:rPr>
      <w:spacing w:val="10"/>
      <w:sz w:val="24"/>
      <w:szCs w:val="24"/>
    </w:rPr>
  </w:style>
  <w:style w:type="character" w:customStyle="1" w:styleId="20">
    <w:name w:val="Основной текст (2)_"/>
    <w:basedOn w:val="a0"/>
    <w:link w:val="21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4"/>
    <w:rsid w:val="0065718E"/>
    <w:rPr>
      <w:spacing w:val="0"/>
      <w:sz w:val="24"/>
      <w:szCs w:val="24"/>
    </w:rPr>
  </w:style>
  <w:style w:type="paragraph" w:customStyle="1" w:styleId="2">
    <w:name w:val="Основной текст2"/>
    <w:basedOn w:val="a"/>
    <w:link w:val="a4"/>
    <w:rsid w:val="0065718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65718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6571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5718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5718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B6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937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4B69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93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69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9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79E96-CAAC-4537-81BC-6EB72CE8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</dc:creator>
  <cp:lastModifiedBy>YangildinAV</cp:lastModifiedBy>
  <cp:revision>2</cp:revision>
  <cp:lastPrinted>2020-06-19T14:10:00Z</cp:lastPrinted>
  <dcterms:created xsi:type="dcterms:W3CDTF">2020-06-26T09:29:00Z</dcterms:created>
  <dcterms:modified xsi:type="dcterms:W3CDTF">2020-06-26T09:29:00Z</dcterms:modified>
</cp:coreProperties>
</file>