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833A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0AA559E" wp14:editId="01A3896F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9F203D" w:rsidP="009F203D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9F203D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об особенностях государственной регистрации договора участия в долевом строительстве с использованием счетов эскроу</w:t>
      </w:r>
    </w:p>
    <w:p w:rsidR="00C26495" w:rsidRDefault="00C26495" w:rsidP="009F203D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86344F" w:rsidRPr="00F54731" w:rsidRDefault="0086344F" w:rsidP="008634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>Одним из способов приобретения жилого помещения в собственность является заключение договора участия в долевом строительстве.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>Так, положениями статьи 1 Федерального</w:t>
      </w:r>
      <w:r w:rsidRPr="003557CA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Pr="003557CA">
        <w:rPr>
          <w:rFonts w:cs="Times New Roman"/>
          <w:sz w:val="28"/>
          <w:szCs w:val="28"/>
        </w:rPr>
        <w:t xml:space="preserve"> от 30.12.2004 </w:t>
      </w:r>
      <w:r>
        <w:rPr>
          <w:rFonts w:cs="Times New Roman"/>
          <w:sz w:val="28"/>
          <w:szCs w:val="28"/>
        </w:rPr>
        <w:t>№</w:t>
      </w:r>
      <w:r w:rsidRPr="003557CA">
        <w:rPr>
          <w:rFonts w:cs="Times New Roman"/>
          <w:sz w:val="28"/>
          <w:szCs w:val="28"/>
        </w:rPr>
        <w:t xml:space="preserve"> 214-ФЗ </w:t>
      </w:r>
      <w:r>
        <w:rPr>
          <w:rFonts w:cs="Times New Roman"/>
          <w:sz w:val="28"/>
          <w:szCs w:val="28"/>
        </w:rPr>
        <w:t>«</w:t>
      </w:r>
      <w:r w:rsidRPr="003557CA">
        <w:rPr>
          <w:rFonts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sz w:val="28"/>
          <w:szCs w:val="28"/>
        </w:rPr>
        <w:t>» (далее - Закон № 214-ФЗ) предусмотрено, что привлечение денежных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>аждан для строительства допускается только на основании договора участия в долевом строительстве.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 xml:space="preserve">Особенности  заключения и государственной регистрации договоров участия в долевом строительстве с использованием счетов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установлены положениями статьей 48 </w:t>
      </w:r>
      <w:r w:rsidRPr="003557CA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ого</w:t>
      </w:r>
      <w:r w:rsidRPr="003557CA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Pr="003557CA">
        <w:rPr>
          <w:rFonts w:cs="Times New Roman"/>
          <w:sz w:val="28"/>
          <w:szCs w:val="28"/>
        </w:rPr>
        <w:t xml:space="preserve"> от 13.07.2015 </w:t>
      </w:r>
      <w:r>
        <w:rPr>
          <w:rFonts w:cs="Times New Roman"/>
          <w:sz w:val="28"/>
          <w:szCs w:val="28"/>
        </w:rPr>
        <w:t>№</w:t>
      </w:r>
      <w:r w:rsidRPr="003557CA">
        <w:rPr>
          <w:rFonts w:cs="Times New Roman"/>
          <w:sz w:val="28"/>
          <w:szCs w:val="28"/>
        </w:rPr>
        <w:t xml:space="preserve"> 218-ФЗ </w:t>
      </w:r>
      <w:r>
        <w:rPr>
          <w:rFonts w:cs="Times New Roman"/>
          <w:sz w:val="28"/>
          <w:szCs w:val="28"/>
        </w:rPr>
        <w:t>«</w:t>
      </w:r>
      <w:r w:rsidRPr="003557CA">
        <w:rPr>
          <w:rFonts w:cs="Times New Roman"/>
          <w:sz w:val="28"/>
          <w:szCs w:val="28"/>
        </w:rPr>
        <w:t>О государственной регистрации недвижимости</w:t>
      </w:r>
      <w:r>
        <w:rPr>
          <w:rFonts w:cs="Times New Roman"/>
          <w:sz w:val="28"/>
          <w:szCs w:val="28"/>
        </w:rPr>
        <w:t>» (далее - Закон о регистрации), 15.4, 15.5 Закона № 214-ФЗ.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Федеральный</w:t>
      </w:r>
      <w:r w:rsidRPr="00433791">
        <w:rPr>
          <w:rFonts w:cs="Times New Roman"/>
          <w:sz w:val="28"/>
          <w:szCs w:val="28"/>
        </w:rPr>
        <w:t xml:space="preserve"> закон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>
        <w:rPr>
          <w:rFonts w:cs="Times New Roman"/>
          <w:sz w:val="28"/>
          <w:szCs w:val="28"/>
        </w:rPr>
        <w:t xml:space="preserve"> устанавливает, что договор участия в долевом строительстве, представленный на государственную регистрацию после 01.07.2019, заключенный </w:t>
      </w:r>
      <w:r w:rsidRPr="009833A6">
        <w:rPr>
          <w:rFonts w:cs="Times New Roman"/>
          <w:b/>
          <w:sz w:val="28"/>
          <w:szCs w:val="28"/>
        </w:rPr>
        <w:t>с первым участником долевого строительства</w:t>
      </w:r>
      <w:r w:rsidRPr="009833A6">
        <w:rPr>
          <w:rFonts w:cs="Times New Roman"/>
          <w:sz w:val="28"/>
          <w:szCs w:val="28"/>
        </w:rPr>
        <w:t xml:space="preserve"> заключается </w:t>
      </w:r>
      <w:r w:rsidRPr="009833A6">
        <w:rPr>
          <w:rFonts w:cs="Times New Roman"/>
          <w:b/>
          <w:sz w:val="28"/>
          <w:szCs w:val="28"/>
        </w:rPr>
        <w:t>только</w:t>
      </w:r>
      <w:r w:rsidRPr="009833A6">
        <w:rPr>
          <w:rFonts w:cs="Times New Roman"/>
          <w:sz w:val="28"/>
          <w:szCs w:val="28"/>
        </w:rPr>
        <w:t xml:space="preserve"> с</w:t>
      </w:r>
      <w:proofErr w:type="gramEnd"/>
      <w:r>
        <w:rPr>
          <w:rFonts w:cs="Times New Roman"/>
          <w:sz w:val="28"/>
          <w:szCs w:val="28"/>
        </w:rPr>
        <w:t xml:space="preserve"> использованием счетов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, открытых в уполномоченном банке в соответствии  со </w:t>
      </w:r>
      <w:proofErr w:type="spellStart"/>
      <w:proofErr w:type="gramStart"/>
      <w:r>
        <w:rPr>
          <w:rFonts w:cs="Times New Roman"/>
          <w:sz w:val="28"/>
          <w:szCs w:val="28"/>
        </w:rPr>
        <w:t>ст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15.4, 15.5.Закона № 214-ФЗ. </w:t>
      </w:r>
    </w:p>
    <w:p w:rsidR="0086344F" w:rsidRP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>, открытые в уполномоченном банке в соответствии</w:t>
      </w:r>
      <w:proofErr w:type="gramEnd"/>
      <w:r>
        <w:rPr>
          <w:rFonts w:cs="Times New Roman"/>
          <w:sz w:val="28"/>
          <w:szCs w:val="28"/>
        </w:rPr>
        <w:t xml:space="preserve"> со </w:t>
      </w:r>
      <w:hyperlink r:id="rId10" w:history="1">
        <w:r w:rsidRPr="0086344F">
          <w:rPr>
            <w:rFonts w:cs="Times New Roman"/>
            <w:sz w:val="28"/>
            <w:szCs w:val="28"/>
          </w:rPr>
          <w:t>статьей 15.5</w:t>
        </w:r>
      </w:hyperlink>
      <w:r w:rsidRPr="0086344F">
        <w:rPr>
          <w:rFonts w:cs="Times New Roman"/>
          <w:sz w:val="28"/>
          <w:szCs w:val="28"/>
        </w:rPr>
        <w:t xml:space="preserve"> Закона </w:t>
      </w:r>
      <w:r>
        <w:rPr>
          <w:rFonts w:cs="Times New Roman"/>
          <w:sz w:val="28"/>
          <w:szCs w:val="28"/>
        </w:rPr>
        <w:t>№ 214-ФЗ</w:t>
      </w:r>
      <w:r w:rsidRPr="0086344F">
        <w:rPr>
          <w:rFonts w:cs="Times New Roman"/>
          <w:sz w:val="28"/>
          <w:szCs w:val="28"/>
        </w:rPr>
        <w:t>.</w:t>
      </w:r>
    </w:p>
    <w:p w:rsidR="0086344F" w:rsidRPr="009833A6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0" w:name="Par1"/>
      <w:bookmarkEnd w:id="0"/>
      <w:r w:rsidRPr="009833A6">
        <w:rPr>
          <w:rFonts w:cs="Times New Roman"/>
          <w:sz w:val="28"/>
          <w:szCs w:val="28"/>
        </w:rPr>
        <w:t xml:space="preserve">       </w:t>
      </w:r>
      <w:r w:rsidR="009833A6">
        <w:rPr>
          <w:rFonts w:cs="Times New Roman"/>
          <w:sz w:val="28"/>
          <w:szCs w:val="28"/>
        </w:rPr>
        <w:tab/>
      </w:r>
      <w:r w:rsidRPr="009833A6">
        <w:rPr>
          <w:rFonts w:cs="Times New Roman"/>
          <w:sz w:val="28"/>
          <w:szCs w:val="28"/>
        </w:rPr>
        <w:t xml:space="preserve">В соответствии со статьями 4, 15.4  Закона № 214-ФЗ Договор заключается в письменной форме, подлежит </w:t>
      </w:r>
      <w:hyperlink r:id="rId11" w:history="1">
        <w:r w:rsidRPr="009833A6">
          <w:rPr>
            <w:rFonts w:cs="Times New Roman"/>
            <w:sz w:val="28"/>
            <w:szCs w:val="28"/>
          </w:rPr>
          <w:t>государственной</w:t>
        </w:r>
      </w:hyperlink>
      <w:r w:rsidRPr="009833A6">
        <w:rPr>
          <w:rFonts w:cs="Times New Roman"/>
          <w:sz w:val="28"/>
          <w:szCs w:val="28"/>
        </w:rPr>
        <w:t xml:space="preserve"> регистрации и считается заключенным с момента такой регистрации, и  должен содержать следующие сведения:</w:t>
      </w:r>
    </w:p>
    <w:p w:rsidR="0086344F" w:rsidRDefault="0086344F" w:rsidP="008634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определение подлежащего передаче конкретного объекта долевого </w:t>
      </w:r>
      <w:r>
        <w:rPr>
          <w:rFonts w:cs="Times New Roman"/>
          <w:sz w:val="28"/>
          <w:szCs w:val="28"/>
        </w:rPr>
        <w:lastRenderedPageBreak/>
        <w:t>строительства в соответствии с проектной документацией застройщиком после получения им разрешения на ввод в эксплуатацию многоквартирного дома с указанием сведений:</w:t>
      </w:r>
    </w:p>
    <w:p w:rsidR="0086344F" w:rsidRDefault="0086344F" w:rsidP="008634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 виде, назначении, об этажности, общей площади многоквартирного дома, о материале наружных стен и поэтажных перекрытий, классе </w:t>
      </w:r>
      <w:proofErr w:type="spellStart"/>
      <w:r>
        <w:rPr>
          <w:rFonts w:cs="Times New Roman"/>
          <w:sz w:val="28"/>
          <w:szCs w:val="28"/>
        </w:rPr>
        <w:t>энергоэффективности</w:t>
      </w:r>
      <w:proofErr w:type="spellEnd"/>
      <w:r>
        <w:rPr>
          <w:rFonts w:cs="Times New Roman"/>
          <w:sz w:val="28"/>
          <w:szCs w:val="28"/>
        </w:rPr>
        <w:t>, сейсмостойкости;</w:t>
      </w:r>
    </w:p>
    <w:p w:rsidR="0086344F" w:rsidRDefault="0086344F" w:rsidP="008634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о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</w:t>
      </w:r>
      <w:r w:rsidR="00925180">
        <w:rPr>
          <w:rFonts w:cs="Times New Roman"/>
          <w:sz w:val="28"/>
          <w:szCs w:val="28"/>
        </w:rPr>
        <w:t>;</w:t>
      </w:r>
      <w:proofErr w:type="gramEnd"/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 xml:space="preserve">2) срок передачи застройщиком объекта долевого строительства участнику долевого строительства.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(статья 6 Закона </w:t>
      </w:r>
      <w:r w:rsidR="00925180">
        <w:rPr>
          <w:rFonts w:cs="Times New Roman"/>
          <w:sz w:val="28"/>
          <w:szCs w:val="28"/>
        </w:rPr>
        <w:t>№ 214-ФЗ</w:t>
      </w:r>
      <w:r>
        <w:rPr>
          <w:rFonts w:cs="Times New Roman"/>
          <w:sz w:val="28"/>
          <w:szCs w:val="28"/>
        </w:rPr>
        <w:t>)</w:t>
      </w:r>
      <w:r w:rsidR="00925180">
        <w:rPr>
          <w:rFonts w:cs="Times New Roman"/>
          <w:sz w:val="28"/>
          <w:szCs w:val="28"/>
        </w:rPr>
        <w:t>;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3) цену договора, сроки и порядок ее уплаты.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(статья 5 Закона </w:t>
      </w:r>
      <w:r w:rsidR="00925180">
        <w:rPr>
          <w:rFonts w:cs="Times New Roman"/>
          <w:sz w:val="28"/>
          <w:szCs w:val="28"/>
        </w:rPr>
        <w:t>№ 214-ФЗ</w:t>
      </w:r>
      <w:r>
        <w:rPr>
          <w:rFonts w:cs="Times New Roman"/>
          <w:sz w:val="28"/>
          <w:szCs w:val="28"/>
        </w:rPr>
        <w:t>)</w:t>
      </w:r>
      <w:r w:rsidR="00925180">
        <w:rPr>
          <w:rFonts w:cs="Times New Roman"/>
          <w:sz w:val="28"/>
          <w:szCs w:val="28"/>
        </w:rPr>
        <w:t>;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4) гарантийный срок на объект долевого строительства;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5) </w:t>
      </w:r>
      <w:bookmarkStart w:id="1" w:name="Par0"/>
      <w:bookmarkEnd w:id="1"/>
      <w:r>
        <w:rPr>
          <w:rFonts w:cs="Times New Roman"/>
          <w:sz w:val="28"/>
          <w:szCs w:val="28"/>
        </w:rPr>
        <w:t>обязанность участника долевого строительства (депонента) уплатить цену договора участия в долевом строительстве до ввода в эксплуатацию многоквартирного дома и (или) иного объекта недвижимости путем внесения денежных средств в сроки и размере, которые установлены договором участия в долевом строительстве (депонируемая сумма), на открытый в уполномоченном банке (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-агент) 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с указанием сведений о таком банке (наименование, фирменное наименование, место нахождения</w:t>
      </w:r>
      <w:proofErr w:type="gramEnd"/>
      <w:r>
        <w:rPr>
          <w:rFonts w:cs="Times New Roman"/>
          <w:sz w:val="28"/>
          <w:szCs w:val="28"/>
        </w:rPr>
        <w:t xml:space="preserve"> и адрес, адрес электронной почты, номер телефона).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>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для расчетов по договору участия в долевом строительстве открывается в соответствии с Гражданским </w:t>
      </w:r>
      <w:hyperlink r:id="rId12" w:history="1">
        <w:r w:rsidRPr="00925180">
          <w:rPr>
            <w:rFonts w:cs="Times New Roman"/>
            <w:sz w:val="28"/>
            <w:szCs w:val="28"/>
          </w:rPr>
          <w:t>кодексом</w:t>
        </w:r>
      </w:hyperlink>
      <w:r w:rsidRPr="00925180">
        <w:rPr>
          <w:rFonts w:cs="Times New Roman"/>
          <w:sz w:val="28"/>
          <w:szCs w:val="28"/>
        </w:rPr>
        <w:t xml:space="preserve"> Ро</w:t>
      </w:r>
      <w:r>
        <w:rPr>
          <w:rFonts w:cs="Times New Roman"/>
          <w:sz w:val="28"/>
          <w:szCs w:val="28"/>
        </w:rPr>
        <w:t xml:space="preserve">ссийской Федерации с учетом особенностей, установленных статьей 15.5 Закона </w:t>
      </w:r>
      <w:r w:rsidR="00925180">
        <w:rPr>
          <w:rFonts w:cs="Times New Roman"/>
          <w:sz w:val="28"/>
          <w:szCs w:val="28"/>
        </w:rPr>
        <w:t>№ 214-ФЗ</w:t>
      </w:r>
      <w:r>
        <w:rPr>
          <w:rFonts w:cs="Times New Roman"/>
          <w:sz w:val="28"/>
          <w:szCs w:val="28"/>
        </w:rPr>
        <w:t>.</w:t>
      </w:r>
    </w:p>
    <w:p w:rsidR="0086344F" w:rsidRPr="00165AC9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открывается уполномоченным банком (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-агент)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-агентом таких средств застройщику (бенефициару) в соответствии с </w:t>
      </w:r>
      <w:hyperlink w:anchor="Par5" w:history="1">
        <w:r w:rsidRPr="00165AC9">
          <w:rPr>
            <w:rFonts w:cs="Times New Roman"/>
            <w:sz w:val="28"/>
            <w:szCs w:val="28"/>
          </w:rPr>
          <w:t>частью 6</w:t>
        </w:r>
      </w:hyperlink>
      <w:r w:rsidRPr="00165AC9">
        <w:rPr>
          <w:rFonts w:cs="Times New Roman"/>
          <w:sz w:val="28"/>
          <w:szCs w:val="28"/>
        </w:rPr>
        <w:t xml:space="preserve"> статьи 15.5 Закона </w:t>
      </w:r>
      <w:r w:rsidR="00165AC9" w:rsidRPr="00165AC9">
        <w:rPr>
          <w:rFonts w:cs="Times New Roman"/>
          <w:sz w:val="28"/>
          <w:szCs w:val="28"/>
        </w:rPr>
        <w:t>№ 214-ФЗ</w:t>
      </w:r>
      <w:r w:rsidRPr="00165AC9">
        <w:rPr>
          <w:rFonts w:cs="Times New Roman"/>
          <w:sz w:val="28"/>
          <w:szCs w:val="28"/>
        </w:rPr>
        <w:t>.</w:t>
      </w:r>
      <w:proofErr w:type="gramEnd"/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65AC9">
        <w:rPr>
          <w:rFonts w:cs="Times New Roman"/>
          <w:sz w:val="28"/>
          <w:szCs w:val="28"/>
        </w:rPr>
        <w:lastRenderedPageBreak/>
        <w:t xml:space="preserve">      </w:t>
      </w:r>
      <w:r w:rsidR="00165AC9" w:rsidRPr="00165AC9">
        <w:rPr>
          <w:rFonts w:cs="Times New Roman"/>
          <w:sz w:val="28"/>
          <w:szCs w:val="28"/>
        </w:rPr>
        <w:tab/>
      </w:r>
      <w:proofErr w:type="gramStart"/>
      <w:r w:rsidRPr="00165AC9">
        <w:rPr>
          <w:rFonts w:cs="Times New Roman"/>
          <w:sz w:val="28"/>
          <w:szCs w:val="28"/>
        </w:rPr>
        <w:t xml:space="preserve">Денежные средства на счет </w:t>
      </w:r>
      <w:proofErr w:type="spellStart"/>
      <w:r w:rsidRPr="00165AC9">
        <w:rPr>
          <w:rFonts w:cs="Times New Roman"/>
          <w:sz w:val="28"/>
          <w:szCs w:val="28"/>
        </w:rPr>
        <w:t>эскроу</w:t>
      </w:r>
      <w:proofErr w:type="spellEnd"/>
      <w:r w:rsidRPr="00165AC9">
        <w:rPr>
          <w:rFonts w:cs="Times New Roman"/>
          <w:sz w:val="28"/>
          <w:szCs w:val="28"/>
        </w:rPr>
        <w:t xml:space="preserve"> вносятся после регистрации договора участия в долевом строительстве, заключенного в соответствии со </w:t>
      </w:r>
      <w:hyperlink r:id="rId13" w:history="1">
        <w:r w:rsidRPr="00165AC9">
          <w:rPr>
            <w:rFonts w:cs="Times New Roman"/>
            <w:sz w:val="28"/>
            <w:szCs w:val="28"/>
          </w:rPr>
          <w:t>статьей 15.4</w:t>
        </w:r>
      </w:hyperlink>
      <w:r w:rsidRPr="00165AC9">
        <w:rPr>
          <w:rFonts w:cs="Times New Roman"/>
          <w:sz w:val="28"/>
          <w:szCs w:val="28"/>
        </w:rPr>
        <w:t xml:space="preserve"> Закона </w:t>
      </w:r>
      <w:r w:rsidR="00165AC9">
        <w:rPr>
          <w:rFonts w:cs="Times New Roman"/>
          <w:sz w:val="28"/>
          <w:szCs w:val="28"/>
        </w:rPr>
        <w:t>№ 214-ФЗ</w:t>
      </w:r>
      <w:r w:rsidRPr="00165AC9">
        <w:rPr>
          <w:rFonts w:cs="Times New Roman"/>
          <w:sz w:val="28"/>
          <w:szCs w:val="28"/>
        </w:rPr>
        <w:t xml:space="preserve">, на срок условного депонирования денежных средств, который не может превышать более чем на шесть месяцев срок </w:t>
      </w:r>
      <w:r>
        <w:rPr>
          <w:rFonts w:cs="Times New Roman"/>
          <w:sz w:val="28"/>
          <w:szCs w:val="28"/>
        </w:rPr>
        <w:t>ввода в эксплуатацию многоквартирного дома и (или) иного объекта недвижимости, указанных в проектной декларации.</w:t>
      </w:r>
      <w:proofErr w:type="gramEnd"/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65AC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При регистрации первого договора </w:t>
      </w:r>
      <w:proofErr w:type="gramStart"/>
      <w:r w:rsidR="00165AC9">
        <w:rPr>
          <w:rFonts w:cs="Times New Roman"/>
          <w:sz w:val="28"/>
          <w:szCs w:val="28"/>
        </w:rPr>
        <w:t>участия</w:t>
      </w:r>
      <w:proofErr w:type="gramEnd"/>
      <w:r w:rsidR="00165AC9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долево</w:t>
      </w:r>
      <w:r w:rsidR="00165AC9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строительств</w:t>
      </w:r>
      <w:r w:rsidR="00165AC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предоставленного на государственную регистрацию после 01.07.2019 года</w:t>
      </w:r>
      <w:r w:rsidR="007543C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ипотека земельного участка, предоставленного для строительства многоквартирного дома в пользу участников долевого строительства не возникает (пункт 6.2 статьи 48 Закона о регистрации).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543C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Таким образом, в течение всего срока строительства застройщик не сможет воспользоваться денежными средствами со счета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, но может получить кредит под строительство в банке, открывшем такие счета. Денежные средства участников долевого строительства со счетов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 w:rsidRPr="00B775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перечисляются банком  застройщику только после предоставления банку разрешения на ввод  многоквартирного дома в эксплуатацию и  регистрации права собственности в отношении одного объекта долевого строительства</w:t>
      </w:r>
      <w:r w:rsidRPr="00B775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или сведений о размещении в единой информационной системе жилищного строительства этой информации. 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2" w:name="Par5"/>
      <w:bookmarkStart w:id="3" w:name="Par6"/>
      <w:bookmarkEnd w:id="2"/>
      <w:bookmarkEnd w:id="3"/>
      <w:r>
        <w:rPr>
          <w:rFonts w:cs="Times New Roman"/>
          <w:sz w:val="28"/>
          <w:szCs w:val="28"/>
        </w:rPr>
        <w:t xml:space="preserve">     </w:t>
      </w:r>
      <w:r w:rsidR="007543C1">
        <w:rPr>
          <w:rFonts w:cs="Times New Roman"/>
          <w:sz w:val="28"/>
          <w:szCs w:val="28"/>
        </w:rPr>
        <w:tab/>
      </w:r>
      <w:r w:rsidRPr="00F54731">
        <w:rPr>
          <w:rFonts w:cs="Times New Roman"/>
          <w:sz w:val="28"/>
          <w:szCs w:val="28"/>
        </w:rPr>
        <w:t>Документы на государственную регистрацию можно сдать через многофункциональные центры, работающие на территории г.</w:t>
      </w:r>
      <w:r w:rsidR="007543C1">
        <w:rPr>
          <w:rFonts w:cs="Times New Roman"/>
          <w:sz w:val="28"/>
          <w:szCs w:val="28"/>
        </w:rPr>
        <w:t xml:space="preserve"> </w:t>
      </w:r>
      <w:r w:rsidRPr="00F54731">
        <w:rPr>
          <w:rFonts w:cs="Times New Roman"/>
          <w:sz w:val="28"/>
          <w:szCs w:val="28"/>
        </w:rPr>
        <w:t xml:space="preserve">Владимира и Владимирской области, либо через территориальные отделы </w:t>
      </w:r>
      <w:r>
        <w:rPr>
          <w:rFonts w:cs="Times New Roman"/>
          <w:sz w:val="28"/>
          <w:szCs w:val="28"/>
        </w:rPr>
        <w:t xml:space="preserve">Филиала </w:t>
      </w:r>
      <w:r w:rsidRPr="00F54731">
        <w:rPr>
          <w:rFonts w:cs="Times New Roman"/>
          <w:sz w:val="28"/>
          <w:szCs w:val="28"/>
        </w:rPr>
        <w:t xml:space="preserve">ФГБУ </w:t>
      </w:r>
      <w:r>
        <w:rPr>
          <w:rFonts w:cs="Times New Roman"/>
          <w:sz w:val="28"/>
          <w:szCs w:val="28"/>
        </w:rPr>
        <w:t xml:space="preserve">«ФКП </w:t>
      </w:r>
      <w:proofErr w:type="spellStart"/>
      <w:r w:rsidRPr="00F54731"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>»</w:t>
      </w:r>
      <w:r w:rsidRPr="00F54731">
        <w:rPr>
          <w:rFonts w:cs="Times New Roman"/>
          <w:sz w:val="28"/>
          <w:szCs w:val="28"/>
        </w:rPr>
        <w:t xml:space="preserve"> по Владимирской области</w:t>
      </w:r>
      <w:r w:rsidR="007543C1">
        <w:rPr>
          <w:rFonts w:cs="Times New Roman"/>
          <w:sz w:val="28"/>
          <w:szCs w:val="28"/>
        </w:rPr>
        <w:t>, в случае, если объект недвижимости расположен в другом регионе</w:t>
      </w:r>
      <w:r w:rsidRPr="00F54731">
        <w:rPr>
          <w:rFonts w:cs="Times New Roman"/>
          <w:sz w:val="28"/>
          <w:szCs w:val="28"/>
        </w:rPr>
        <w:t>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9833A6" w:rsidRDefault="007543C1" w:rsidP="007543C1">
      <w:pPr>
        <w:ind w:firstLine="709"/>
        <w:jc w:val="right"/>
        <w:rPr>
          <w:rFonts w:cs="Times New Roman"/>
          <w:noProof/>
          <w:lang w:eastAsia="sk-SK"/>
        </w:rPr>
      </w:pPr>
      <w:r w:rsidRPr="007543C1">
        <w:rPr>
          <w:rFonts w:cs="Times New Roman"/>
          <w:noProof/>
          <w:lang w:eastAsia="sk-SK"/>
        </w:rPr>
        <w:t xml:space="preserve">Отдел регистрации объектов </w:t>
      </w:r>
    </w:p>
    <w:p w:rsidR="007543C1" w:rsidRDefault="007543C1" w:rsidP="007543C1">
      <w:pPr>
        <w:ind w:firstLine="709"/>
        <w:jc w:val="right"/>
        <w:rPr>
          <w:rFonts w:cs="Times New Roman"/>
          <w:noProof/>
          <w:lang w:eastAsia="sk-SK"/>
        </w:rPr>
      </w:pPr>
      <w:r w:rsidRPr="007543C1">
        <w:rPr>
          <w:rFonts w:cs="Times New Roman"/>
          <w:noProof/>
          <w:lang w:eastAsia="sk-SK"/>
        </w:rPr>
        <w:t xml:space="preserve">недвижимости жилого назначения </w:t>
      </w:r>
    </w:p>
    <w:p w:rsidR="007543C1" w:rsidRPr="007543C1" w:rsidRDefault="007543C1" w:rsidP="007543C1">
      <w:pPr>
        <w:ind w:firstLine="709"/>
        <w:jc w:val="right"/>
        <w:rPr>
          <w:rFonts w:cs="Times New Roman"/>
          <w:noProof/>
          <w:lang w:eastAsia="sk-SK"/>
        </w:rPr>
      </w:pPr>
      <w:r w:rsidRPr="007543C1">
        <w:rPr>
          <w:rFonts w:cs="Times New Roman"/>
          <w:noProof/>
          <w:lang w:eastAsia="sk-SK"/>
        </w:rPr>
        <w:t>Управления Росреестра по Владимирской области</w:t>
      </w:r>
    </w:p>
    <w:p w:rsidR="007543C1" w:rsidRDefault="007543C1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4" w:name="_GoBack"/>
      <w:bookmarkEnd w:id="4"/>
    </w:p>
    <w:sectPr w:rsidR="007543C1" w:rsidSect="009833A6">
      <w:footerReference w:type="default" r:id="rId14"/>
      <w:pgSz w:w="11906" w:h="16838" w:code="9"/>
      <w:pgMar w:top="851" w:right="992" w:bottom="96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C9" w:rsidRDefault="00165AC9">
      <w:r>
        <w:separator/>
      </w:r>
    </w:p>
  </w:endnote>
  <w:endnote w:type="continuationSeparator" w:id="0">
    <w:p w:rsidR="00165AC9" w:rsidRDefault="0016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9" w:rsidRDefault="00165AC9" w:rsidP="003A4DCE">
    <w:pPr>
      <w:pStyle w:val="a3"/>
    </w:pPr>
  </w:p>
  <w:p w:rsidR="00165AC9" w:rsidRDefault="00165A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C9" w:rsidRDefault="00165AC9">
      <w:r>
        <w:separator/>
      </w:r>
    </w:p>
  </w:footnote>
  <w:footnote w:type="continuationSeparator" w:id="0">
    <w:p w:rsidR="00165AC9" w:rsidRDefault="0016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65AC9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543C1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44F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25180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33A6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12AC"/>
    <w:rsid w:val="009F203D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6495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39A4CCDA26DC43185F89244CD7126384B9DA52903DD14B5A8DCEAA2F6C4DFC0C5A1752E59A987ECFDF752460F583417AB9A07BDBCC5C5960J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39A4CCDA26DC43185F89244CD7126384B8DE59923DD14B5A8DCEAA2F6C4DFC0C5A1757E59D952B9C90747826A8904374B9A27DC46CJ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A56658EBFF04B96CD22545EA6E3232E4D842E011C97F9BBC591BD803748F55415656CF328D0E5D69034A210A522CF3BCE4144EA8A4937O8R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F34D7A9BE8A0FFC864FF8C3548DCA484E16E59D021D94138758B730492C84440892BDAFA0C7BA8032251ACB0CCDCB4838B0A2C072832A0V4H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CFAB5-9C73-4550-9CA8-2EC2CAD1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15</cp:revision>
  <cp:lastPrinted>2020-03-16T08:53:00Z</cp:lastPrinted>
  <dcterms:created xsi:type="dcterms:W3CDTF">2020-01-21T11:32:00Z</dcterms:created>
  <dcterms:modified xsi:type="dcterms:W3CDTF">2020-03-16T08:53:00Z</dcterms:modified>
</cp:coreProperties>
</file>