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B06E85" w:rsidRDefault="00B06E85" w:rsidP="0067778D">
      <w:pPr>
        <w:jc w:val="right"/>
        <w:rPr>
          <w:rFonts w:ascii="Segoe UI" w:hAnsi="Segoe UI" w:cs="Segoe UI"/>
          <w:b/>
          <w:noProof/>
          <w:sz w:val="32"/>
          <w:szCs w:val="32"/>
          <w:lang w:eastAsia="sk-SK"/>
        </w:rPr>
      </w:pP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Default="003B71E7" w:rsidP="00342406">
      <w:pPr>
        <w:rPr>
          <w:rFonts w:ascii="Segoe UI" w:hAnsi="Segoe UI" w:cs="Segoe UI"/>
          <w:b/>
          <w:noProof/>
          <w:sz w:val="32"/>
          <w:szCs w:val="32"/>
          <w:lang w:eastAsia="sk-SK"/>
        </w:rPr>
      </w:pPr>
    </w:p>
    <w:p w:rsidR="00342406" w:rsidRPr="008C4D1D" w:rsidRDefault="00342406" w:rsidP="00342406">
      <w:pPr>
        <w:rPr>
          <w:rFonts w:cs="Times New Roman"/>
          <w:b/>
          <w:sz w:val="28"/>
          <w:szCs w:val="28"/>
          <w:u w:val="single"/>
        </w:rPr>
      </w:pPr>
    </w:p>
    <w:p w:rsidR="006641CE" w:rsidRPr="006641CE" w:rsidRDefault="006641CE" w:rsidP="006641CE">
      <w:pPr>
        <w:jc w:val="center"/>
        <w:rPr>
          <w:rFonts w:cs="Times New Roman"/>
          <w:b/>
          <w:bCs/>
          <w:sz w:val="28"/>
          <w:szCs w:val="28"/>
        </w:rPr>
      </w:pPr>
      <w:r>
        <w:rPr>
          <w:b/>
          <w:sz w:val="28"/>
          <w:szCs w:val="28"/>
        </w:rPr>
        <w:t>Особенности государственной регистрации прав на недвижимое имущество на основании договоров в случаях, если одна из сторон договора уклоняется от государственной регистрации, или в случаях смерти физического лица либо ликвидации юридического лица, являющихся стороной договора</w:t>
      </w:r>
    </w:p>
    <w:p w:rsidR="006641CE" w:rsidRDefault="006641CE" w:rsidP="006641CE">
      <w:pPr>
        <w:jc w:val="both"/>
        <w:rPr>
          <w:rFonts w:cs="Times New Roman"/>
          <w:bCs/>
          <w:sz w:val="28"/>
          <w:szCs w:val="28"/>
        </w:rPr>
      </w:pPr>
    </w:p>
    <w:p w:rsidR="006641CE" w:rsidRDefault="006641CE" w:rsidP="006641CE">
      <w:pPr>
        <w:autoSpaceDE w:val="0"/>
        <w:autoSpaceDN w:val="0"/>
        <w:adjustRightInd w:val="0"/>
        <w:ind w:left="-567" w:firstLine="709"/>
        <w:jc w:val="both"/>
        <w:rPr>
          <w:rFonts w:cs="Times New Roman"/>
          <w:sz w:val="28"/>
          <w:szCs w:val="28"/>
        </w:rPr>
      </w:pPr>
      <w:r>
        <w:rPr>
          <w:rFonts w:cs="Times New Roman"/>
          <w:bCs/>
          <w:sz w:val="28"/>
          <w:szCs w:val="28"/>
        </w:rPr>
        <w:t xml:space="preserve">В соответствии с пунктом 1 статьи 8.1 Гражданского кодекса Российской Федерации (далее – ГК РФ) </w:t>
      </w:r>
      <w:r>
        <w:rPr>
          <w:rFonts w:cs="Times New Roman"/>
          <w:sz w:val="28"/>
          <w:szCs w:val="28"/>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 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641CE" w:rsidRDefault="006641CE" w:rsidP="006641CE">
      <w:pPr>
        <w:autoSpaceDE w:val="0"/>
        <w:autoSpaceDN w:val="0"/>
        <w:adjustRightInd w:val="0"/>
        <w:ind w:left="-567" w:firstLine="709"/>
        <w:jc w:val="both"/>
        <w:rPr>
          <w:rFonts w:cs="Times New Roman"/>
          <w:sz w:val="28"/>
          <w:szCs w:val="28"/>
        </w:rPr>
      </w:pPr>
      <w:r>
        <w:rPr>
          <w:rFonts w:cs="Times New Roman"/>
          <w:sz w:val="28"/>
          <w:szCs w:val="28"/>
        </w:rPr>
        <w:t>Согласно абзацу 2 пункта 3 статьи 8.1 ГК РФ, 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6641CE" w:rsidRDefault="006641CE" w:rsidP="006641CE">
      <w:pPr>
        <w:autoSpaceDE w:val="0"/>
        <w:autoSpaceDN w:val="0"/>
        <w:adjustRightInd w:val="0"/>
        <w:ind w:left="-567" w:firstLine="709"/>
        <w:jc w:val="both"/>
        <w:rPr>
          <w:rFonts w:cs="Times New Roman"/>
          <w:sz w:val="28"/>
          <w:szCs w:val="28"/>
        </w:rPr>
      </w:pPr>
      <w:r>
        <w:rPr>
          <w:rFonts w:cs="Times New Roman"/>
          <w:sz w:val="28"/>
          <w:szCs w:val="28"/>
        </w:rPr>
        <w:t>Имеют место случаи, когда лицо, являющееся одной из сторон договора, заключенного в простой письменной форме, то есть не удостоверенного нотариусом (покупатель, продавец, даритель, одаряемый), уклоняется от подачи заявления о государственной регистрации права на основании данного договора.</w:t>
      </w:r>
    </w:p>
    <w:p w:rsidR="006641CE" w:rsidRDefault="006641CE" w:rsidP="006641CE">
      <w:pPr>
        <w:ind w:left="-567" w:firstLine="709"/>
        <w:jc w:val="both"/>
        <w:rPr>
          <w:rFonts w:cs="Times New Roman"/>
          <w:bCs/>
          <w:sz w:val="28"/>
          <w:szCs w:val="28"/>
        </w:rPr>
      </w:pPr>
      <w:r>
        <w:rPr>
          <w:rFonts w:cs="Times New Roman"/>
          <w:bCs/>
          <w:sz w:val="28"/>
          <w:szCs w:val="28"/>
        </w:rPr>
        <w:t>На практике, также имеют место случаи, когда после заключения договора купли-продажи или дарения недвижимого имущества, стороны договора в течение длительного времени не обращаются в органы, осуществляющие государственную регистрацию прав на недвижимое имущество. В целях государственной регистрации права на основании такого договора и в течение этого времени умирает физическое лицо или прекращает существовать юридическое лицо, являющиеся одной из сторон договора, вследствие чего отсутствует возможность подачи заявления о государственной регистрации права всеми лицами, совершившими сделку, и при этом такая сделка не была удостоверена нотариусом.</w:t>
      </w:r>
    </w:p>
    <w:p w:rsidR="006641CE" w:rsidRDefault="006641CE" w:rsidP="006641CE">
      <w:pPr>
        <w:ind w:left="-567" w:firstLine="709"/>
        <w:jc w:val="both"/>
        <w:rPr>
          <w:rFonts w:cs="Times New Roman"/>
          <w:bCs/>
          <w:sz w:val="28"/>
          <w:szCs w:val="28"/>
        </w:rPr>
      </w:pPr>
    </w:p>
    <w:p w:rsidR="006641CE" w:rsidRDefault="006641CE" w:rsidP="006641CE">
      <w:pPr>
        <w:ind w:left="-567" w:firstLine="709"/>
        <w:jc w:val="both"/>
        <w:rPr>
          <w:rFonts w:cs="Times New Roman"/>
          <w:sz w:val="28"/>
          <w:szCs w:val="26"/>
        </w:rPr>
      </w:pPr>
      <w:r>
        <w:rPr>
          <w:rFonts w:cs="Times New Roman"/>
          <w:sz w:val="28"/>
          <w:szCs w:val="26"/>
        </w:rPr>
        <w:lastRenderedPageBreak/>
        <w:t xml:space="preserve">Федеральным законом </w:t>
      </w:r>
      <w:r>
        <w:rPr>
          <w:rFonts w:cs="Times New Roman"/>
          <w:bCs/>
          <w:sz w:val="28"/>
          <w:szCs w:val="28"/>
        </w:rPr>
        <w:t>от 13.07.2015 № 218-ФЗ</w:t>
      </w:r>
      <w:r>
        <w:rPr>
          <w:rFonts w:cs="Times New Roman"/>
          <w:sz w:val="28"/>
          <w:szCs w:val="26"/>
        </w:rPr>
        <w:t xml:space="preserve"> «О государственной регистрации недвижимости» (далее – Закон о регистрации) не урегулирован порядок регистрации перехода права собственности на объект недвижимости на основании заявления одной стороны сделки в случае смерти физического лица, являющегося второй стороной данной сделки.</w:t>
      </w:r>
    </w:p>
    <w:p w:rsidR="006641CE" w:rsidRDefault="006641CE" w:rsidP="006641CE">
      <w:pPr>
        <w:ind w:left="-567" w:firstLine="709"/>
        <w:jc w:val="both"/>
        <w:rPr>
          <w:rFonts w:cs="Times New Roman"/>
          <w:sz w:val="28"/>
          <w:szCs w:val="26"/>
        </w:rPr>
      </w:pPr>
      <w:r>
        <w:rPr>
          <w:rFonts w:cs="Times New Roman"/>
          <w:sz w:val="28"/>
          <w:szCs w:val="26"/>
        </w:rPr>
        <w:t>В случаях, когда спорные правоотношения прямо не урегулированы федеральным законом и другими нормативно-правовыми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применяются нормы права, регулирующие сходные отношения (пункт 1 статьи 6 ГК РФ).</w:t>
      </w:r>
    </w:p>
    <w:p w:rsidR="006641CE" w:rsidRPr="00342406" w:rsidRDefault="006641CE" w:rsidP="00342406">
      <w:pPr>
        <w:ind w:left="-567" w:firstLine="709"/>
        <w:jc w:val="both"/>
        <w:rPr>
          <w:rFonts w:cs="Times New Roman"/>
          <w:sz w:val="28"/>
          <w:szCs w:val="26"/>
        </w:rPr>
      </w:pPr>
      <w:r>
        <w:rPr>
          <w:rFonts w:cs="Times New Roman"/>
          <w:sz w:val="28"/>
          <w:szCs w:val="26"/>
        </w:rPr>
        <w:t>В соответствии с положениями статей 165 и 551 ГК РФ суд вправе по требованию стороны вынести решение о государственной регистрации перехода права собственности, если другая сторона уклоняется от государственной регистрации перехода права собственности на н</w:t>
      </w:r>
      <w:r w:rsidR="00342406">
        <w:rPr>
          <w:rFonts w:cs="Times New Roman"/>
          <w:sz w:val="28"/>
          <w:szCs w:val="26"/>
        </w:rPr>
        <w:t xml:space="preserve">едвижимое имущество. </w:t>
      </w:r>
      <w:r>
        <w:rPr>
          <w:rFonts w:cs="Times New Roman"/>
          <w:sz w:val="28"/>
          <w:szCs w:val="26"/>
        </w:rPr>
        <w:t xml:space="preserve">Соответствующая норма содержится и в части </w:t>
      </w:r>
      <w:r>
        <w:rPr>
          <w:rFonts w:cs="Times New Roman"/>
          <w:bCs/>
          <w:sz w:val="28"/>
          <w:szCs w:val="28"/>
        </w:rPr>
        <w:t>7 статьи 15 Закона о регистрации.</w:t>
      </w:r>
    </w:p>
    <w:p w:rsidR="006641CE" w:rsidRDefault="006641CE" w:rsidP="006641CE">
      <w:pPr>
        <w:ind w:left="-567" w:firstLine="709"/>
        <w:jc w:val="both"/>
        <w:rPr>
          <w:rFonts w:cstheme="minorBidi"/>
          <w:sz w:val="28"/>
          <w:szCs w:val="28"/>
        </w:rPr>
      </w:pPr>
      <w:proofErr w:type="gramStart"/>
      <w:r>
        <w:rPr>
          <w:rFonts w:cs="Times New Roman"/>
          <w:bCs/>
          <w:sz w:val="28"/>
          <w:szCs w:val="28"/>
        </w:rPr>
        <w:t xml:space="preserve">Таким образом, </w:t>
      </w:r>
      <w:r>
        <w:rPr>
          <w:sz w:val="28"/>
          <w:szCs w:val="28"/>
        </w:rPr>
        <w:t>в случаях уклонения одной из сторон договора от государственной регистрации перехода права собственности на основании данного договора, а также в случаях смерти физического лица либо ликвидации юридического лица, являющихся одной из сторон договора, на основании которого происходит отчуждение недвижимого имущества, государственная регистрация перехода права собственности на недвижимое имущество, являющееся предметом договора, может быть осуществлена на основании судебного акта</w:t>
      </w:r>
      <w:proofErr w:type="gramEnd"/>
      <w:r>
        <w:rPr>
          <w:sz w:val="28"/>
          <w:szCs w:val="28"/>
        </w:rPr>
        <w:t xml:space="preserve"> о государственной регистрации перехода права собственности на объект недвижимого имущества.</w:t>
      </w:r>
    </w:p>
    <w:p w:rsidR="006641CE" w:rsidRDefault="006641CE" w:rsidP="006641CE">
      <w:pPr>
        <w:ind w:left="-567" w:firstLine="709"/>
        <w:jc w:val="both"/>
        <w:rPr>
          <w:sz w:val="28"/>
          <w:szCs w:val="28"/>
        </w:rPr>
      </w:pPr>
      <w:r>
        <w:rPr>
          <w:sz w:val="28"/>
          <w:szCs w:val="28"/>
        </w:rPr>
        <w:t>Ответчиками по таким искам должны быть лица, уклоняющиеся от государственной регистрации перехода права собственности, либо лица, являющиеся наследниками умерших продавцов, покупателей, дарителей или одаряемых.</w:t>
      </w:r>
    </w:p>
    <w:p w:rsidR="00342406" w:rsidRDefault="00342406" w:rsidP="006641CE">
      <w:pPr>
        <w:ind w:left="-567" w:firstLine="709"/>
        <w:jc w:val="both"/>
        <w:rPr>
          <w:sz w:val="28"/>
          <w:szCs w:val="28"/>
        </w:rPr>
      </w:pPr>
    </w:p>
    <w:p w:rsidR="00342406" w:rsidRDefault="00342406" w:rsidP="00342406">
      <w:pPr>
        <w:ind w:left="-567" w:firstLine="709"/>
        <w:jc w:val="right"/>
        <w:rPr>
          <w:i/>
          <w:sz w:val="28"/>
          <w:szCs w:val="28"/>
        </w:rPr>
      </w:pPr>
      <w:r>
        <w:rPr>
          <w:i/>
          <w:sz w:val="28"/>
          <w:szCs w:val="28"/>
        </w:rPr>
        <w:t xml:space="preserve">Начальник отдела правового обеспечения </w:t>
      </w:r>
    </w:p>
    <w:p w:rsidR="00342406" w:rsidRDefault="00342406" w:rsidP="00342406">
      <w:pPr>
        <w:ind w:left="-567" w:firstLine="709"/>
        <w:jc w:val="right"/>
        <w:rPr>
          <w:i/>
          <w:sz w:val="28"/>
          <w:szCs w:val="28"/>
        </w:rPr>
      </w:pPr>
      <w:r>
        <w:rPr>
          <w:i/>
          <w:sz w:val="28"/>
          <w:szCs w:val="28"/>
        </w:rPr>
        <w:t>Управления Росреестра по Владимирской области,</w:t>
      </w:r>
    </w:p>
    <w:p w:rsidR="00342406" w:rsidRPr="00342406" w:rsidRDefault="00342406" w:rsidP="00342406">
      <w:pPr>
        <w:ind w:left="-567" w:firstLine="709"/>
        <w:jc w:val="right"/>
        <w:rPr>
          <w:i/>
          <w:sz w:val="28"/>
          <w:szCs w:val="28"/>
        </w:rPr>
      </w:pPr>
      <w:r>
        <w:rPr>
          <w:i/>
          <w:sz w:val="28"/>
          <w:szCs w:val="28"/>
        </w:rPr>
        <w:t>С.Е. Кузьмичева</w:t>
      </w:r>
    </w:p>
    <w:p w:rsidR="007A2B7C" w:rsidRPr="008C4D1D" w:rsidRDefault="007A2B7C" w:rsidP="00E16E67">
      <w:pPr>
        <w:ind w:left="708"/>
        <w:rPr>
          <w:rFonts w:cs="Times New Roman"/>
          <w:sz w:val="28"/>
          <w:szCs w:val="28"/>
        </w:rPr>
      </w:pPr>
      <w:bookmarkStart w:id="0" w:name="_GoBack"/>
      <w:bookmarkEnd w:id="0"/>
    </w:p>
    <w:sectPr w:rsidR="007A2B7C" w:rsidRPr="008C4D1D" w:rsidSect="006641CE">
      <w:headerReference w:type="default" r:id="rId10"/>
      <w:footerReference w:type="default" r:id="rId11"/>
      <w:headerReference w:type="first" r:id="rId12"/>
      <w:pgSz w:w="11906" w:h="16838"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CE" w:rsidRDefault="006641CE">
      <w:r>
        <w:separator/>
      </w:r>
    </w:p>
  </w:endnote>
  <w:endnote w:type="continuationSeparator" w:id="0">
    <w:p w:rsidR="006641CE" w:rsidRDefault="0066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CE" w:rsidRDefault="006641CE" w:rsidP="003A4DCE">
    <w:pPr>
      <w:pStyle w:val="a3"/>
    </w:pPr>
  </w:p>
  <w:p w:rsidR="006641CE" w:rsidRDefault="006641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CE" w:rsidRDefault="006641CE">
      <w:r>
        <w:separator/>
      </w:r>
    </w:p>
  </w:footnote>
  <w:footnote w:type="continuationSeparator" w:id="0">
    <w:p w:rsidR="006641CE" w:rsidRDefault="0066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6641CE" w:rsidRDefault="006641CE">
        <w:pPr>
          <w:pStyle w:val="ad"/>
          <w:jc w:val="center"/>
        </w:pPr>
        <w:r>
          <w:fldChar w:fldCharType="begin"/>
        </w:r>
        <w:r>
          <w:instrText xml:space="preserve"> PAGE   \* MERGEFORMAT </w:instrText>
        </w:r>
        <w:r>
          <w:fldChar w:fldCharType="separate"/>
        </w:r>
        <w:r w:rsidR="00AD31AC">
          <w:rPr>
            <w:noProof/>
          </w:rPr>
          <w:t>2</w:t>
        </w:r>
        <w:r>
          <w:rPr>
            <w:noProof/>
          </w:rPr>
          <w:fldChar w:fldCharType="end"/>
        </w:r>
      </w:p>
    </w:sdtContent>
  </w:sdt>
  <w:p w:rsidR="006641CE" w:rsidRDefault="006641CE"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CE" w:rsidRDefault="006641CE">
    <w:pPr>
      <w:pStyle w:val="ad"/>
      <w:jc w:val="center"/>
    </w:pPr>
  </w:p>
  <w:p w:rsidR="006641CE" w:rsidRDefault="006641C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425B9"/>
    <w:rsid w:val="000430F9"/>
    <w:rsid w:val="00050FE7"/>
    <w:rsid w:val="00063E44"/>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236C"/>
    <w:rsid w:val="00207C9A"/>
    <w:rsid w:val="002177A9"/>
    <w:rsid w:val="002208A6"/>
    <w:rsid w:val="0022193F"/>
    <w:rsid w:val="00224AF8"/>
    <w:rsid w:val="00236744"/>
    <w:rsid w:val="00244BD1"/>
    <w:rsid w:val="002518A3"/>
    <w:rsid w:val="002569E9"/>
    <w:rsid w:val="00271779"/>
    <w:rsid w:val="002776C1"/>
    <w:rsid w:val="00286813"/>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E4EA7"/>
    <w:rsid w:val="002F0F27"/>
    <w:rsid w:val="002F2827"/>
    <w:rsid w:val="002F56B9"/>
    <w:rsid w:val="00306F15"/>
    <w:rsid w:val="00311A90"/>
    <w:rsid w:val="0031628A"/>
    <w:rsid w:val="00317C56"/>
    <w:rsid w:val="00321306"/>
    <w:rsid w:val="00323CB8"/>
    <w:rsid w:val="00323E99"/>
    <w:rsid w:val="003271E7"/>
    <w:rsid w:val="00331801"/>
    <w:rsid w:val="00342215"/>
    <w:rsid w:val="00342406"/>
    <w:rsid w:val="0035114F"/>
    <w:rsid w:val="00357644"/>
    <w:rsid w:val="00360CD5"/>
    <w:rsid w:val="003611C2"/>
    <w:rsid w:val="00361FB0"/>
    <w:rsid w:val="003675CE"/>
    <w:rsid w:val="003706A8"/>
    <w:rsid w:val="00370875"/>
    <w:rsid w:val="003716A3"/>
    <w:rsid w:val="003807C0"/>
    <w:rsid w:val="00380A2A"/>
    <w:rsid w:val="00383147"/>
    <w:rsid w:val="003928D8"/>
    <w:rsid w:val="003938E2"/>
    <w:rsid w:val="00394068"/>
    <w:rsid w:val="003A0F6B"/>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A76"/>
    <w:rsid w:val="004A4D47"/>
    <w:rsid w:val="004A69A5"/>
    <w:rsid w:val="004A737B"/>
    <w:rsid w:val="004B0EE8"/>
    <w:rsid w:val="004B15E1"/>
    <w:rsid w:val="004B565F"/>
    <w:rsid w:val="004D0655"/>
    <w:rsid w:val="004D0B4D"/>
    <w:rsid w:val="004D75AC"/>
    <w:rsid w:val="004D7BFA"/>
    <w:rsid w:val="004E480A"/>
    <w:rsid w:val="004E579C"/>
    <w:rsid w:val="004E60A3"/>
    <w:rsid w:val="004F1543"/>
    <w:rsid w:val="004F6064"/>
    <w:rsid w:val="0050145F"/>
    <w:rsid w:val="005018B3"/>
    <w:rsid w:val="005049F4"/>
    <w:rsid w:val="00505BE1"/>
    <w:rsid w:val="0051300A"/>
    <w:rsid w:val="00515B1D"/>
    <w:rsid w:val="00515E34"/>
    <w:rsid w:val="0051646A"/>
    <w:rsid w:val="00516989"/>
    <w:rsid w:val="00536EAA"/>
    <w:rsid w:val="00541124"/>
    <w:rsid w:val="00544A42"/>
    <w:rsid w:val="005474C0"/>
    <w:rsid w:val="00547D30"/>
    <w:rsid w:val="005618AD"/>
    <w:rsid w:val="00564EA5"/>
    <w:rsid w:val="005664D6"/>
    <w:rsid w:val="005853C8"/>
    <w:rsid w:val="00592DFD"/>
    <w:rsid w:val="00593692"/>
    <w:rsid w:val="00596D11"/>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41CE"/>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AD6"/>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76FBE"/>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461"/>
    <w:rsid w:val="00825A6C"/>
    <w:rsid w:val="00827C7B"/>
    <w:rsid w:val="008329B6"/>
    <w:rsid w:val="00834B6D"/>
    <w:rsid w:val="008409BB"/>
    <w:rsid w:val="00850140"/>
    <w:rsid w:val="008517E3"/>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B69F6"/>
    <w:rsid w:val="008C153E"/>
    <w:rsid w:val="008C4D1D"/>
    <w:rsid w:val="008C6FB0"/>
    <w:rsid w:val="008D052C"/>
    <w:rsid w:val="008D0634"/>
    <w:rsid w:val="008E16A1"/>
    <w:rsid w:val="008E36E9"/>
    <w:rsid w:val="008E4B4A"/>
    <w:rsid w:val="008E51E3"/>
    <w:rsid w:val="008F3956"/>
    <w:rsid w:val="0090164C"/>
    <w:rsid w:val="009063D5"/>
    <w:rsid w:val="00907F6D"/>
    <w:rsid w:val="00915632"/>
    <w:rsid w:val="00917601"/>
    <w:rsid w:val="0092205D"/>
    <w:rsid w:val="00922C43"/>
    <w:rsid w:val="00923E0A"/>
    <w:rsid w:val="00924964"/>
    <w:rsid w:val="009270EF"/>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A5DCA"/>
    <w:rsid w:val="009B3B88"/>
    <w:rsid w:val="009B47AD"/>
    <w:rsid w:val="009B4D15"/>
    <w:rsid w:val="009C0ABC"/>
    <w:rsid w:val="009C0B94"/>
    <w:rsid w:val="009C38AA"/>
    <w:rsid w:val="009C46B2"/>
    <w:rsid w:val="009C4852"/>
    <w:rsid w:val="009C7787"/>
    <w:rsid w:val="009D5DB2"/>
    <w:rsid w:val="009E1F59"/>
    <w:rsid w:val="009E7840"/>
    <w:rsid w:val="009F3506"/>
    <w:rsid w:val="009F6293"/>
    <w:rsid w:val="009F7CD0"/>
    <w:rsid w:val="00A02B97"/>
    <w:rsid w:val="00A179D4"/>
    <w:rsid w:val="00A20C51"/>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31AC"/>
    <w:rsid w:val="00AD5E01"/>
    <w:rsid w:val="00AE4170"/>
    <w:rsid w:val="00AE4B27"/>
    <w:rsid w:val="00AF11D6"/>
    <w:rsid w:val="00AF36C9"/>
    <w:rsid w:val="00AF48CD"/>
    <w:rsid w:val="00B05DCE"/>
    <w:rsid w:val="00B06E85"/>
    <w:rsid w:val="00B10655"/>
    <w:rsid w:val="00B11A3E"/>
    <w:rsid w:val="00B12395"/>
    <w:rsid w:val="00B144AF"/>
    <w:rsid w:val="00B15B01"/>
    <w:rsid w:val="00B176BA"/>
    <w:rsid w:val="00B208F3"/>
    <w:rsid w:val="00B3093A"/>
    <w:rsid w:val="00B316E9"/>
    <w:rsid w:val="00B33B31"/>
    <w:rsid w:val="00B410BF"/>
    <w:rsid w:val="00B43B64"/>
    <w:rsid w:val="00B47FAD"/>
    <w:rsid w:val="00B51E7F"/>
    <w:rsid w:val="00B531CD"/>
    <w:rsid w:val="00B56D31"/>
    <w:rsid w:val="00B61E6A"/>
    <w:rsid w:val="00B62252"/>
    <w:rsid w:val="00B62FD8"/>
    <w:rsid w:val="00B67940"/>
    <w:rsid w:val="00B71515"/>
    <w:rsid w:val="00B71DB4"/>
    <w:rsid w:val="00B7340F"/>
    <w:rsid w:val="00B76A21"/>
    <w:rsid w:val="00B8165F"/>
    <w:rsid w:val="00B900FB"/>
    <w:rsid w:val="00B93305"/>
    <w:rsid w:val="00B93CEB"/>
    <w:rsid w:val="00B94391"/>
    <w:rsid w:val="00BA4894"/>
    <w:rsid w:val="00BB5741"/>
    <w:rsid w:val="00BB7599"/>
    <w:rsid w:val="00BC4833"/>
    <w:rsid w:val="00BD441B"/>
    <w:rsid w:val="00BD483A"/>
    <w:rsid w:val="00BD5312"/>
    <w:rsid w:val="00BE4B58"/>
    <w:rsid w:val="00BE4BFF"/>
    <w:rsid w:val="00BE79D6"/>
    <w:rsid w:val="00BF6655"/>
    <w:rsid w:val="00C01999"/>
    <w:rsid w:val="00C026D4"/>
    <w:rsid w:val="00C03932"/>
    <w:rsid w:val="00C05C40"/>
    <w:rsid w:val="00C07027"/>
    <w:rsid w:val="00C11D19"/>
    <w:rsid w:val="00C14FDD"/>
    <w:rsid w:val="00C151D4"/>
    <w:rsid w:val="00C200DA"/>
    <w:rsid w:val="00C21412"/>
    <w:rsid w:val="00C21C96"/>
    <w:rsid w:val="00C221FA"/>
    <w:rsid w:val="00C23E26"/>
    <w:rsid w:val="00C25627"/>
    <w:rsid w:val="00C257D3"/>
    <w:rsid w:val="00C35B57"/>
    <w:rsid w:val="00C40310"/>
    <w:rsid w:val="00C407D7"/>
    <w:rsid w:val="00C412A4"/>
    <w:rsid w:val="00C45896"/>
    <w:rsid w:val="00C46E86"/>
    <w:rsid w:val="00C51883"/>
    <w:rsid w:val="00C57BE0"/>
    <w:rsid w:val="00C67DCA"/>
    <w:rsid w:val="00C70BC7"/>
    <w:rsid w:val="00C75216"/>
    <w:rsid w:val="00C91719"/>
    <w:rsid w:val="00CA5B20"/>
    <w:rsid w:val="00CB1D95"/>
    <w:rsid w:val="00CB531F"/>
    <w:rsid w:val="00CB6178"/>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6C04"/>
    <w:rsid w:val="00E16E67"/>
    <w:rsid w:val="00E16ED2"/>
    <w:rsid w:val="00E17A52"/>
    <w:rsid w:val="00E22CE2"/>
    <w:rsid w:val="00E2401A"/>
    <w:rsid w:val="00E30888"/>
    <w:rsid w:val="00E31C32"/>
    <w:rsid w:val="00E3283A"/>
    <w:rsid w:val="00E3308B"/>
    <w:rsid w:val="00E426DA"/>
    <w:rsid w:val="00E45D3F"/>
    <w:rsid w:val="00E5204B"/>
    <w:rsid w:val="00E6439D"/>
    <w:rsid w:val="00E65126"/>
    <w:rsid w:val="00E71572"/>
    <w:rsid w:val="00E73874"/>
    <w:rsid w:val="00E76E4A"/>
    <w:rsid w:val="00E837AB"/>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7008"/>
    <w:rsid w:val="00F412F3"/>
    <w:rsid w:val="00F42DF0"/>
    <w:rsid w:val="00F44DBD"/>
    <w:rsid w:val="00F500EE"/>
    <w:rsid w:val="00F51433"/>
    <w:rsid w:val="00F57CCF"/>
    <w:rsid w:val="00F61E82"/>
    <w:rsid w:val="00F62C8C"/>
    <w:rsid w:val="00F64544"/>
    <w:rsid w:val="00F6666F"/>
    <w:rsid w:val="00F86529"/>
    <w:rsid w:val="00F95C86"/>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11649552">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190877032">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1329103">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57893-9BF4-4126-B45E-458200E2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Pages>
  <Words>605</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85</cp:revision>
  <cp:lastPrinted>2018-03-29T12:29:00Z</cp:lastPrinted>
  <dcterms:created xsi:type="dcterms:W3CDTF">2016-11-15T13:52:00Z</dcterms:created>
  <dcterms:modified xsi:type="dcterms:W3CDTF">2018-03-30T13:03:00Z</dcterms:modified>
</cp:coreProperties>
</file>