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4114A" w:rsidRPr="0034114A" w:rsidRDefault="0034114A" w:rsidP="0034114A">
      <w:pPr>
        <w:ind w:left="-567"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Одновременное</w:t>
      </w:r>
      <w:r w:rsidRPr="0034114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осуществление государственного</w:t>
      </w:r>
      <w:r w:rsidRPr="0034114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кадастрового учета и государственной регистрации прав</w:t>
      </w:r>
      <w:r w:rsidRPr="0034114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на земельные участки</w:t>
      </w:r>
    </w:p>
    <w:p w:rsidR="0034114A" w:rsidRDefault="0034114A" w:rsidP="0034114A">
      <w:pPr>
        <w:ind w:left="-567" w:firstLine="567"/>
        <w:jc w:val="center"/>
        <w:rPr>
          <w:rFonts w:cs="Times New Roman"/>
        </w:rPr>
      </w:pPr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01января 2017 вступил </w:t>
      </w:r>
      <w:r w:rsidR="006F7980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силу </w:t>
      </w:r>
      <w:r>
        <w:rPr>
          <w:rStyle w:val="blk"/>
          <w:rFonts w:cs="Times New Roman"/>
          <w:sz w:val="28"/>
          <w:szCs w:val="28"/>
        </w:rPr>
        <w:t xml:space="preserve">Федеральный закон от 13.07.2015 </w:t>
      </w:r>
      <w:r w:rsidR="006F7980">
        <w:rPr>
          <w:rStyle w:val="blk"/>
          <w:rFonts w:cs="Times New Roman"/>
          <w:sz w:val="28"/>
          <w:szCs w:val="28"/>
        </w:rPr>
        <w:t xml:space="preserve">                    </w:t>
      </w:r>
      <w:r>
        <w:rPr>
          <w:rStyle w:val="blk"/>
          <w:rFonts w:cs="Times New Roman"/>
          <w:sz w:val="28"/>
          <w:szCs w:val="28"/>
        </w:rPr>
        <w:t xml:space="preserve">№ 218-ФЗ "О государственной регистрации недвижимости" (далее – Закон о регистрации). </w:t>
      </w:r>
      <w:r>
        <w:rPr>
          <w:rFonts w:cs="Times New Roman"/>
          <w:sz w:val="28"/>
          <w:szCs w:val="28"/>
        </w:rPr>
        <w:t xml:space="preserve">Кадастровый учет недвижимости и государственная регистрация прав на нее, которые ранее были регламентированы </w:t>
      </w:r>
      <w:r>
        <w:rPr>
          <w:rStyle w:val="blk"/>
          <w:rFonts w:cs="Times New Roman"/>
          <w:sz w:val="28"/>
          <w:szCs w:val="28"/>
        </w:rPr>
        <w:t>Федеральным законом от 24.07.2007 №221-ФЗ "О государственном кадастре недвижимости"</w:t>
      </w:r>
      <w:r>
        <w:rPr>
          <w:rFonts w:cs="Times New Roman"/>
          <w:sz w:val="28"/>
          <w:szCs w:val="28"/>
        </w:rPr>
        <w:t xml:space="preserve"> и </w:t>
      </w:r>
      <w:r>
        <w:rPr>
          <w:rStyle w:val="blk"/>
          <w:rFonts w:cs="Times New Roman"/>
          <w:sz w:val="28"/>
          <w:szCs w:val="28"/>
        </w:rPr>
        <w:t xml:space="preserve">Федеральным законом от 21.07.1997 №122-ФЗ                            "О государственной регистрации прав на недвижимое имущество и сделок с ним" соответственно, в настоящее время </w:t>
      </w:r>
      <w:r>
        <w:rPr>
          <w:rFonts w:cs="Times New Roman"/>
          <w:sz w:val="28"/>
          <w:szCs w:val="28"/>
        </w:rPr>
        <w:t>объединены в единую систему учета и регистрации. Однако, не смотря на то, что новый закон действует уже второй год, существует непонимание со стороны граждан при подаче документов, связанное с обязательностью единой процедуры осуществления государственного кадастрового учета и государственной регистрации прав, которая была введена Законом о регистрации.</w:t>
      </w:r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этим, хочется обратить внимание собственников земельных участков, решивших обратиться к кадастровым инженерам для проведения каких-либо землеустроительных работ,  на случаи, когда же им будет необходимо не просто подать заявление только о постановке на государственный кадастровый учет в любом многофункциональном центре предоставления государственных и муниципальных услуг «Мои документы», а одновременно подать заявление и о государственной регистрации своих прав. </w:t>
      </w:r>
    </w:p>
    <w:p w:rsidR="0034114A" w:rsidRDefault="0034114A" w:rsidP="0034114A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эти случаи перечислены в части 3 статьи 14 Закона о регистрации: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государственный кадастровый учет и государственная регистрация прав осуществляются одновременно в связи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34114A" w:rsidRDefault="0034114A" w:rsidP="0034114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образованием объекта недвижимости, за исключением земельных участков, образуемых на основании решения об изъятии земельного участка и (или) расположенного на нем объекта недвижимости для государственных или муниципальных нужд; земельных участков, образуемых из земель или земельных участков, государственная собственность на которые не разграничена;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территории;</w:t>
      </w:r>
      <w:proofErr w:type="gramEnd"/>
    </w:p>
    <w:p w:rsidR="0034114A" w:rsidRDefault="0034114A" w:rsidP="0034114A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образованием или прекращением существования части объекта недвижимости, на которую распространяются ограничения прав и обременения соответствующего объекта недвижимости, подлежащие в соответствии с федеральным законом государственной регистрации, за исключением образования части земельного участка, находящегося в государственной или муниципальной собственности, в целях установления применительно к ней сервитута</w:t>
      </w:r>
    </w:p>
    <w:p w:rsidR="0034114A" w:rsidRDefault="0034114A" w:rsidP="0034114A">
      <w:pPr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4114A" w:rsidRPr="0034114A" w:rsidRDefault="0034114A" w:rsidP="0034114A">
      <w:pPr>
        <w:ind w:left="-567"/>
        <w:jc w:val="right"/>
        <w:rPr>
          <w:rFonts w:cs="Times New Roman"/>
          <w:i/>
          <w:sz w:val="28"/>
          <w:szCs w:val="28"/>
        </w:rPr>
      </w:pPr>
      <w:r w:rsidRPr="0034114A">
        <w:rPr>
          <w:rFonts w:cs="Times New Roman"/>
          <w:i/>
          <w:sz w:val="28"/>
          <w:szCs w:val="28"/>
        </w:rPr>
        <w:t xml:space="preserve">Главный специалист-эксперт отдела регистрации                             </w:t>
      </w:r>
    </w:p>
    <w:p w:rsidR="0034114A" w:rsidRPr="0034114A" w:rsidRDefault="0034114A" w:rsidP="0034114A">
      <w:pPr>
        <w:ind w:left="-567"/>
        <w:jc w:val="right"/>
        <w:rPr>
          <w:rFonts w:cs="Times New Roman"/>
          <w:i/>
          <w:sz w:val="28"/>
          <w:szCs w:val="28"/>
        </w:rPr>
      </w:pPr>
      <w:r w:rsidRPr="0034114A">
        <w:rPr>
          <w:rFonts w:cs="Times New Roman"/>
          <w:i/>
          <w:sz w:val="28"/>
          <w:szCs w:val="28"/>
        </w:rPr>
        <w:t xml:space="preserve">земельных участков Управления Росреестра </w:t>
      </w:r>
    </w:p>
    <w:p w:rsidR="0034114A" w:rsidRPr="0034114A" w:rsidRDefault="0034114A" w:rsidP="0034114A">
      <w:pPr>
        <w:ind w:left="-567"/>
        <w:jc w:val="right"/>
        <w:rPr>
          <w:rFonts w:cs="Times New Roman"/>
          <w:i/>
          <w:sz w:val="28"/>
          <w:szCs w:val="28"/>
        </w:rPr>
      </w:pPr>
      <w:r w:rsidRPr="0034114A">
        <w:rPr>
          <w:rFonts w:cs="Times New Roman"/>
          <w:i/>
          <w:sz w:val="28"/>
          <w:szCs w:val="28"/>
        </w:rPr>
        <w:t>по Владимирской области</w:t>
      </w:r>
    </w:p>
    <w:p w:rsidR="0034114A" w:rsidRPr="0034114A" w:rsidRDefault="0034114A" w:rsidP="0034114A">
      <w:pPr>
        <w:ind w:left="-567"/>
        <w:jc w:val="right"/>
        <w:rPr>
          <w:rFonts w:cs="Times New Roman"/>
          <w:i/>
          <w:sz w:val="28"/>
          <w:szCs w:val="28"/>
        </w:rPr>
      </w:pPr>
      <w:r w:rsidRPr="0034114A">
        <w:rPr>
          <w:rFonts w:cs="Times New Roman"/>
          <w:i/>
          <w:sz w:val="28"/>
          <w:szCs w:val="28"/>
        </w:rPr>
        <w:t>М.М. Крутякова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941057" w:rsidSect="0034114A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114A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6F7980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1AD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basedOn w:val="a0"/>
    <w:rsid w:val="0034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215D-9798-4E80-B95B-663B0ECF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56</cp:revision>
  <cp:lastPrinted>2018-03-29T13:42:00Z</cp:lastPrinted>
  <dcterms:created xsi:type="dcterms:W3CDTF">2016-11-15T13:52:00Z</dcterms:created>
  <dcterms:modified xsi:type="dcterms:W3CDTF">2018-03-29T13:42:00Z</dcterms:modified>
</cp:coreProperties>
</file>