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E" w:rsidRPr="004B6937" w:rsidRDefault="00E951E3">
      <w:pPr>
        <w:pStyle w:val="11"/>
        <w:keepNext/>
        <w:keepLines/>
        <w:shd w:val="clear" w:color="auto" w:fill="auto"/>
        <w:spacing w:after="0" w:line="260" w:lineRule="exact"/>
        <w:ind w:left="420"/>
      </w:pPr>
      <w:bookmarkStart w:id="0" w:name="bookmark3"/>
      <w:r w:rsidRPr="004B6937">
        <w:t>Новейшие требования к исковому заявлению и судебному приказу</w:t>
      </w:r>
      <w:bookmarkEnd w:id="0"/>
    </w:p>
    <w:p w:rsidR="0065718E" w:rsidRPr="004B6937" w:rsidRDefault="00E951E3">
      <w:pPr>
        <w:pStyle w:val="11"/>
        <w:keepNext/>
        <w:keepLines/>
        <w:shd w:val="clear" w:color="auto" w:fill="auto"/>
        <w:spacing w:after="308" w:line="260" w:lineRule="exact"/>
        <w:ind w:left="3940"/>
      </w:pPr>
      <w:bookmarkStart w:id="1" w:name="bookmark4"/>
      <w:r w:rsidRPr="004B6937">
        <w:t>по ГПК РФ</w:t>
      </w:r>
      <w:bookmarkEnd w:id="1"/>
    </w:p>
    <w:p w:rsidR="0065718E" w:rsidRPr="004B6937" w:rsidRDefault="00E951E3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 w:rsidRPr="004B6937">
        <w:t xml:space="preserve">В марте начали действовать требования для юридических лиц об обязательном указании в исковом заявлении и в заявлении о вынесении судебного приказа одного из идентификаторов должника (СНИЛС, ИНН, серии и номера паспорта и пр.). Такое требование было внесено в ГПК РФ вместе с глобальными </w:t>
      </w:r>
      <w:proofErr w:type="gramStart"/>
      <w:r w:rsidRPr="004B6937">
        <w:t>изменениями</w:t>
      </w:r>
      <w:proofErr w:type="gramEnd"/>
      <w:r w:rsidRPr="004B6937">
        <w:t xml:space="preserve"> связанными с появлением новых судов, но его применение было отложено до 30 марта. Теперь по истечению месяца для некоторых юридических лиц его приостанавливают снова до 1 января 2021г.</w:t>
      </w:r>
    </w:p>
    <w:p w:rsidR="0065718E" w:rsidRPr="004B6937" w:rsidRDefault="00E951E3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 w:rsidRPr="004B6937">
        <w:t xml:space="preserve">С 8.06.2020 до 01.01.2021 нет необходимости указывать в исковом заявлении и в заявлении о вынесении судебного приказа СНИЛС, ИНН, серия и номер паспорта, ОГРНИП, серия и номер водительского удостоверения, серия и номер свидетельства о регистрации транспортного средства должника </w:t>
      </w:r>
      <w:proofErr w:type="gramStart"/>
      <w:r w:rsidRPr="004B6937">
        <w:t>для</w:t>
      </w:r>
      <w:proofErr w:type="gramEnd"/>
      <w:r w:rsidRPr="004B6937">
        <w:t xml:space="preserve"> следующим юридическим лицам:</w:t>
      </w:r>
    </w:p>
    <w:p w:rsidR="0065718E" w:rsidRPr="004B6937" w:rsidRDefault="00E951E3">
      <w:pPr>
        <w:pStyle w:val="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20" w:firstLine="720"/>
        <w:jc w:val="both"/>
      </w:pPr>
      <w:r w:rsidRPr="004B6937">
        <w:t>управляющим многоквартирными домами организациям;</w:t>
      </w:r>
    </w:p>
    <w:p w:rsidR="0065718E" w:rsidRPr="004B6937" w:rsidRDefault="00E951E3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 w:rsidRPr="004B6937">
        <w:t>товариществам собственников жилья;</w:t>
      </w:r>
    </w:p>
    <w:p w:rsidR="004B6937" w:rsidRPr="004B6937" w:rsidRDefault="00E951E3" w:rsidP="004B6937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20"/>
        <w:jc w:val="both"/>
      </w:pPr>
      <w:r w:rsidRPr="004B6937">
        <w:t>жилищным, жилищно-строительным, иными специализированным потребительским кооперативам, созданными в целях удовлетворения потребностей граждан в жилье;</w:t>
      </w:r>
    </w:p>
    <w:p w:rsidR="004B6937" w:rsidRDefault="004B6937" w:rsidP="004B6937">
      <w:pPr>
        <w:pStyle w:val="2"/>
        <w:numPr>
          <w:ilvl w:val="0"/>
          <w:numId w:val="2"/>
        </w:numPr>
        <w:tabs>
          <w:tab w:val="left" w:pos="1009"/>
        </w:tabs>
        <w:spacing w:after="0" w:line="322" w:lineRule="exact"/>
        <w:ind w:left="20" w:right="20" w:firstLine="720"/>
        <w:jc w:val="both"/>
      </w:pPr>
      <w:r>
        <w:t>-специализированной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домах;</w:t>
      </w:r>
    </w:p>
    <w:p w:rsidR="004B6937" w:rsidRDefault="004B6937" w:rsidP="004B6937">
      <w:pPr>
        <w:pStyle w:val="2"/>
        <w:numPr>
          <w:ilvl w:val="0"/>
          <w:numId w:val="2"/>
        </w:numPr>
        <w:tabs>
          <w:tab w:val="left" w:pos="1009"/>
        </w:tabs>
        <w:spacing w:after="0" w:line="322" w:lineRule="exact"/>
        <w:ind w:left="20" w:right="20" w:firstLine="720"/>
        <w:jc w:val="both"/>
      </w:pPr>
      <w:proofErr w:type="spellStart"/>
      <w:r>
        <w:t>ресурсоснабжающим</w:t>
      </w:r>
      <w:proofErr w:type="spellEnd"/>
      <w:r>
        <w:t xml:space="preserve"> организациям, </w:t>
      </w:r>
      <w:proofErr w:type="gramStart"/>
      <w:r>
        <w:t>осуществляющими</w:t>
      </w:r>
      <w:proofErr w:type="gramEnd"/>
      <w:r>
        <w:t xml:space="preserve"> предоставление коммунальных услуг (энергоресурсов) гражданам;</w:t>
      </w:r>
    </w:p>
    <w:p w:rsidR="004B6937" w:rsidRPr="004B6937" w:rsidRDefault="004B6937" w:rsidP="004B6937">
      <w:pPr>
        <w:pStyle w:val="2"/>
        <w:numPr>
          <w:ilvl w:val="0"/>
          <w:numId w:val="2"/>
        </w:numPr>
        <w:tabs>
          <w:tab w:val="left" w:pos="1009"/>
        </w:tabs>
        <w:spacing w:after="0" w:line="322" w:lineRule="exact"/>
        <w:ind w:left="20" w:right="20" w:firstLine="720"/>
        <w:jc w:val="both"/>
      </w:pPr>
      <w:r>
        <w:t>-региональным оператором по обращению с твердыми коммунальными отходами.</w:t>
      </w:r>
    </w:p>
    <w:p w:rsidR="004B6937" w:rsidRDefault="004B6937" w:rsidP="00B47DCC">
      <w:pPr>
        <w:pStyle w:val="2"/>
        <w:tabs>
          <w:tab w:val="left" w:pos="1009"/>
        </w:tabs>
        <w:spacing w:after="0" w:line="322" w:lineRule="exact"/>
        <w:ind w:left="740" w:right="20"/>
        <w:jc w:val="both"/>
      </w:pPr>
    </w:p>
    <w:p w:rsidR="004B6937" w:rsidRPr="004B6937" w:rsidRDefault="004B6937" w:rsidP="00CA010D">
      <w:pPr>
        <w:pStyle w:val="2"/>
        <w:shd w:val="clear" w:color="auto" w:fill="auto"/>
        <w:tabs>
          <w:tab w:val="left" w:pos="1009"/>
        </w:tabs>
        <w:spacing w:after="0" w:line="322" w:lineRule="exact"/>
        <w:ind w:left="740" w:right="20"/>
        <w:jc w:val="right"/>
      </w:pPr>
      <w:r>
        <w:t xml:space="preserve">Прокуратура </w:t>
      </w:r>
      <w:proofErr w:type="spellStart"/>
      <w:r>
        <w:t>Киржачского</w:t>
      </w:r>
      <w:proofErr w:type="spellEnd"/>
      <w:r>
        <w:t xml:space="preserve"> района</w:t>
      </w:r>
    </w:p>
    <w:sectPr w:rsidR="004B6937" w:rsidRPr="004B6937" w:rsidSect="00B47DCC">
      <w:headerReference w:type="even" r:id="rId8"/>
      <w:headerReference w:type="default" r:id="rId9"/>
      <w:footerReference w:type="even" r:id="rId10"/>
      <w:type w:val="continuous"/>
      <w:pgSz w:w="11905" w:h="16837"/>
      <w:pgMar w:top="1171" w:right="844" w:bottom="5357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CF" w:rsidRDefault="005254CF" w:rsidP="0065718E">
      <w:r>
        <w:separator/>
      </w:r>
    </w:p>
  </w:endnote>
  <w:endnote w:type="continuationSeparator" w:id="0">
    <w:p w:rsidR="005254CF" w:rsidRDefault="005254CF" w:rsidP="0065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37" w:rsidRDefault="004B69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CF" w:rsidRDefault="005254CF"/>
  </w:footnote>
  <w:footnote w:type="continuationSeparator" w:id="0">
    <w:p w:rsidR="005254CF" w:rsidRDefault="005254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8E" w:rsidRDefault="00BA538F">
    <w:pPr>
      <w:pStyle w:val="a6"/>
      <w:framePr w:h="245" w:wrap="none" w:vAnchor="text" w:hAnchor="page" w:x="6212" w:y="726"/>
      <w:shd w:val="clear" w:color="auto" w:fill="auto"/>
      <w:jc w:val="both"/>
    </w:pPr>
    <w:fldSimple w:instr=" PAGE \* MERGEFORMAT ">
      <w:r w:rsidR="004B6937" w:rsidRPr="004B6937">
        <w:rPr>
          <w:rStyle w:val="12pt0pt"/>
          <w:noProof/>
        </w:rPr>
        <w:t>4</w:t>
      </w:r>
    </w:fldSimple>
  </w:p>
  <w:p w:rsidR="0065718E" w:rsidRDefault="0065718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8E" w:rsidRDefault="00BA538F">
    <w:pPr>
      <w:pStyle w:val="a6"/>
      <w:framePr w:h="245" w:wrap="none" w:vAnchor="text" w:hAnchor="page" w:x="6212" w:y="726"/>
      <w:shd w:val="clear" w:color="auto" w:fill="auto"/>
      <w:jc w:val="both"/>
    </w:pPr>
    <w:fldSimple w:instr=" PAGE \* MERGEFORMAT ">
      <w:r w:rsidR="00CA010D" w:rsidRPr="00CA010D">
        <w:rPr>
          <w:rStyle w:val="12pt0pt"/>
          <w:noProof/>
        </w:rPr>
        <w:t>1</w:t>
      </w:r>
    </w:fldSimple>
  </w:p>
  <w:p w:rsidR="0065718E" w:rsidRDefault="0065718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09"/>
    <w:multiLevelType w:val="multilevel"/>
    <w:tmpl w:val="DAFA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36CB0"/>
    <w:multiLevelType w:val="multilevel"/>
    <w:tmpl w:val="F998F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F1441"/>
    <w:multiLevelType w:val="multilevel"/>
    <w:tmpl w:val="8E0E2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718E"/>
    <w:rsid w:val="00000A53"/>
    <w:rsid w:val="0002031C"/>
    <w:rsid w:val="00023AD2"/>
    <w:rsid w:val="001A64E3"/>
    <w:rsid w:val="002071CC"/>
    <w:rsid w:val="0020723E"/>
    <w:rsid w:val="002F51BB"/>
    <w:rsid w:val="00311224"/>
    <w:rsid w:val="003B4E2B"/>
    <w:rsid w:val="004602BB"/>
    <w:rsid w:val="00487114"/>
    <w:rsid w:val="004B6937"/>
    <w:rsid w:val="005054C1"/>
    <w:rsid w:val="00517CF0"/>
    <w:rsid w:val="005254CF"/>
    <w:rsid w:val="005B75FE"/>
    <w:rsid w:val="00651D98"/>
    <w:rsid w:val="0065718E"/>
    <w:rsid w:val="006C18D7"/>
    <w:rsid w:val="006C1D97"/>
    <w:rsid w:val="007250D2"/>
    <w:rsid w:val="007513D7"/>
    <w:rsid w:val="0078050A"/>
    <w:rsid w:val="00864809"/>
    <w:rsid w:val="00961938"/>
    <w:rsid w:val="00A521BE"/>
    <w:rsid w:val="00AA41A4"/>
    <w:rsid w:val="00B47DCC"/>
    <w:rsid w:val="00B93167"/>
    <w:rsid w:val="00BA538F"/>
    <w:rsid w:val="00C50CE8"/>
    <w:rsid w:val="00C71A04"/>
    <w:rsid w:val="00CA010D"/>
    <w:rsid w:val="00CF351A"/>
    <w:rsid w:val="00E951E3"/>
    <w:rsid w:val="00FA78C3"/>
    <w:rsid w:val="00FB4D0A"/>
    <w:rsid w:val="00FB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1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18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65718E"/>
    <w:rPr>
      <w:u w:val="single"/>
    </w:rPr>
  </w:style>
  <w:style w:type="character" w:customStyle="1" w:styleId="a5">
    <w:name w:val="Колонтитул_"/>
    <w:basedOn w:val="a0"/>
    <w:link w:val="a6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0pt">
    <w:name w:val="Колонтитул + 12 pt;Интервал 0 pt"/>
    <w:basedOn w:val="a5"/>
    <w:rsid w:val="0065718E"/>
    <w:rPr>
      <w:spacing w:val="10"/>
      <w:sz w:val="24"/>
      <w:szCs w:val="24"/>
    </w:rPr>
  </w:style>
  <w:style w:type="character" w:customStyle="1" w:styleId="20">
    <w:name w:val="Основной текст (2)_"/>
    <w:basedOn w:val="a0"/>
    <w:link w:val="21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sid w:val="0065718E"/>
    <w:rPr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rsid w:val="0065718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571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6571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5718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5718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B6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937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4B69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93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6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9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A66C-BFF0-4E7C-8D98-1194CDC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</dc:creator>
  <cp:lastModifiedBy>YangildinAV</cp:lastModifiedBy>
  <cp:revision>2</cp:revision>
  <cp:lastPrinted>2020-06-19T14:10:00Z</cp:lastPrinted>
  <dcterms:created xsi:type="dcterms:W3CDTF">2020-06-26T09:30:00Z</dcterms:created>
  <dcterms:modified xsi:type="dcterms:W3CDTF">2020-06-26T09:30:00Z</dcterms:modified>
</cp:coreProperties>
</file>