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200EA4" w:rsidRDefault="00200EA4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Как зарегистрировать недвижимость в другом регионе</w:t>
      </w:r>
      <w:r w:rsidR="00B47A20">
        <w:rPr>
          <w:rFonts w:cs="Times New Roman"/>
          <w:b/>
          <w:sz w:val="28"/>
          <w:szCs w:val="28"/>
          <w:u w:val="single"/>
        </w:rPr>
        <w:t>,</w:t>
      </w:r>
      <w:r>
        <w:rPr>
          <w:rFonts w:cs="Times New Roman"/>
          <w:b/>
          <w:sz w:val="28"/>
          <w:szCs w:val="28"/>
          <w:u w:val="single"/>
        </w:rPr>
        <w:t xml:space="preserve"> </w:t>
      </w:r>
    </w:p>
    <w:p w:rsidR="00593692" w:rsidRDefault="00200EA4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не выезжая из Владимирской области </w:t>
      </w:r>
    </w:p>
    <w:p w:rsidR="00E45D3F" w:rsidRPr="00582CD2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2CD2" w:rsidRDefault="00582CD2" w:rsidP="00582CD2">
      <w:pPr>
        <w:pStyle w:val="a6"/>
        <w:spacing w:after="0"/>
        <w:ind w:firstLine="708"/>
        <w:jc w:val="both"/>
      </w:pPr>
      <w:r w:rsidRPr="00582CD2">
        <w:rPr>
          <w:sz w:val="28"/>
          <w:szCs w:val="28"/>
        </w:rPr>
        <w:t>В связи с вступлением в силу с 01.01.2017 Федерального закона от 13.07.2015 № 218-ФЗ</w:t>
      </w:r>
      <w:r w:rsidR="00776A81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</w:t>
      </w:r>
      <w:r w:rsidRPr="00582CD2">
        <w:rPr>
          <w:sz w:val="28"/>
          <w:szCs w:val="28"/>
        </w:rPr>
        <w:t xml:space="preserve">государственной регистрации недвижимости» стало возможным обращение заявителей на предоставление государственной услуги по </w:t>
      </w:r>
      <w:r w:rsidR="00081F71">
        <w:rPr>
          <w:sz w:val="28"/>
          <w:szCs w:val="28"/>
        </w:rPr>
        <w:t xml:space="preserve">государственному кадастровому учету и (или) </w:t>
      </w:r>
      <w:r w:rsidRPr="00582CD2">
        <w:rPr>
          <w:sz w:val="28"/>
          <w:szCs w:val="28"/>
        </w:rPr>
        <w:t>государственной регистрации прав на недвижимое имущество по экстерриториальному принципу.</w:t>
      </w:r>
      <w:r>
        <w:t xml:space="preserve"> </w:t>
      </w:r>
    </w:p>
    <w:p w:rsidR="00773EC0" w:rsidRDefault="00E54B05" w:rsidP="00200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82CD2">
        <w:rPr>
          <w:sz w:val="28"/>
          <w:szCs w:val="28"/>
        </w:rPr>
        <w:t>кстерриториальный принцип </w:t>
      </w:r>
      <w:r w:rsidR="0078538D">
        <w:rPr>
          <w:sz w:val="28"/>
          <w:szCs w:val="28"/>
        </w:rPr>
        <w:t xml:space="preserve"> - </w:t>
      </w:r>
      <w:r w:rsidR="00582CD2" w:rsidRPr="00582CD2">
        <w:rPr>
          <w:sz w:val="28"/>
          <w:szCs w:val="28"/>
        </w:rPr>
        <w:t>это возможность обращаться в офис приема-выдачи документов безотносительно места расположения объекта недвижимости.</w:t>
      </w:r>
      <w:r w:rsidR="00582CD2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 xml:space="preserve">Для оказания </w:t>
      </w:r>
      <w:r w:rsidR="00081F71">
        <w:rPr>
          <w:sz w:val="28"/>
          <w:szCs w:val="28"/>
        </w:rPr>
        <w:t xml:space="preserve">государственных услуг </w:t>
      </w:r>
      <w:proofErr w:type="spellStart"/>
      <w:r w:rsidR="00081F71">
        <w:rPr>
          <w:sz w:val="28"/>
          <w:szCs w:val="28"/>
        </w:rPr>
        <w:t>Росреестра</w:t>
      </w:r>
      <w:proofErr w:type="spellEnd"/>
      <w:r w:rsidR="00081F71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 xml:space="preserve">по экстерриториальному принципу выделены отдельные офисы в каждом субъекте России. </w:t>
      </w:r>
    </w:p>
    <w:p w:rsidR="00200EA4" w:rsidRPr="000F09B9" w:rsidRDefault="00582CD2" w:rsidP="00200EA4">
      <w:pPr>
        <w:ind w:firstLine="708"/>
        <w:jc w:val="both"/>
        <w:rPr>
          <w:rFonts w:cs="Times New Roman"/>
          <w:sz w:val="28"/>
          <w:szCs w:val="28"/>
        </w:rPr>
      </w:pPr>
      <w:r w:rsidRPr="00582CD2">
        <w:rPr>
          <w:sz w:val="28"/>
          <w:szCs w:val="28"/>
        </w:rPr>
        <w:t xml:space="preserve">Перечень офисов, </w:t>
      </w:r>
      <w:r w:rsidR="00F504BF">
        <w:rPr>
          <w:sz w:val="28"/>
          <w:szCs w:val="28"/>
        </w:rPr>
        <w:t xml:space="preserve">где </w:t>
      </w:r>
      <w:r w:rsidR="00081F71">
        <w:rPr>
          <w:sz w:val="28"/>
          <w:szCs w:val="28"/>
        </w:rPr>
        <w:t xml:space="preserve">можно </w:t>
      </w:r>
      <w:r w:rsidR="00F504BF">
        <w:rPr>
          <w:sz w:val="28"/>
          <w:szCs w:val="28"/>
        </w:rPr>
        <w:t>представить</w:t>
      </w:r>
      <w:r w:rsidR="00081F71">
        <w:rPr>
          <w:sz w:val="28"/>
          <w:szCs w:val="28"/>
        </w:rPr>
        <w:t xml:space="preserve"> заявления </w:t>
      </w:r>
      <w:r w:rsidR="00F504BF">
        <w:rPr>
          <w:sz w:val="28"/>
          <w:szCs w:val="28"/>
        </w:rPr>
        <w:t>о</w:t>
      </w:r>
      <w:r w:rsidR="00081F71">
        <w:rPr>
          <w:sz w:val="28"/>
          <w:szCs w:val="28"/>
        </w:rPr>
        <w:t xml:space="preserve"> </w:t>
      </w:r>
      <w:proofErr w:type="gramStart"/>
      <w:r w:rsidR="00081F71">
        <w:rPr>
          <w:sz w:val="28"/>
          <w:szCs w:val="28"/>
        </w:rPr>
        <w:t>государственно</w:t>
      </w:r>
      <w:r w:rsidR="00F504BF">
        <w:rPr>
          <w:sz w:val="28"/>
          <w:szCs w:val="28"/>
        </w:rPr>
        <w:t>м</w:t>
      </w:r>
      <w:proofErr w:type="gramEnd"/>
      <w:r w:rsidR="00081F71">
        <w:rPr>
          <w:sz w:val="28"/>
          <w:szCs w:val="28"/>
        </w:rPr>
        <w:t xml:space="preserve"> </w:t>
      </w:r>
      <w:proofErr w:type="gramStart"/>
      <w:r w:rsidR="00081F71">
        <w:rPr>
          <w:sz w:val="28"/>
          <w:szCs w:val="28"/>
        </w:rPr>
        <w:t>кадастрово</w:t>
      </w:r>
      <w:r w:rsidR="00F504BF">
        <w:rPr>
          <w:sz w:val="28"/>
          <w:szCs w:val="28"/>
        </w:rPr>
        <w:t>м</w:t>
      </w:r>
      <w:r w:rsidR="00081F71">
        <w:rPr>
          <w:sz w:val="28"/>
          <w:szCs w:val="28"/>
        </w:rPr>
        <w:t xml:space="preserve"> учет</w:t>
      </w:r>
      <w:r w:rsidR="00F504BF">
        <w:rPr>
          <w:sz w:val="28"/>
          <w:szCs w:val="28"/>
        </w:rPr>
        <w:t>е</w:t>
      </w:r>
      <w:r w:rsidR="00081F71">
        <w:rPr>
          <w:sz w:val="28"/>
          <w:szCs w:val="28"/>
        </w:rPr>
        <w:t xml:space="preserve"> и (или) государственной регистрации прав</w:t>
      </w:r>
      <w:r w:rsidR="00081F71" w:rsidRPr="00081F71">
        <w:rPr>
          <w:sz w:val="28"/>
          <w:szCs w:val="28"/>
        </w:rPr>
        <w:t xml:space="preserve"> </w:t>
      </w:r>
      <w:r w:rsidR="00081F71" w:rsidRPr="00582CD2">
        <w:rPr>
          <w:sz w:val="28"/>
          <w:szCs w:val="28"/>
        </w:rPr>
        <w:t>на недвижимое имущество</w:t>
      </w:r>
      <w:r w:rsidR="00081F71">
        <w:rPr>
          <w:sz w:val="28"/>
          <w:szCs w:val="28"/>
        </w:rPr>
        <w:t xml:space="preserve">, </w:t>
      </w:r>
      <w:r w:rsidR="00081F71" w:rsidRPr="00200EA4">
        <w:rPr>
          <w:sz w:val="28"/>
          <w:szCs w:val="28"/>
        </w:rPr>
        <w:t>расположенн</w:t>
      </w:r>
      <w:r w:rsidR="00F504BF">
        <w:rPr>
          <w:sz w:val="28"/>
          <w:szCs w:val="28"/>
        </w:rPr>
        <w:t>ы</w:t>
      </w:r>
      <w:r w:rsidR="00773EC0">
        <w:rPr>
          <w:sz w:val="28"/>
          <w:szCs w:val="28"/>
        </w:rPr>
        <w:t>х</w:t>
      </w:r>
      <w:r w:rsidRPr="00200EA4">
        <w:rPr>
          <w:sz w:val="28"/>
          <w:szCs w:val="28"/>
        </w:rPr>
        <w:t xml:space="preserve"> в других регионах, размещен на сайте </w:t>
      </w:r>
      <w:proofErr w:type="spellStart"/>
      <w:r w:rsidRPr="00200EA4">
        <w:rPr>
          <w:sz w:val="28"/>
          <w:szCs w:val="28"/>
        </w:rPr>
        <w:t>Росреестра</w:t>
      </w:r>
      <w:proofErr w:type="spellEnd"/>
      <w:r w:rsidR="00200EA4" w:rsidRPr="00200EA4">
        <w:rPr>
          <w:sz w:val="28"/>
          <w:szCs w:val="28"/>
        </w:rPr>
        <w:t xml:space="preserve"> </w:t>
      </w:r>
      <w:r w:rsidR="00200EA4" w:rsidRPr="00200EA4">
        <w:rPr>
          <w:rFonts w:cs="Times New Roman"/>
          <w:sz w:val="28"/>
          <w:szCs w:val="28"/>
        </w:rPr>
        <w:t xml:space="preserve">- </w:t>
      </w:r>
      <w:hyperlink r:id="rId10" w:history="1"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rosreestr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00EA4" w:rsidRPr="00200EA4">
        <w:rPr>
          <w:rFonts w:cs="Times New Roman"/>
          <w:sz w:val="28"/>
          <w:szCs w:val="28"/>
        </w:rPr>
        <w:t xml:space="preserve"> (Главная/</w:t>
      </w:r>
      <w:hyperlink r:id="rId11" w:history="1"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</w:rPr>
          <w:t>Электронные услуги и сервисы</w:t>
        </w:r>
      </w:hyperlink>
      <w:r w:rsidR="00200EA4" w:rsidRPr="00200EA4">
        <w:rPr>
          <w:rFonts w:cs="Times New Roman"/>
          <w:sz w:val="28"/>
          <w:szCs w:val="28"/>
        </w:rPr>
        <w:t>/Офисы и приемные.</w:t>
      </w:r>
      <w:proofErr w:type="gramEnd"/>
      <w:r w:rsidR="00200EA4" w:rsidRPr="00200EA4">
        <w:rPr>
          <w:rFonts w:cs="Times New Roman"/>
          <w:sz w:val="28"/>
          <w:szCs w:val="28"/>
        </w:rPr>
        <w:t xml:space="preserve"> </w:t>
      </w:r>
      <w:proofErr w:type="gramStart"/>
      <w:r w:rsidR="00200EA4" w:rsidRPr="00200EA4">
        <w:rPr>
          <w:rFonts w:cs="Times New Roman"/>
          <w:sz w:val="28"/>
          <w:szCs w:val="28"/>
        </w:rPr>
        <w:t>Предварительная запись на прием).</w:t>
      </w:r>
      <w:proofErr w:type="gramEnd"/>
      <w:r w:rsidR="00200EA4" w:rsidRPr="00200EA4">
        <w:rPr>
          <w:rFonts w:cs="Times New Roman"/>
          <w:sz w:val="28"/>
          <w:szCs w:val="28"/>
        </w:rPr>
        <w:t xml:space="preserve"> Обращаем внимание, что для выбора необходимого офиса, осуществляющего услуги по экстерриториальному принципу, необходимо проставить отметку в графе «Экстерриториальный приём</w:t>
      </w:r>
      <w:r w:rsidR="00E54B05">
        <w:rPr>
          <w:rFonts w:cs="Times New Roman"/>
          <w:sz w:val="28"/>
          <w:szCs w:val="28"/>
        </w:rPr>
        <w:t xml:space="preserve">» и </w:t>
      </w:r>
      <w:r w:rsidR="00200EA4" w:rsidRPr="000F09B9">
        <w:rPr>
          <w:rFonts w:cs="Times New Roman"/>
          <w:sz w:val="28"/>
          <w:szCs w:val="28"/>
        </w:rPr>
        <w:t>выбрать месторасположение офиса.</w:t>
      </w:r>
    </w:p>
    <w:p w:rsidR="00582CD2" w:rsidRPr="00582CD2" w:rsidRDefault="00E54B05" w:rsidP="00582CD2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</w:t>
      </w:r>
      <w:r w:rsidR="00582CD2" w:rsidRPr="00582CD2">
        <w:rPr>
          <w:sz w:val="28"/>
          <w:szCs w:val="28"/>
        </w:rPr>
        <w:t xml:space="preserve">прием документов по экстерриториальному принципу </w:t>
      </w:r>
      <w:r>
        <w:rPr>
          <w:sz w:val="28"/>
          <w:szCs w:val="28"/>
        </w:rPr>
        <w:t xml:space="preserve">во Владимирской области </w:t>
      </w:r>
      <w:r w:rsidR="00582CD2">
        <w:rPr>
          <w:sz w:val="28"/>
          <w:szCs w:val="28"/>
        </w:rPr>
        <w:t>осуществляется</w:t>
      </w:r>
      <w:r w:rsidR="00582CD2" w:rsidRPr="00582CD2">
        <w:rPr>
          <w:sz w:val="28"/>
          <w:szCs w:val="28"/>
        </w:rPr>
        <w:t xml:space="preserve"> в офисах приема-выдачи документо</w:t>
      </w:r>
      <w:r w:rsidR="0091611E">
        <w:rPr>
          <w:sz w:val="28"/>
          <w:szCs w:val="28"/>
        </w:rPr>
        <w:t xml:space="preserve">в Филиала ФГБУ «ФКП </w:t>
      </w:r>
      <w:proofErr w:type="spellStart"/>
      <w:r w:rsidR="0091611E">
        <w:rPr>
          <w:sz w:val="28"/>
          <w:szCs w:val="28"/>
        </w:rPr>
        <w:t>Росреестра</w:t>
      </w:r>
      <w:proofErr w:type="spellEnd"/>
      <w:r w:rsidR="0091611E">
        <w:rPr>
          <w:sz w:val="28"/>
          <w:szCs w:val="28"/>
        </w:rPr>
        <w:t xml:space="preserve">» </w:t>
      </w:r>
      <w:r w:rsidR="00582CD2" w:rsidRPr="00582CD2">
        <w:rPr>
          <w:sz w:val="28"/>
          <w:szCs w:val="28"/>
        </w:rPr>
        <w:t>по Владимирской области, расположенных по следующим адресам: г. Владимир (Октябрьский пр-т, д.</w:t>
      </w:r>
      <w:r w:rsidR="00200EA4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>47), г. Ковров</w:t>
      </w:r>
      <w:r w:rsidR="00484F1F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>(ул. Лопатина, д.4</w:t>
      </w:r>
      <w:r w:rsidR="0091611E">
        <w:rPr>
          <w:sz w:val="28"/>
          <w:szCs w:val="28"/>
        </w:rPr>
        <w:t xml:space="preserve">8), г. </w:t>
      </w:r>
      <w:proofErr w:type="spellStart"/>
      <w:r w:rsidR="0091611E">
        <w:rPr>
          <w:sz w:val="28"/>
          <w:szCs w:val="28"/>
        </w:rPr>
        <w:t>Киржач</w:t>
      </w:r>
      <w:proofErr w:type="spellEnd"/>
      <w:r w:rsidR="0091611E">
        <w:rPr>
          <w:sz w:val="28"/>
          <w:szCs w:val="28"/>
        </w:rPr>
        <w:t xml:space="preserve"> (ул. Гагарина, д.</w:t>
      </w:r>
      <w:r w:rsidR="00582CD2" w:rsidRPr="00582CD2">
        <w:rPr>
          <w:sz w:val="28"/>
          <w:szCs w:val="28"/>
        </w:rPr>
        <w:t>40), г. Муром (ул. Ленина, д.17</w:t>
      </w:r>
      <w:r w:rsidR="00484F1F">
        <w:rPr>
          <w:sz w:val="28"/>
          <w:szCs w:val="28"/>
        </w:rPr>
        <w:t xml:space="preserve">), </w:t>
      </w:r>
      <w:r w:rsidR="00582CD2" w:rsidRPr="00582CD2">
        <w:rPr>
          <w:sz w:val="28"/>
          <w:szCs w:val="28"/>
        </w:rPr>
        <w:t>г. Гусь-Хрустальный (ул. Калинина, д</w:t>
      </w:r>
      <w:proofErr w:type="gramEnd"/>
      <w:r w:rsidR="00582CD2" w:rsidRPr="00582CD2">
        <w:rPr>
          <w:sz w:val="28"/>
          <w:szCs w:val="28"/>
        </w:rPr>
        <w:t>.28).</w:t>
      </w:r>
      <w:bookmarkStart w:id="0" w:name="_GoBack"/>
      <w:bookmarkEnd w:id="0"/>
    </w:p>
    <w:sectPr w:rsidR="00582CD2" w:rsidRPr="00582CD2" w:rsidSect="0078538D">
      <w:headerReference w:type="default" r:id="rId12"/>
      <w:footerReference w:type="default" r:id="rId13"/>
      <w:headerReference w:type="first" r:id="rId14"/>
      <w:pgSz w:w="11906" w:h="16838" w:code="9"/>
      <w:pgMar w:top="426" w:right="99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BF" w:rsidRDefault="00F504BF">
      <w:r>
        <w:separator/>
      </w:r>
    </w:p>
  </w:endnote>
  <w:endnote w:type="continuationSeparator" w:id="0">
    <w:p w:rsidR="00F504BF" w:rsidRDefault="00F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BF" w:rsidRDefault="00F504BF" w:rsidP="003A4DCE">
    <w:pPr>
      <w:pStyle w:val="a3"/>
    </w:pPr>
  </w:p>
  <w:p w:rsidR="00F504BF" w:rsidRDefault="00F504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BF" w:rsidRDefault="00F504BF">
      <w:r>
        <w:separator/>
      </w:r>
    </w:p>
  </w:footnote>
  <w:footnote w:type="continuationSeparator" w:id="0">
    <w:p w:rsidR="00F504BF" w:rsidRDefault="00F5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F504BF" w:rsidRDefault="00F504B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4BF" w:rsidRDefault="00F504B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BF" w:rsidRDefault="00F504BF">
    <w:pPr>
      <w:pStyle w:val="ad"/>
      <w:jc w:val="center"/>
    </w:pPr>
  </w:p>
  <w:p w:rsidR="00F504BF" w:rsidRDefault="00F504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2250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eservic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C653-3EAE-4E7B-A583-D8DA18A8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53</cp:revision>
  <cp:lastPrinted>2018-06-18T11:47:00Z</cp:lastPrinted>
  <dcterms:created xsi:type="dcterms:W3CDTF">2016-11-15T13:52:00Z</dcterms:created>
  <dcterms:modified xsi:type="dcterms:W3CDTF">2018-06-18T11:47:00Z</dcterms:modified>
</cp:coreProperties>
</file>