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keepNext w:val="1"/>
        <w:keepLines w:val="1"/>
        <w:ind/>
        <w:jc w:val="center"/>
        <w:outlineLvl w:val="0"/>
        <w:rPr>
          <w:b w:val="1"/>
          <w:color w:val="000000"/>
        </w:rPr>
      </w:pPr>
      <w:r>
        <w:rPr>
          <w:b w:val="1"/>
          <w:color w:val="000000"/>
        </w:rPr>
        <w:t xml:space="preserve">Прокуратурой </w:t>
      </w:r>
      <w:r>
        <w:rPr>
          <w:b w:val="1"/>
          <w:color w:val="000000"/>
        </w:rPr>
        <w:t>Киржачского</w:t>
      </w:r>
      <w:r>
        <w:rPr>
          <w:b w:val="1"/>
          <w:color w:val="000000"/>
        </w:rPr>
        <w:t xml:space="preserve"> района проведен</w:t>
      </w:r>
      <w:r>
        <w:rPr>
          <w:b w:val="1"/>
          <w:color w:val="000000"/>
        </w:rPr>
        <w:t>ы</w:t>
      </w:r>
      <w:r>
        <w:rPr>
          <w:b w:val="1"/>
          <w:color w:val="000000"/>
        </w:rPr>
        <w:t xml:space="preserve"> проверк</w:t>
      </w:r>
      <w:r>
        <w:rPr>
          <w:b w:val="1"/>
          <w:color w:val="000000"/>
        </w:rPr>
        <w:t>и</w:t>
      </w:r>
      <w:r>
        <w:rPr>
          <w:b w:val="1"/>
          <w:color w:val="000000"/>
        </w:rPr>
        <w:t xml:space="preserve"> исполнения требований законодательства об отходах производства и потребления</w:t>
      </w:r>
    </w:p>
    <w:p w14:paraId="03000000">
      <w:pPr>
        <w:keepNext w:val="1"/>
        <w:keepLines w:val="1"/>
        <w:ind/>
        <w:jc w:val="center"/>
        <w:outlineLvl w:val="0"/>
        <w:rPr>
          <w:b w:val="1"/>
          <w:color w:val="000000"/>
        </w:rPr>
      </w:pPr>
    </w:p>
    <w:p w14:paraId="04000000">
      <w:pPr>
        <w:ind w:firstLine="720" w:left="0"/>
        <w:jc w:val="both"/>
      </w:pPr>
      <w:r>
        <w:t>Проведенн</w:t>
      </w:r>
      <w:r>
        <w:t>ыми</w:t>
      </w:r>
      <w:r>
        <w:t xml:space="preserve"> </w:t>
      </w:r>
      <w:r>
        <w:t>п</w:t>
      </w:r>
      <w:r>
        <w:t xml:space="preserve">рокуратурой </w:t>
      </w:r>
      <w:r>
        <w:t>Киржачского</w:t>
      </w:r>
      <w:r>
        <w:t xml:space="preserve"> района </w:t>
      </w:r>
      <w:r>
        <w:t>проверк</w:t>
      </w:r>
      <w:r>
        <w:t>ами</w:t>
      </w:r>
      <w:r>
        <w:t xml:space="preserve"> установлено, что в нарушение требований СанПиН 2.1.3684-21 на контейнерной площадке </w:t>
      </w:r>
      <w:r>
        <w:t>по</w:t>
      </w:r>
      <w:r>
        <w:t xml:space="preserve"> ул. Речная д. 32 г. Киржач пластиковые контейнеры для накопления ТКО не размещены и не внесены в реестр мест накопления ТКО. До настоящего времени на контейнерной площадке был установлен бункер для накопления </w:t>
      </w:r>
      <w:r>
        <w:t>к</w:t>
      </w:r>
      <w:r>
        <w:t>рупногабаритны</w:t>
      </w:r>
      <w:r>
        <w:t>х</w:t>
      </w:r>
      <w:r>
        <w:t xml:space="preserve"> отход</w:t>
      </w:r>
      <w:r>
        <w:t>ов</w:t>
      </w:r>
      <w:r>
        <w:t xml:space="preserve"> </w:t>
      </w:r>
      <w:r>
        <w:t xml:space="preserve">(далее – </w:t>
      </w:r>
      <w:r>
        <w:t>КГО</w:t>
      </w:r>
      <w:r>
        <w:t>)</w:t>
      </w:r>
      <w:r>
        <w:t xml:space="preserve">, что не соответствует действующему законодательству. </w:t>
      </w:r>
      <w:r>
        <w:t xml:space="preserve"> </w:t>
      </w:r>
    </w:p>
    <w:p w14:paraId="05000000">
      <w:pPr>
        <w:ind w:firstLine="720" w:left="0" w:right="-2"/>
        <w:jc w:val="both"/>
      </w:pPr>
      <w:r>
        <w:t>Кроме того,</w:t>
      </w:r>
      <w:r>
        <w:t xml:space="preserve"> установлено, что по ул. Сельская Новь д. 1/3 </w:t>
      </w:r>
      <w:r>
        <w:t>с.п</w:t>
      </w:r>
      <w:r>
        <w:t>.</w:t>
      </w:r>
      <w:r>
        <w:t xml:space="preserve"> Филипповское </w:t>
      </w:r>
      <w:r>
        <w:t>Киржачского</w:t>
      </w:r>
      <w:r>
        <w:t xml:space="preserve"> района региональным оператором ООО «Хартия» осуществляется вывоз ТКО, согласно графику шесть дней в неделю. График согласован с администрацией муниципального образования, с учетом нормативов накопления ТКО для населения. </w:t>
      </w:r>
      <w:r>
        <w:t>В нарушение графика р</w:t>
      </w:r>
      <w:r>
        <w:t>егиональным оператором нерегулярно осуществлялся вывоз мусора, а также обнаружено чрезмерное скопление ТКО на контейнерной площадке по вышеуказанному адресу.</w:t>
      </w:r>
    </w:p>
    <w:p w14:paraId="06000000">
      <w:pPr>
        <w:ind w:firstLine="720" w:left="0"/>
        <w:jc w:val="both"/>
      </w:pPr>
      <w:r>
        <w:t>По результатам провер</w:t>
      </w:r>
      <w:r>
        <w:t>ок</w:t>
      </w:r>
      <w:r>
        <w:t xml:space="preserve"> прокуратурой района в адрес Владимирского филиала ООО «Хартия</w:t>
      </w:r>
      <w:r>
        <w:t xml:space="preserve">» и </w:t>
      </w:r>
      <w:r>
        <w:t>администраци</w:t>
      </w:r>
      <w:r>
        <w:t>ю</w:t>
      </w:r>
      <w:r>
        <w:t xml:space="preserve"> </w:t>
      </w:r>
      <w:r>
        <w:t>Киржачского</w:t>
      </w:r>
      <w:r>
        <w:t xml:space="preserve"> района внесен</w:t>
      </w:r>
      <w:r>
        <w:t xml:space="preserve">ы </w:t>
      </w:r>
      <w:r>
        <w:t>представлени</w:t>
      </w:r>
      <w:r>
        <w:t>я</w:t>
      </w:r>
      <w:r>
        <w:t>, котор</w:t>
      </w:r>
      <w:r>
        <w:t>ые</w:t>
      </w:r>
      <w:r>
        <w:t xml:space="preserve"> рассмотрен</w:t>
      </w:r>
      <w:r>
        <w:t>ы</w:t>
      </w:r>
      <w:r>
        <w:t xml:space="preserve"> и удовлетворен</w:t>
      </w:r>
      <w:r>
        <w:t>ы</w:t>
      </w:r>
      <w:r>
        <w:t xml:space="preserve">. </w:t>
      </w:r>
    </w:p>
    <w:p w14:paraId="07000000">
      <w:pPr>
        <w:ind w:firstLine="720" w:left="0"/>
        <w:jc w:val="both"/>
      </w:pPr>
      <w:r>
        <w:t>В результате мер прокурорского реагирования б</w:t>
      </w:r>
      <w:r>
        <w:t xml:space="preserve">ункер для накопления КГО </w:t>
      </w:r>
      <w:r>
        <w:t>по</w:t>
      </w:r>
      <w:r>
        <w:t xml:space="preserve"> ул. Речная д. 32 заменен на пластиковые контейнеры для сбора и накопления ТКО.</w:t>
      </w:r>
      <w:r>
        <w:t xml:space="preserve"> </w:t>
      </w:r>
      <w:r>
        <w:t xml:space="preserve">Контейнерная площадка </w:t>
      </w:r>
      <w:r>
        <w:t xml:space="preserve">по ул. Сельская Новь д. 1/3 </w:t>
      </w:r>
      <w:r>
        <w:t>с.п</w:t>
      </w:r>
      <w:r>
        <w:t>.</w:t>
      </w:r>
      <w:r>
        <w:t xml:space="preserve"> Филипповское </w:t>
      </w:r>
      <w:r>
        <w:t>очищена от скопления ТКО</w:t>
      </w:r>
      <w:r>
        <w:t>.</w:t>
      </w:r>
    </w:p>
    <w:p w14:paraId="08000000"/>
    <w:p w14:paraId="09000000">
      <w:pPr>
        <w:tabs>
          <w:tab w:leader="none" w:pos="0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Прокуратура </w:t>
      </w:r>
      <w:r>
        <w:rPr>
          <w:color w:val="000000"/>
        </w:rPr>
        <w:t>Киржачского</w:t>
      </w:r>
      <w:r>
        <w:rPr>
          <w:color w:val="000000"/>
        </w:rPr>
        <w:t xml:space="preserve"> района</w:t>
      </w:r>
    </w:p>
    <w:p w14:paraId="0A000000">
      <w:pPr>
        <w:pStyle w:val="Style_3"/>
        <w:rPr>
          <w:sz w:val="24"/>
        </w:rPr>
      </w:pPr>
    </w:p>
    <w:p w14:paraId="0B000000">
      <w:pPr>
        <w:pStyle w:val="Style_3"/>
        <w:rPr>
          <w:sz w:val="24"/>
        </w:rPr>
      </w:pPr>
    </w:p>
    <w:p w14:paraId="0C000000">
      <w:pPr>
        <w:pStyle w:val="Style_3"/>
        <w:rPr>
          <w:sz w:val="24"/>
        </w:rPr>
      </w:pPr>
    </w:p>
    <w:p w14:paraId="0D000000">
      <w:pPr>
        <w:pStyle w:val="Style_3"/>
        <w:rPr>
          <w:sz w:val="24"/>
        </w:rPr>
      </w:pPr>
    </w:p>
    <w:p w14:paraId="0E000000">
      <w:pPr>
        <w:pStyle w:val="Style_3"/>
        <w:rPr>
          <w:sz w:val="24"/>
        </w:rPr>
      </w:pPr>
    </w:p>
    <w:p w14:paraId="0F000000">
      <w:pPr>
        <w:pStyle w:val="Style_3"/>
        <w:rPr>
          <w:sz w:val="24"/>
        </w:rPr>
      </w:pPr>
    </w:p>
    <w:p w14:paraId="10000000">
      <w:pPr>
        <w:pStyle w:val="Style_3"/>
        <w:rPr>
          <w:sz w:val="24"/>
        </w:rPr>
      </w:pPr>
    </w:p>
    <w:p w14:paraId="11000000">
      <w:pPr>
        <w:pStyle w:val="Style_3"/>
        <w:rPr>
          <w:sz w:val="24"/>
        </w:rPr>
      </w:pPr>
    </w:p>
    <w:p w14:paraId="12000000">
      <w:pPr>
        <w:pStyle w:val="Style_3"/>
        <w:rPr>
          <w:sz w:val="24"/>
        </w:rPr>
      </w:pPr>
    </w:p>
    <w:p w14:paraId="13000000">
      <w:pPr>
        <w:pStyle w:val="Style_3"/>
        <w:rPr>
          <w:sz w:val="24"/>
        </w:rPr>
      </w:pPr>
    </w:p>
    <w:p w14:paraId="14000000">
      <w:pPr>
        <w:pStyle w:val="Style_3"/>
        <w:rPr>
          <w:sz w:val="24"/>
        </w:rPr>
      </w:pPr>
    </w:p>
    <w:p w14:paraId="15000000">
      <w:pPr>
        <w:pStyle w:val="Style_3"/>
        <w:rPr>
          <w:sz w:val="24"/>
        </w:rPr>
      </w:pPr>
    </w:p>
    <w:p w14:paraId="16000000">
      <w:pPr>
        <w:pStyle w:val="Style_3"/>
        <w:rPr>
          <w:sz w:val="24"/>
        </w:rPr>
      </w:pPr>
    </w:p>
    <w:p w14:paraId="17000000">
      <w:pPr>
        <w:pStyle w:val="Style_3"/>
        <w:rPr>
          <w:sz w:val="24"/>
        </w:rPr>
      </w:pPr>
    </w:p>
    <w:p w14:paraId="18000000">
      <w:pPr>
        <w:pStyle w:val="Style_3"/>
        <w:rPr>
          <w:sz w:val="24"/>
        </w:rPr>
      </w:pPr>
    </w:p>
    <w:p w14:paraId="19000000">
      <w:pPr>
        <w:pStyle w:val="Style_3"/>
        <w:rPr>
          <w:sz w:val="24"/>
        </w:rPr>
      </w:pPr>
    </w:p>
    <w:p w14:paraId="1A000000">
      <w:pPr>
        <w:pStyle w:val="Style_3"/>
        <w:rPr>
          <w:sz w:val="24"/>
        </w:rPr>
      </w:pPr>
    </w:p>
    <w:p w14:paraId="1B000000">
      <w:pPr>
        <w:pStyle w:val="Style_3"/>
        <w:rPr>
          <w:sz w:val="24"/>
        </w:rPr>
      </w:pPr>
    </w:p>
    <w:p w14:paraId="1C000000">
      <w:pPr>
        <w:pStyle w:val="Style_3"/>
        <w:rPr>
          <w:sz w:val="24"/>
        </w:rPr>
      </w:pPr>
    </w:p>
    <w:p w14:paraId="1D000000">
      <w:pPr>
        <w:pStyle w:val="Style_3"/>
        <w:rPr>
          <w:sz w:val="24"/>
        </w:rPr>
      </w:pPr>
    </w:p>
    <w:p w14:paraId="1E000000">
      <w:pPr>
        <w:pStyle w:val="Style_3"/>
        <w:rPr>
          <w:sz w:val="24"/>
        </w:rPr>
      </w:pPr>
    </w:p>
    <w:p w14:paraId="1F000000">
      <w:pPr>
        <w:pStyle w:val="Style_3"/>
        <w:rPr>
          <w:sz w:val="24"/>
        </w:rPr>
      </w:pPr>
    </w:p>
    <w:p w14:paraId="20000000">
      <w:pPr>
        <w:pStyle w:val="Style_3"/>
        <w:rPr>
          <w:sz w:val="24"/>
        </w:rPr>
      </w:pPr>
    </w:p>
    <w:p w14:paraId="21000000">
      <w:pPr>
        <w:pStyle w:val="Style_3"/>
        <w:rPr>
          <w:sz w:val="24"/>
        </w:rPr>
      </w:pPr>
    </w:p>
    <w:p w14:paraId="22000000">
      <w:pPr>
        <w:pStyle w:val="Style_3"/>
        <w:rPr>
          <w:sz w:val="24"/>
        </w:rPr>
      </w:pPr>
    </w:p>
    <w:p w14:paraId="23000000">
      <w:pPr>
        <w:ind w:firstLine="0" w:left="709" w:right="-30"/>
        <w:jc w:val="center"/>
        <w:rPr>
          <w:b w:val="1"/>
        </w:rPr>
      </w:pPr>
      <w:r>
        <w:rPr>
          <w:b w:val="1"/>
        </w:rPr>
        <w:t>В Киржаче прокурор добивается устранения нарушений</w:t>
      </w:r>
      <w:r>
        <w:rPr>
          <w:b w:val="1"/>
        </w:rPr>
        <w:t xml:space="preserve"> законодательства</w:t>
      </w:r>
      <w:r>
        <w:rPr>
          <w:b w:val="1"/>
        </w:rPr>
        <w:t xml:space="preserve"> о</w:t>
      </w:r>
      <w:r>
        <w:rPr>
          <w:b w:val="1"/>
        </w:rPr>
        <w:t xml:space="preserve"> социальной защит</w:t>
      </w:r>
      <w:r>
        <w:rPr>
          <w:b w:val="1"/>
        </w:rPr>
        <w:t>е</w:t>
      </w:r>
      <w:r>
        <w:rPr>
          <w:b w:val="1"/>
        </w:rPr>
        <w:t xml:space="preserve"> инвалидов</w:t>
      </w:r>
    </w:p>
    <w:p w14:paraId="24000000">
      <w:pPr>
        <w:ind w:firstLine="0" w:left="709" w:right="-30"/>
        <w:jc w:val="center"/>
        <w:rPr>
          <w:b w:val="1"/>
        </w:rPr>
      </w:pPr>
    </w:p>
    <w:p w14:paraId="25000000">
      <w:pPr>
        <w:spacing w:line="200" w:lineRule="atLeast"/>
        <w:ind w:firstLine="708" w:left="0"/>
        <w:jc w:val="both"/>
      </w:pPr>
      <w:r>
        <w:t xml:space="preserve">Прокуратурой </w:t>
      </w:r>
      <w:r>
        <w:t>Киржачского</w:t>
      </w:r>
      <w:r>
        <w:t xml:space="preserve"> района по многочисленным обращениям граждан проведена проверка исполнения законодательства в сфере социальной защиты инвалидов в здании </w:t>
      </w:r>
      <w:r>
        <w:t>городско</w:t>
      </w:r>
      <w:r>
        <w:t>го</w:t>
      </w:r>
      <w:r>
        <w:t xml:space="preserve"> отделени</w:t>
      </w:r>
      <w:r>
        <w:t>я</w:t>
      </w:r>
      <w:r>
        <w:t xml:space="preserve"> почтовой связи</w:t>
      </w:r>
      <w:r>
        <w:t xml:space="preserve"> № 601021, расположенное по адресу: г. Киржач, </w:t>
      </w:r>
      <w:r>
        <w:t>мкр</w:t>
      </w:r>
      <w:r>
        <w:t>. Красный Октябрь, ул. Свердлова, д. 2.</w:t>
      </w:r>
    </w:p>
    <w:p w14:paraId="26000000">
      <w:pPr>
        <w:spacing w:line="200" w:lineRule="atLeast"/>
        <w:ind w:firstLine="708" w:left="0"/>
        <w:jc w:val="both"/>
      </w:pPr>
      <w:r>
        <w:t>Нормы федерального законодательства предусматривают публичную обязанность по обеспечению доступности зданий и сооружений для инвалидов и других групп населения с ограниченными возможностями передвижения.</w:t>
      </w:r>
    </w:p>
    <w:p w14:paraId="27000000">
      <w:pPr>
        <w:spacing w:line="200" w:lineRule="atLeast"/>
        <w:ind w:firstLine="708" w:left="0"/>
        <w:jc w:val="both"/>
      </w:pPr>
      <w:r>
        <w:t>При этом законодатель не связывает эту обязанность с тем, когда было построено то или иное здание, являющееся объектом социальной инфраструктуры, кому из субъектов оно принадлежит на праве собственности.</w:t>
      </w:r>
    </w:p>
    <w:p w14:paraId="28000000">
      <w:pPr>
        <w:spacing w:line="200" w:lineRule="atLeast"/>
        <w:ind w:firstLine="708" w:left="0"/>
        <w:jc w:val="both"/>
      </w:pPr>
      <w:r>
        <w:t>Законные права инвалидов и маломобильных групп населения на социальную поддержку и создание для них доступной среды проживания не могут зависеть от даты постройки и ввода объектов, используемых под соответствующие учреждения.</w:t>
      </w:r>
    </w:p>
    <w:p w14:paraId="29000000">
      <w:pPr>
        <w:spacing w:line="200" w:lineRule="atLeast"/>
        <w:ind w:firstLine="708" w:left="0"/>
        <w:jc w:val="both"/>
      </w:pPr>
      <w:r>
        <w:t xml:space="preserve">В ходе проверки установлено, что вход в здание </w:t>
      </w:r>
      <w:r>
        <w:t>городско</w:t>
      </w:r>
      <w:r>
        <w:t>го</w:t>
      </w:r>
      <w:r>
        <w:t xml:space="preserve"> отделени</w:t>
      </w:r>
      <w:r>
        <w:t>я</w:t>
      </w:r>
      <w:r>
        <w:t xml:space="preserve"> почтовой связи</w:t>
      </w:r>
      <w:r>
        <w:t xml:space="preserve"> не соответствуют установленным нормам. Ступени и перила при входе в здание содержатся в ненадлежащем состоянии. Деревянные поручни находятся в ветхом состоянии, имеют трещины и искривления. Ступени лестницы имеют трещины, выбоины, отслоения, что значительно затрудняет вход в учреждение лицам с ограниченными возможностями. </w:t>
      </w:r>
    </w:p>
    <w:p w14:paraId="2A000000">
      <w:pPr>
        <w:ind w:firstLine="709" w:left="0" w:right="-2"/>
        <w:jc w:val="both"/>
      </w:pPr>
      <w:r>
        <w:t xml:space="preserve">С целью исключения угрозы жизни и здоровья граждан прокуратурой района в адрес руководителя </w:t>
      </w:r>
      <w:r>
        <w:t>городско</w:t>
      </w:r>
      <w:r>
        <w:t>го</w:t>
      </w:r>
      <w:r>
        <w:t xml:space="preserve"> отделени</w:t>
      </w:r>
      <w:r>
        <w:t>я</w:t>
      </w:r>
      <w:r>
        <w:t xml:space="preserve"> почтовой связи</w:t>
      </w:r>
      <w:r>
        <w:t xml:space="preserve"> внесено представление, которое рассмотрено и удовлетворено. </w:t>
      </w:r>
    </w:p>
    <w:p w14:paraId="2B000000">
      <w:pPr>
        <w:ind w:firstLine="709" w:left="0" w:right="-2"/>
        <w:jc w:val="both"/>
      </w:pPr>
      <w:r>
        <w:t xml:space="preserve">16.07.2023 произведен комплекс работ по ремонту входной группы здания </w:t>
      </w:r>
      <w:r>
        <w:t>городско</w:t>
      </w:r>
      <w:r>
        <w:t>го</w:t>
      </w:r>
      <w:r>
        <w:t xml:space="preserve"> отделени</w:t>
      </w:r>
      <w:r>
        <w:t>я</w:t>
      </w:r>
      <w:r>
        <w:t xml:space="preserve"> почтовой связи</w:t>
      </w:r>
      <w:r>
        <w:t xml:space="preserve">, фактическое устранения нарушений находится на контроле прокуратуры района. </w:t>
      </w:r>
    </w:p>
    <w:p w14:paraId="2C000000">
      <w:pPr>
        <w:tabs>
          <w:tab w:leader="none" w:pos="0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D000000">
      <w:pPr>
        <w:tabs>
          <w:tab w:leader="none" w:pos="0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Прокуратура </w:t>
      </w:r>
      <w:r>
        <w:rPr>
          <w:color w:val="000000"/>
        </w:rPr>
        <w:t>Киржачского</w:t>
      </w:r>
      <w:r>
        <w:rPr>
          <w:color w:val="000000"/>
        </w:rPr>
        <w:t xml:space="preserve"> района</w:t>
      </w:r>
    </w:p>
    <w:p w14:paraId="2E000000">
      <w:pPr>
        <w:pStyle w:val="Style_3"/>
        <w:rPr>
          <w:sz w:val="24"/>
        </w:rPr>
      </w:pPr>
    </w:p>
    <w:p w14:paraId="2F000000">
      <w:pPr>
        <w:pStyle w:val="Style_3"/>
        <w:rPr>
          <w:sz w:val="24"/>
        </w:rPr>
      </w:pPr>
    </w:p>
    <w:p w14:paraId="30000000">
      <w:pPr>
        <w:pStyle w:val="Style_3"/>
        <w:rPr>
          <w:sz w:val="24"/>
        </w:rPr>
      </w:pPr>
    </w:p>
    <w:p w14:paraId="31000000">
      <w:pPr>
        <w:pStyle w:val="Style_3"/>
        <w:rPr>
          <w:sz w:val="24"/>
        </w:rPr>
      </w:pPr>
    </w:p>
    <w:p w14:paraId="32000000">
      <w:pPr>
        <w:pStyle w:val="Style_3"/>
        <w:rPr>
          <w:sz w:val="24"/>
        </w:rPr>
      </w:pPr>
    </w:p>
    <w:p w14:paraId="33000000">
      <w:pPr>
        <w:pStyle w:val="Style_3"/>
        <w:rPr>
          <w:sz w:val="24"/>
        </w:rPr>
      </w:pPr>
    </w:p>
    <w:p w14:paraId="34000000">
      <w:pPr>
        <w:pStyle w:val="Style_3"/>
        <w:rPr>
          <w:sz w:val="24"/>
        </w:rPr>
      </w:pPr>
    </w:p>
    <w:p w14:paraId="35000000">
      <w:pPr>
        <w:pStyle w:val="Style_3"/>
        <w:rPr>
          <w:sz w:val="24"/>
        </w:rPr>
      </w:pPr>
    </w:p>
    <w:p w14:paraId="36000000">
      <w:pPr>
        <w:pStyle w:val="Style_3"/>
        <w:rPr>
          <w:sz w:val="24"/>
        </w:rPr>
      </w:pPr>
    </w:p>
    <w:p w14:paraId="37000000">
      <w:pPr>
        <w:pStyle w:val="Style_3"/>
        <w:rPr>
          <w:sz w:val="24"/>
        </w:rPr>
      </w:pPr>
    </w:p>
    <w:p w14:paraId="38000000">
      <w:pPr>
        <w:pStyle w:val="Style_3"/>
        <w:rPr>
          <w:sz w:val="24"/>
        </w:rPr>
      </w:pPr>
    </w:p>
    <w:p w14:paraId="39000000">
      <w:pPr>
        <w:pStyle w:val="Style_3"/>
        <w:rPr>
          <w:sz w:val="24"/>
        </w:rPr>
      </w:pPr>
    </w:p>
    <w:p w14:paraId="3A000000">
      <w:pPr>
        <w:pStyle w:val="Style_3"/>
        <w:rPr>
          <w:sz w:val="24"/>
        </w:rPr>
      </w:pPr>
    </w:p>
    <w:p w14:paraId="3B000000">
      <w:pPr>
        <w:pStyle w:val="Style_3"/>
        <w:rPr>
          <w:sz w:val="24"/>
        </w:rPr>
      </w:pPr>
    </w:p>
    <w:p w14:paraId="3C000000">
      <w:pPr>
        <w:pStyle w:val="Style_3"/>
        <w:rPr>
          <w:sz w:val="24"/>
        </w:rPr>
      </w:pPr>
    </w:p>
    <w:p w14:paraId="3D000000">
      <w:pPr>
        <w:pStyle w:val="Style_3"/>
        <w:rPr>
          <w:sz w:val="24"/>
        </w:rPr>
      </w:pPr>
    </w:p>
    <w:p w14:paraId="3E000000">
      <w:pPr>
        <w:pStyle w:val="Style_3"/>
        <w:rPr>
          <w:sz w:val="24"/>
        </w:rPr>
      </w:pPr>
    </w:p>
    <w:p w14:paraId="3F000000">
      <w:pPr>
        <w:pStyle w:val="Style_3"/>
        <w:rPr>
          <w:sz w:val="24"/>
        </w:rPr>
      </w:pPr>
    </w:p>
    <w:p w14:paraId="40000000">
      <w:pPr>
        <w:pStyle w:val="Style_3"/>
        <w:rPr>
          <w:sz w:val="24"/>
        </w:rPr>
      </w:pPr>
    </w:p>
    <w:p w14:paraId="41000000">
      <w:pPr>
        <w:pStyle w:val="Style_3"/>
        <w:ind/>
        <w:jc w:val="center"/>
        <w:rPr>
          <w:b w:val="1"/>
        </w:rPr>
      </w:pPr>
      <w:r>
        <w:rPr>
          <w:b w:val="1"/>
        </w:rPr>
        <w:t>В Киржаче прокуратура добилась предоставления двоим местным жителям благоустроенного жилья взамен аварийного</w:t>
      </w:r>
    </w:p>
    <w:p w14:paraId="42000000">
      <w:pPr>
        <w:pStyle w:val="Style_3"/>
        <w:tabs>
          <w:tab w:leader="none" w:pos="709" w:val="center"/>
          <w:tab w:leader="none" w:pos="4677" w:val="clear"/>
        </w:tabs>
        <w:ind w:firstLine="709" w:left="0"/>
        <w:jc w:val="both"/>
      </w:pPr>
      <w:r>
        <w:tab/>
      </w:r>
      <w:r>
        <w:tab/>
      </w:r>
      <w:r>
        <w:tab/>
      </w:r>
      <w:r>
        <w:tab/>
      </w:r>
      <w:r>
        <w:t xml:space="preserve">Прокуратурой </w:t>
      </w:r>
      <w:r>
        <w:t>Киржачского</w:t>
      </w:r>
      <w:r>
        <w:t xml:space="preserve"> района по обращению двоих местных жителей проведена проверка соблюдения администрацией города Киржача требований законодательства при переселении граждан из аварийного жилищного фонда.</w:t>
      </w:r>
    </w:p>
    <w:p w14:paraId="43000000">
      <w:pPr>
        <w:pStyle w:val="Style_3"/>
        <w:ind w:firstLine="709" w:left="0"/>
        <w:jc w:val="both"/>
      </w:pPr>
      <w:r>
        <w:t>Установлено, что обоим заявителям по договорам социального найма предоставлены квартиры в многоквартирном доме № 9 по улице Сосновая города Киржача.</w:t>
      </w:r>
    </w:p>
    <w:p w14:paraId="44000000">
      <w:pPr>
        <w:pStyle w:val="Style_3"/>
        <w:ind w:firstLine="709" w:left="0"/>
        <w:jc w:val="both"/>
      </w:pPr>
      <w:r>
        <w:t>Названный дом признан аварийным и подлежащим сносу ещё в 2013 году, срок его расселения изначально был установлен до декабря 2018 года, однако на момент прокурорской проверки обратившимся новое жильё предоставлено не было.</w:t>
      </w:r>
    </w:p>
    <w:p w14:paraId="45000000">
      <w:pPr>
        <w:pStyle w:val="Style_3"/>
        <w:ind w:firstLine="709" w:left="0"/>
        <w:jc w:val="both"/>
      </w:pPr>
      <w:r>
        <w:t>В ходе обследования здания межведомственной комиссией установлено, что кровля находится в технически неисправном состоянии, в квартирах второго этажа на потолках имеются следы протечек атмосферных осадков, дощатая обивка стен покороблена, фундамент разрушен, отмостка отсутствует, полы имеют сильный крен, отопительные печи имеют повреждения кирпичной кладки.</w:t>
      </w:r>
    </w:p>
    <w:p w14:paraId="46000000">
      <w:pPr>
        <w:pStyle w:val="Style_3"/>
        <w:ind w:firstLine="709" w:left="0"/>
        <w:jc w:val="both"/>
      </w:pPr>
      <w:r>
        <w:t xml:space="preserve">По результатам проверки прокурор обратился в </w:t>
      </w:r>
      <w:r>
        <w:t>Киржачский</w:t>
      </w:r>
      <w:r>
        <w:t xml:space="preserve"> районный суд с требованием об </w:t>
      </w:r>
      <w:r>
        <w:t>обязании</w:t>
      </w:r>
      <w:r>
        <w:t xml:space="preserve"> администрации города предоставить обратившимся по договорам социального найма жилые помещения взамен признанных аварийными и непригодными для проживания.</w:t>
      </w:r>
    </w:p>
    <w:p w14:paraId="47000000">
      <w:pPr>
        <w:pStyle w:val="Style_3"/>
        <w:ind w:firstLine="709" w:left="0"/>
        <w:jc w:val="both"/>
      </w:pPr>
      <w:r>
        <w:t>Требования прокурора удовлетворены, решение суда исполнено: благодаря вмешательству прокуратуры обоим заявителям предоставлено благоустроенное жильё.</w:t>
      </w:r>
    </w:p>
    <w:p w14:paraId="48000000">
      <w:pPr>
        <w:pStyle w:val="Style_3"/>
        <w:ind/>
        <w:jc w:val="both"/>
      </w:pPr>
    </w:p>
    <w:p w14:paraId="49000000">
      <w:pPr>
        <w:tabs>
          <w:tab w:leader="none" w:pos="0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Прокуратура </w:t>
      </w:r>
      <w:r>
        <w:rPr>
          <w:color w:val="000000"/>
        </w:rPr>
        <w:t>Киржачского</w:t>
      </w:r>
      <w:r>
        <w:rPr>
          <w:color w:val="000000"/>
        </w:rPr>
        <w:t xml:space="preserve"> района</w:t>
      </w:r>
    </w:p>
    <w:p w14:paraId="4A000000">
      <w:pPr>
        <w:pStyle w:val="Style_3"/>
        <w:ind/>
        <w:jc w:val="both"/>
      </w:pPr>
      <w:r>
        <w:t xml:space="preserve"> </w:t>
      </w:r>
    </w:p>
    <w:p w14:paraId="4B000000">
      <w:pPr>
        <w:pStyle w:val="Style_3"/>
        <w:ind/>
        <w:jc w:val="both"/>
      </w:pPr>
    </w:p>
    <w:p w14:paraId="4C000000">
      <w:pPr>
        <w:pStyle w:val="Style_3"/>
        <w:ind/>
        <w:jc w:val="both"/>
      </w:pPr>
    </w:p>
    <w:p w14:paraId="4D000000">
      <w:pPr>
        <w:pStyle w:val="Style_3"/>
        <w:ind/>
        <w:jc w:val="both"/>
      </w:pPr>
    </w:p>
    <w:p w14:paraId="4E000000">
      <w:pPr>
        <w:pStyle w:val="Style_3"/>
        <w:ind/>
        <w:jc w:val="both"/>
      </w:pPr>
    </w:p>
    <w:p w14:paraId="4F000000">
      <w:pPr>
        <w:pStyle w:val="Style_3"/>
        <w:ind/>
        <w:jc w:val="both"/>
      </w:pPr>
    </w:p>
    <w:p w14:paraId="50000000">
      <w:pPr>
        <w:pStyle w:val="Style_3"/>
        <w:ind/>
        <w:jc w:val="both"/>
      </w:pPr>
    </w:p>
    <w:p w14:paraId="51000000">
      <w:pPr>
        <w:pStyle w:val="Style_3"/>
        <w:ind/>
        <w:jc w:val="both"/>
      </w:pPr>
    </w:p>
    <w:p w14:paraId="52000000">
      <w:pPr>
        <w:pStyle w:val="Style_3"/>
        <w:ind/>
        <w:jc w:val="both"/>
      </w:pPr>
    </w:p>
    <w:p w14:paraId="53000000">
      <w:pPr>
        <w:pStyle w:val="Style_3"/>
        <w:ind/>
        <w:jc w:val="both"/>
      </w:pPr>
    </w:p>
    <w:p w14:paraId="54000000">
      <w:pPr>
        <w:pStyle w:val="Style_3"/>
        <w:ind/>
        <w:jc w:val="both"/>
      </w:pPr>
    </w:p>
    <w:p w14:paraId="55000000">
      <w:pPr>
        <w:pStyle w:val="Style_3"/>
        <w:ind/>
        <w:jc w:val="both"/>
      </w:pPr>
    </w:p>
    <w:p w14:paraId="56000000">
      <w:pPr>
        <w:pStyle w:val="Style_3"/>
        <w:ind/>
        <w:jc w:val="both"/>
      </w:pPr>
    </w:p>
    <w:p w14:paraId="57000000">
      <w:pPr>
        <w:pStyle w:val="Style_3"/>
        <w:ind/>
        <w:jc w:val="both"/>
      </w:pPr>
    </w:p>
    <w:p w14:paraId="58000000">
      <w:pPr>
        <w:pStyle w:val="Style_3"/>
        <w:ind/>
        <w:jc w:val="both"/>
      </w:pPr>
    </w:p>
    <w:p w14:paraId="59000000">
      <w:pPr>
        <w:pStyle w:val="Style_3"/>
        <w:ind/>
        <w:jc w:val="both"/>
      </w:pPr>
    </w:p>
    <w:p w14:paraId="5A000000">
      <w:pPr>
        <w:pStyle w:val="Style_3"/>
        <w:ind/>
        <w:jc w:val="both"/>
      </w:pPr>
    </w:p>
    <w:p w14:paraId="5B000000">
      <w:pPr>
        <w:pStyle w:val="Style_3"/>
        <w:ind/>
        <w:jc w:val="both"/>
      </w:pPr>
    </w:p>
    <w:p w14:paraId="5C000000">
      <w:pPr>
        <w:pStyle w:val="Style_3"/>
        <w:ind/>
        <w:jc w:val="both"/>
      </w:pPr>
    </w:p>
    <w:p w14:paraId="5D000000">
      <w:pPr>
        <w:pStyle w:val="Style_3"/>
        <w:ind/>
        <w:jc w:val="center"/>
        <w:rPr>
          <w:b w:val="1"/>
        </w:rPr>
      </w:pPr>
      <w:bookmarkStart w:id="1" w:name="_Hlk141988772"/>
      <w:r>
        <w:rPr>
          <w:b w:val="1"/>
        </w:rPr>
        <w:t>В Киржаче прокурором направлено в суд уголовное дело о побеге из мест лишения свободы</w:t>
      </w:r>
      <w:bookmarkEnd w:id="1"/>
    </w:p>
    <w:p w14:paraId="5E000000">
      <w:pPr>
        <w:pStyle w:val="Style_3"/>
        <w:ind/>
        <w:jc w:val="both"/>
      </w:pPr>
    </w:p>
    <w:p w14:paraId="5F000000">
      <w:pPr>
        <w:pStyle w:val="Style_3"/>
        <w:ind w:firstLine="709" w:left="0"/>
        <w:jc w:val="both"/>
      </w:pPr>
      <w:r>
        <w:t xml:space="preserve">Исполняющим обязанности прокурора </w:t>
      </w:r>
      <w:r>
        <w:t>Киржачского</w:t>
      </w:r>
      <w:r>
        <w:t xml:space="preserve"> района </w:t>
      </w:r>
      <w:r>
        <w:t>Коленковым</w:t>
      </w:r>
      <w:r>
        <w:t xml:space="preserve"> В.В. </w:t>
      </w:r>
      <w:r>
        <w:t>утвержден обвинительный акт в отношении 29-летнего жителя г. Гусь-Хрустальный. Он обвиняется в совершении преступления, предусмотренного ч. 1 ст. 313 УК РФ (побег из места лишения свободы).</w:t>
      </w:r>
    </w:p>
    <w:p w14:paraId="60000000">
      <w:pPr>
        <w:pStyle w:val="Style_3"/>
        <w:ind w:firstLine="709" w:left="0"/>
        <w:jc w:val="both"/>
      </w:pPr>
      <w:r>
        <w:t>Установлено, что за совершение кражи приговором Гусь-Хрустального городского суда обвиняемому назначено наказание в виде лишения свободы на срок 1 год с отбыванием наказания в колонии-поселении, которое он отбывал в ФКУ «Лечебное исправительное учреждение № 8 Управления Федеральной службы исполнения наказаний по Владимирской области» в городе Киржаче.</w:t>
      </w:r>
    </w:p>
    <w:p w14:paraId="61000000">
      <w:pPr>
        <w:pStyle w:val="Style_3"/>
        <w:ind w:firstLine="709" w:left="0"/>
        <w:jc w:val="both"/>
      </w:pPr>
      <w:r>
        <w:t>Утром 25.05.2023 мужчина в составе группы осужденных осуществлял работы по благоустройству территории.</w:t>
      </w:r>
    </w:p>
    <w:p w14:paraId="62000000">
      <w:pPr>
        <w:pStyle w:val="Style_3"/>
        <w:ind w:firstLine="709" w:left="0"/>
        <w:jc w:val="both"/>
      </w:pPr>
      <w:r>
        <w:t>Воспользовавшись тем, что сотрудник ФСИН за ним не наблюдает, злоумышленник с целью навестить свою семью, проживающую в г. Гусь-Хрустальный, через отверстие в заборе совершил побег.</w:t>
      </w:r>
    </w:p>
    <w:p w14:paraId="63000000">
      <w:pPr>
        <w:pStyle w:val="Style_3"/>
        <w:ind w:firstLine="709" w:left="0"/>
        <w:jc w:val="both"/>
      </w:pPr>
      <w:r>
        <w:t>Уже около 15-00 того же дня он был задержан сотрудниками правоохранительных органов на территории г. Гусь-Хрустальный и передан работникам УФСИН области.</w:t>
      </w:r>
    </w:p>
    <w:p w14:paraId="64000000">
      <w:pPr>
        <w:pStyle w:val="Style_3"/>
        <w:ind w:firstLine="709" w:left="0"/>
        <w:jc w:val="both"/>
      </w:pPr>
      <w:r>
        <w:t>За совершение указанного преступления предусмотрена уголовная ответственность в виде лишения свободы до 4 лет.</w:t>
      </w:r>
    </w:p>
    <w:p w14:paraId="65000000">
      <w:pPr>
        <w:pStyle w:val="Style_3"/>
        <w:ind w:firstLine="709" w:left="0"/>
        <w:jc w:val="both"/>
      </w:pPr>
      <w:r>
        <w:t xml:space="preserve">Уголовное дело направлено в </w:t>
      </w:r>
      <w:r>
        <w:t>Киржачский</w:t>
      </w:r>
      <w:r>
        <w:t xml:space="preserve"> районный суд для рассмотрения по существу.</w:t>
      </w:r>
    </w:p>
    <w:p w14:paraId="66000000">
      <w:pPr>
        <w:pStyle w:val="Style_3"/>
        <w:ind/>
        <w:jc w:val="both"/>
      </w:pPr>
    </w:p>
    <w:p w14:paraId="67000000">
      <w:pPr>
        <w:tabs>
          <w:tab w:leader="none" w:pos="0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Прокуратура </w:t>
      </w:r>
      <w:r>
        <w:rPr>
          <w:color w:val="000000"/>
        </w:rPr>
        <w:t>Киржачского</w:t>
      </w:r>
      <w:r>
        <w:rPr>
          <w:color w:val="000000"/>
        </w:rPr>
        <w:t xml:space="preserve"> района</w:t>
      </w:r>
    </w:p>
    <w:p w14:paraId="68000000">
      <w:pPr>
        <w:pStyle w:val="Style_3"/>
        <w:ind/>
        <w:jc w:val="both"/>
      </w:pPr>
    </w:p>
    <w:p w14:paraId="69000000">
      <w:pPr>
        <w:pStyle w:val="Style_3"/>
        <w:ind/>
        <w:jc w:val="both"/>
      </w:pPr>
    </w:p>
    <w:p w14:paraId="6A000000">
      <w:pPr>
        <w:pStyle w:val="Style_3"/>
        <w:ind/>
        <w:jc w:val="both"/>
      </w:pPr>
    </w:p>
    <w:p w14:paraId="6B000000">
      <w:pPr>
        <w:pStyle w:val="Style_3"/>
        <w:ind/>
        <w:jc w:val="both"/>
      </w:pPr>
    </w:p>
    <w:p w14:paraId="6C000000">
      <w:pPr>
        <w:pStyle w:val="Style_3"/>
        <w:ind/>
        <w:jc w:val="both"/>
      </w:pPr>
    </w:p>
    <w:p w14:paraId="6D000000">
      <w:pPr>
        <w:pStyle w:val="Style_3"/>
        <w:ind/>
        <w:jc w:val="both"/>
      </w:pPr>
    </w:p>
    <w:p w14:paraId="6E000000">
      <w:pPr>
        <w:pStyle w:val="Style_3"/>
        <w:ind/>
        <w:jc w:val="both"/>
      </w:pPr>
    </w:p>
    <w:p w14:paraId="6F000000">
      <w:pPr>
        <w:pStyle w:val="Style_3"/>
        <w:ind/>
        <w:jc w:val="both"/>
      </w:pPr>
    </w:p>
    <w:p w14:paraId="70000000">
      <w:pPr>
        <w:pStyle w:val="Style_3"/>
        <w:ind/>
        <w:jc w:val="both"/>
      </w:pPr>
    </w:p>
    <w:p w14:paraId="71000000">
      <w:pPr>
        <w:pStyle w:val="Style_3"/>
        <w:ind/>
        <w:jc w:val="both"/>
      </w:pPr>
    </w:p>
    <w:p w14:paraId="72000000">
      <w:pPr>
        <w:pStyle w:val="Style_3"/>
        <w:ind/>
        <w:jc w:val="both"/>
      </w:pPr>
    </w:p>
    <w:p w14:paraId="73000000">
      <w:pPr>
        <w:pStyle w:val="Style_3"/>
        <w:ind/>
        <w:jc w:val="both"/>
      </w:pPr>
    </w:p>
    <w:p w14:paraId="74000000">
      <w:pPr>
        <w:pStyle w:val="Style_3"/>
        <w:ind/>
        <w:jc w:val="both"/>
      </w:pPr>
    </w:p>
    <w:p w14:paraId="75000000">
      <w:pPr>
        <w:pStyle w:val="Style_3"/>
        <w:ind/>
        <w:jc w:val="both"/>
      </w:pPr>
    </w:p>
    <w:p w14:paraId="76000000">
      <w:pPr>
        <w:pStyle w:val="Style_3"/>
        <w:ind/>
        <w:jc w:val="both"/>
      </w:pPr>
    </w:p>
    <w:p w14:paraId="77000000">
      <w:pPr>
        <w:pStyle w:val="Style_3"/>
        <w:ind/>
        <w:jc w:val="both"/>
      </w:pPr>
    </w:p>
    <w:p w14:paraId="78000000">
      <w:pPr>
        <w:pStyle w:val="Style_3"/>
        <w:ind/>
        <w:jc w:val="both"/>
      </w:pPr>
    </w:p>
    <w:p w14:paraId="79000000">
      <w:pPr>
        <w:pStyle w:val="Style_3"/>
        <w:ind/>
        <w:jc w:val="both"/>
      </w:pPr>
    </w:p>
    <w:p w14:paraId="7A000000">
      <w:pPr>
        <w:pStyle w:val="Style_3"/>
        <w:ind/>
        <w:jc w:val="both"/>
      </w:pPr>
    </w:p>
    <w:p w14:paraId="7B000000">
      <w:pPr>
        <w:pStyle w:val="Style_3"/>
        <w:ind/>
        <w:jc w:val="both"/>
      </w:pPr>
    </w:p>
    <w:p w14:paraId="7C000000">
      <w:pPr>
        <w:pStyle w:val="Style_3"/>
        <w:ind/>
        <w:jc w:val="center"/>
        <w:rPr>
          <w:b w:val="1"/>
        </w:rPr>
      </w:pPr>
      <w:bookmarkStart w:id="2" w:name="_Hlk141988780"/>
      <w:r>
        <w:rPr>
          <w:b w:val="1"/>
        </w:rPr>
        <w:t>В Киржаче прокурор добивается сноса аварийного дома</w:t>
      </w:r>
      <w:bookmarkEnd w:id="2"/>
    </w:p>
    <w:p w14:paraId="7D000000">
      <w:pPr>
        <w:pStyle w:val="Style_3"/>
        <w:ind/>
        <w:jc w:val="both"/>
      </w:pPr>
    </w:p>
    <w:p w14:paraId="7E000000">
      <w:pPr>
        <w:pStyle w:val="Style_3"/>
        <w:ind w:firstLine="709" w:left="0"/>
        <w:jc w:val="both"/>
      </w:pPr>
      <w:r>
        <w:t xml:space="preserve">Прокуратурой </w:t>
      </w:r>
      <w:r>
        <w:t>Киржачского</w:t>
      </w:r>
      <w:r>
        <w:t xml:space="preserve"> района проведена проверка соблюдения требований жилищного законодательства, регулирующего вопросы сокращения непригодного для проживания жилищного фонда.</w:t>
      </w:r>
    </w:p>
    <w:p w14:paraId="7F000000">
      <w:pPr>
        <w:pStyle w:val="Style_3"/>
        <w:ind w:firstLine="709" w:left="0"/>
        <w:jc w:val="both"/>
      </w:pPr>
      <w:r>
        <w:t>Установлено, что постановлением главы администрации города Киржача многоквартирный дом № 23 по ул. Островского в 2012 году признан аварийным и подлежащим сносу.</w:t>
      </w:r>
    </w:p>
    <w:p w14:paraId="80000000">
      <w:pPr>
        <w:pStyle w:val="Style_3"/>
        <w:ind w:firstLine="709" w:left="0"/>
        <w:jc w:val="both"/>
      </w:pPr>
      <w:r>
        <w:t>Жильцы расселены в 2022 году, однако дом до настоящего времени не снесен, при этом, меры по ограничению доступа внутрь аварийного объекта не приняты.</w:t>
      </w:r>
    </w:p>
    <w:p w14:paraId="81000000">
      <w:pPr>
        <w:pStyle w:val="Style_3"/>
        <w:ind w:firstLine="709" w:left="0"/>
        <w:jc w:val="both"/>
      </w:pPr>
      <w:r>
        <w:t>Таким образом, помещения свободны для проникновения внутрь лиц без определенного места жительства, а также несовершеннолетних, что может служить угрозой для их жизни и здоровья вследствие возможного обрушения ветхих аварийных конструкций, возникновения возгораний и пр.</w:t>
      </w:r>
    </w:p>
    <w:p w14:paraId="82000000">
      <w:pPr>
        <w:pStyle w:val="Style_3"/>
        <w:ind w:firstLine="709" w:left="0"/>
        <w:jc w:val="both"/>
      </w:pPr>
      <w:r>
        <w:t>По результатам проверки прокурором в суд направлено исковое заявление с требованием обязать орган местного самоуправления организовать снос аварийного дома.</w:t>
      </w:r>
    </w:p>
    <w:p w14:paraId="83000000">
      <w:pPr>
        <w:pStyle w:val="Style_3"/>
        <w:ind w:firstLine="709" w:left="0"/>
        <w:jc w:val="both"/>
      </w:pPr>
      <w:r>
        <w:t>Устранение выявленных нарушений находится на контроле прокуратуры района.</w:t>
      </w:r>
    </w:p>
    <w:p w14:paraId="84000000">
      <w:pPr>
        <w:pStyle w:val="Style_3"/>
        <w:ind/>
        <w:jc w:val="both"/>
      </w:pPr>
    </w:p>
    <w:p w14:paraId="85000000">
      <w:pPr>
        <w:tabs>
          <w:tab w:leader="none" w:pos="0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Прокуратура </w:t>
      </w:r>
      <w:r>
        <w:rPr>
          <w:color w:val="000000"/>
        </w:rPr>
        <w:t>Киржачского</w:t>
      </w:r>
      <w:r>
        <w:rPr>
          <w:color w:val="000000"/>
        </w:rPr>
        <w:t xml:space="preserve"> района</w:t>
      </w:r>
    </w:p>
    <w:p w14:paraId="86000000">
      <w:pPr>
        <w:pStyle w:val="Style_3"/>
        <w:ind/>
        <w:jc w:val="both"/>
      </w:pPr>
    </w:p>
    <w:p w14:paraId="87000000">
      <w:pPr>
        <w:pStyle w:val="Style_3"/>
        <w:ind/>
        <w:jc w:val="both"/>
      </w:pPr>
    </w:p>
    <w:p w14:paraId="88000000">
      <w:pPr>
        <w:pStyle w:val="Style_3"/>
        <w:ind/>
        <w:jc w:val="both"/>
      </w:pPr>
    </w:p>
    <w:p w14:paraId="89000000">
      <w:pPr>
        <w:pStyle w:val="Style_3"/>
        <w:ind/>
        <w:jc w:val="both"/>
      </w:pPr>
    </w:p>
    <w:p w14:paraId="8A000000">
      <w:pPr>
        <w:pStyle w:val="Style_3"/>
        <w:ind/>
        <w:jc w:val="both"/>
      </w:pPr>
    </w:p>
    <w:p w14:paraId="8B000000">
      <w:pPr>
        <w:pStyle w:val="Style_3"/>
        <w:ind/>
        <w:jc w:val="both"/>
      </w:pPr>
    </w:p>
    <w:p w14:paraId="8C000000">
      <w:pPr>
        <w:pStyle w:val="Style_3"/>
        <w:ind/>
        <w:jc w:val="both"/>
      </w:pPr>
    </w:p>
    <w:p w14:paraId="8D000000">
      <w:pPr>
        <w:pStyle w:val="Style_3"/>
        <w:ind/>
        <w:jc w:val="both"/>
      </w:pPr>
    </w:p>
    <w:p w14:paraId="8E000000">
      <w:pPr>
        <w:pStyle w:val="Style_3"/>
        <w:ind/>
        <w:jc w:val="both"/>
      </w:pPr>
    </w:p>
    <w:p w14:paraId="8F000000">
      <w:pPr>
        <w:pStyle w:val="Style_3"/>
        <w:ind/>
        <w:jc w:val="both"/>
      </w:pPr>
    </w:p>
    <w:p w14:paraId="90000000">
      <w:pPr>
        <w:pStyle w:val="Style_3"/>
        <w:ind/>
        <w:jc w:val="both"/>
      </w:pPr>
    </w:p>
    <w:p w14:paraId="91000000">
      <w:pPr>
        <w:pStyle w:val="Style_3"/>
        <w:ind/>
        <w:jc w:val="both"/>
      </w:pPr>
    </w:p>
    <w:p w14:paraId="92000000">
      <w:pPr>
        <w:pStyle w:val="Style_3"/>
        <w:ind/>
        <w:jc w:val="both"/>
      </w:pPr>
    </w:p>
    <w:p w14:paraId="93000000">
      <w:pPr>
        <w:pStyle w:val="Style_3"/>
        <w:ind/>
        <w:jc w:val="both"/>
      </w:pPr>
    </w:p>
    <w:p w14:paraId="94000000">
      <w:pPr>
        <w:pStyle w:val="Style_3"/>
        <w:ind/>
        <w:jc w:val="both"/>
      </w:pPr>
    </w:p>
    <w:p w14:paraId="95000000">
      <w:pPr>
        <w:pStyle w:val="Style_3"/>
        <w:ind/>
        <w:jc w:val="both"/>
      </w:pPr>
    </w:p>
    <w:p w14:paraId="96000000">
      <w:pPr>
        <w:pStyle w:val="Style_3"/>
        <w:ind/>
        <w:jc w:val="both"/>
      </w:pPr>
    </w:p>
    <w:p w14:paraId="97000000">
      <w:pPr>
        <w:pStyle w:val="Style_3"/>
        <w:ind/>
        <w:jc w:val="both"/>
      </w:pPr>
    </w:p>
    <w:p w14:paraId="98000000">
      <w:pPr>
        <w:pStyle w:val="Style_3"/>
        <w:ind/>
        <w:jc w:val="both"/>
      </w:pPr>
    </w:p>
    <w:p w14:paraId="99000000">
      <w:pPr>
        <w:pStyle w:val="Style_3"/>
        <w:ind/>
        <w:jc w:val="both"/>
      </w:pPr>
    </w:p>
    <w:p w14:paraId="9A000000">
      <w:pPr>
        <w:pStyle w:val="Style_3"/>
        <w:ind/>
        <w:jc w:val="both"/>
      </w:pPr>
    </w:p>
    <w:p w14:paraId="9B000000">
      <w:pPr>
        <w:pStyle w:val="Style_3"/>
        <w:ind/>
        <w:jc w:val="both"/>
      </w:pPr>
    </w:p>
    <w:p w14:paraId="9C000000">
      <w:pPr>
        <w:pStyle w:val="Style_3"/>
        <w:ind/>
        <w:jc w:val="both"/>
      </w:pPr>
    </w:p>
    <w:p w14:paraId="9D000000">
      <w:pPr>
        <w:pStyle w:val="Style_3"/>
        <w:ind/>
        <w:jc w:val="both"/>
      </w:pPr>
    </w:p>
    <w:p w14:paraId="9E000000">
      <w:pPr>
        <w:pStyle w:val="Style_3"/>
        <w:ind/>
        <w:jc w:val="center"/>
        <w:rPr>
          <w:b w:val="1"/>
        </w:rPr>
      </w:pPr>
      <w:bookmarkStart w:id="3" w:name="_Hlk141988791"/>
      <w:r>
        <w:rPr>
          <w:b w:val="1"/>
        </w:rPr>
        <w:t>В Киржаче прокуратура помогла местной жительнице получить благоустроенное жилье взамен аварийного</w:t>
      </w:r>
      <w:bookmarkEnd w:id="3"/>
    </w:p>
    <w:p w14:paraId="9F000000">
      <w:pPr>
        <w:pStyle w:val="Style_3"/>
        <w:ind/>
        <w:jc w:val="both"/>
      </w:pPr>
    </w:p>
    <w:p w14:paraId="A0000000">
      <w:pPr>
        <w:pStyle w:val="Style_3"/>
        <w:ind w:firstLine="709" w:left="0"/>
        <w:jc w:val="both"/>
      </w:pPr>
      <w:r>
        <w:t xml:space="preserve">Прокуратурой </w:t>
      </w:r>
      <w:r>
        <w:t>Киржачского</w:t>
      </w:r>
      <w:r>
        <w:t xml:space="preserve"> района по обращению местной жительницы проведена проверка соблюдения администрацией города Киржача требований жилищного законодательства.</w:t>
      </w:r>
    </w:p>
    <w:p w14:paraId="A1000000">
      <w:pPr>
        <w:pStyle w:val="Style_3"/>
        <w:ind w:firstLine="709" w:left="0"/>
        <w:jc w:val="both"/>
      </w:pPr>
      <w:r>
        <w:t>Установлено, что заявительнице по договору социального найма предоставлена квартира в многоквартирном доме № 1 по улице Коммунальная, города Киржача.</w:t>
      </w:r>
    </w:p>
    <w:p w14:paraId="A2000000">
      <w:pPr>
        <w:pStyle w:val="Style_3"/>
        <w:ind w:firstLine="709" w:left="0"/>
        <w:jc w:val="both"/>
      </w:pPr>
      <w:r>
        <w:t>Названный дом признан аварийным и подлежащим сносу ещё в 2013 году, срок его расселения изначально был установлен до декабря 2018 года.</w:t>
      </w:r>
    </w:p>
    <w:p w14:paraId="A3000000">
      <w:pPr>
        <w:pStyle w:val="Style_3"/>
        <w:ind w:firstLine="709" w:left="0"/>
        <w:jc w:val="both"/>
      </w:pPr>
      <w:r>
        <w:t>В ходе обследования здания межведомственной комиссией установлено, что кровля находится в технически неисправном состоянии, фундамент имеет разрушения по всему периметру, отмостка дома отсутствует, осветительная электропроводка находятся в ветхом состоянии, оконные рамы жилых помещений частично разрушены, отдельные бревна наружных стен подвержены гниению.</w:t>
      </w:r>
    </w:p>
    <w:p w14:paraId="A4000000">
      <w:pPr>
        <w:pStyle w:val="Style_3"/>
        <w:ind w:firstLine="709" w:left="0"/>
        <w:jc w:val="both"/>
      </w:pPr>
      <w:r>
        <w:t xml:space="preserve">По результатам проверки прокурор обратился в </w:t>
      </w:r>
      <w:r>
        <w:t>Киржачский</w:t>
      </w:r>
      <w:r>
        <w:t xml:space="preserve"> районный суд с требованием об </w:t>
      </w:r>
      <w:r>
        <w:t>обязании</w:t>
      </w:r>
      <w:r>
        <w:t xml:space="preserve"> администрации города предоставить обратившейся по договору социального найма жилое помещение взамен признанного аварийным и непригодным для проживания.</w:t>
      </w:r>
    </w:p>
    <w:p w14:paraId="A5000000">
      <w:pPr>
        <w:pStyle w:val="Style_3"/>
        <w:ind w:firstLine="709" w:left="0"/>
        <w:jc w:val="both"/>
      </w:pPr>
      <w:r>
        <w:t>Требования прокурора удовлетворены, решение суда исполнено: благодаря вмешательству прокуратуры женщине предоставлено благоустроенное жильё.</w:t>
      </w:r>
      <w:bookmarkStart w:id="4" w:name="_GoBack"/>
      <w:bookmarkEnd w:id="4"/>
    </w:p>
    <w:p w14:paraId="A6000000">
      <w:pPr>
        <w:pStyle w:val="Style_3"/>
        <w:ind w:firstLine="709" w:left="0"/>
        <w:jc w:val="both"/>
      </w:pPr>
    </w:p>
    <w:p w14:paraId="A7000000">
      <w:pPr>
        <w:tabs>
          <w:tab w:leader="none" w:pos="0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Прокуратура </w:t>
      </w:r>
      <w:r>
        <w:rPr>
          <w:color w:val="000000"/>
        </w:rPr>
        <w:t>Киржачского</w:t>
      </w:r>
      <w:r>
        <w:rPr>
          <w:color w:val="000000"/>
        </w:rPr>
        <w:t xml:space="preserve"> района</w:t>
      </w:r>
    </w:p>
    <w:p w14:paraId="A8000000">
      <w:pPr>
        <w:pStyle w:val="Style_3"/>
        <w:ind/>
        <w:jc w:val="both"/>
      </w:pPr>
    </w:p>
    <w:p w14:paraId="A9000000">
      <w:pPr>
        <w:pStyle w:val="Style_3"/>
        <w:ind/>
        <w:jc w:val="both"/>
      </w:pPr>
    </w:p>
    <w:sectPr>
      <w:headerReference r:id="rId1" w:type="default"/>
      <w:pgSz w:h="16838" w:orient="portrait" w:w="11906"/>
      <w:pgMar w:bottom="851" w:footer="709" w:gutter="0" w:header="709" w:left="1276" w:right="566" w:top="99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  <w:sz w:val="24"/>
      </w:rPr>
      <w:fldChar w:fldCharType="begin"/>
    </w:r>
    <w:r>
      <w:rPr>
        <w:rStyle w:val="Style_1_ch"/>
        <w:sz w:val="24"/>
      </w:rPr>
      <w:instrText xml:space="preserve">PAGE </w:instrText>
    </w:r>
    <w:r>
      <w:rPr>
        <w:rStyle w:val="Style_1_ch"/>
        <w:sz w:val="24"/>
      </w:rPr>
      <w:fldChar w:fldCharType="separate"/>
    </w:r>
    <w:r>
      <w:rPr>
        <w:rStyle w:val="Style_1_ch"/>
        <w:sz w:val="24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data2"/>
    <w:link w:val="Style_6_ch"/>
  </w:style>
  <w:style w:styleId="Style_6_ch" w:type="character">
    <w:name w:val="data2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3" w:type="paragraph">
    <w:name w:val="footer"/>
    <w:basedOn w:val="Style_4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footer"/>
    <w:basedOn w:val="Style_4_ch"/>
    <w:link w:val="Style_3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post-views-count"/>
    <w:basedOn w:val="Style_11"/>
    <w:link w:val="Style_10_ch"/>
  </w:style>
  <w:style w:styleId="Style_10_ch" w:type="character">
    <w:name w:val="post-views-count"/>
    <w:basedOn w:val="Style_11_ch"/>
    <w:link w:val="Style_10"/>
  </w:style>
  <w:style w:styleId="Style_12" w:type="paragraph">
    <w:name w:val="Основной текст (2)1"/>
    <w:basedOn w:val="Style_4"/>
    <w:link w:val="Style_12_ch"/>
    <w:pPr>
      <w:widowControl w:val="0"/>
      <w:spacing w:line="240" w:lineRule="atLeast"/>
      <w:ind/>
      <w:jc w:val="both"/>
    </w:pPr>
    <w:rPr>
      <w:sz w:val="20"/>
    </w:rPr>
  </w:style>
  <w:style w:styleId="Style_12_ch" w:type="character">
    <w:name w:val="Основной текст (2)1"/>
    <w:basedOn w:val="Style_4_ch"/>
    <w:link w:val="Style_12"/>
    <w:rPr>
      <w:sz w:val="20"/>
    </w:rPr>
  </w:style>
  <w:style w:styleId="Style_13" w:type="paragraph">
    <w:name w:val="fio4"/>
    <w:link w:val="Style_13_ch"/>
  </w:style>
  <w:style w:styleId="Style_13_ch" w:type="character">
    <w:name w:val="fio4"/>
    <w:link w:val="Style_13"/>
  </w:style>
  <w:style w:styleId="Style_14" w:type="paragraph">
    <w:name w:val="heading 3"/>
    <w:basedOn w:val="Style_4"/>
    <w:next w:val="Style_4"/>
    <w:link w:val="Style_14_ch"/>
    <w:uiPriority w:val="9"/>
    <w:qFormat/>
    <w:pPr>
      <w:keepNext w:val="1"/>
      <w:keepLines w:val="1"/>
      <w:spacing w:before="40"/>
      <w:ind/>
      <w:outlineLvl w:val="2"/>
    </w:pPr>
    <w:rPr>
      <w:rFonts w:asciiTheme="majorAscii" w:hAnsiTheme="majorHAnsi"/>
      <w:color w:themeColor="accent1" w:themeShade="7F" w:val="243F61"/>
      <w:sz w:val="24"/>
    </w:rPr>
  </w:style>
  <w:style w:styleId="Style_14_ch" w:type="character">
    <w:name w:val="heading 3"/>
    <w:basedOn w:val="Style_4_ch"/>
    <w:link w:val="Style_14"/>
    <w:rPr>
      <w:rFonts w:asciiTheme="majorAscii" w:hAnsiTheme="majorHAnsi"/>
      <w:color w:themeColor="accent1" w:themeShade="7F" w:val="243F61"/>
      <w:sz w:val="24"/>
    </w:rPr>
  </w:style>
  <w:style w:styleId="Style_15" w:type="paragraph">
    <w:name w:val="Balloon Text"/>
    <w:basedOn w:val="Style_4"/>
    <w:link w:val="Style_15_ch"/>
    <w:rPr>
      <w:rFonts w:ascii="Segoe UI" w:hAnsi="Segoe UI"/>
      <w:sz w:val="18"/>
    </w:rPr>
  </w:style>
  <w:style w:styleId="Style_15_ch" w:type="character">
    <w:name w:val="Balloon Text"/>
    <w:basedOn w:val="Style_4_ch"/>
    <w:link w:val="Style_15"/>
    <w:rPr>
      <w:rFonts w:ascii="Segoe UI" w:hAnsi="Segoe UI"/>
      <w:sz w:val="18"/>
    </w:rPr>
  </w:style>
  <w:style w:styleId="Style_16" w:type="paragraph">
    <w:name w:val="fio21"/>
    <w:link w:val="Style_16_ch"/>
  </w:style>
  <w:style w:styleId="Style_16_ch" w:type="character">
    <w:name w:val="fio21"/>
    <w:link w:val="Style_16"/>
  </w:style>
  <w:style w:styleId="Style_1" w:type="paragraph">
    <w:name w:val="page number"/>
    <w:basedOn w:val="Style_11"/>
    <w:link w:val="Style_1_ch"/>
  </w:style>
  <w:style w:styleId="Style_1_ch" w:type="character">
    <w:name w:val="page number"/>
    <w:basedOn w:val="Style_11_ch"/>
    <w:link w:val="Style_1"/>
  </w:style>
  <w:style w:styleId="Style_17" w:type="paragraph">
    <w:name w:val="posted-on"/>
    <w:basedOn w:val="Style_11"/>
    <w:link w:val="Style_17_ch"/>
  </w:style>
  <w:style w:styleId="Style_17_ch" w:type="character">
    <w:name w:val="posted-on"/>
    <w:basedOn w:val="Style_11_ch"/>
    <w:link w:val="Style_17"/>
  </w:style>
  <w:style w:styleId="Style_18" w:type="paragraph">
    <w:name w:val="ConsPlusNormal"/>
    <w:link w:val="Style_18_ch"/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19" w:type="paragraph">
    <w:name w:val="toc 3"/>
    <w:next w:val="Style_4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0" w:type="paragraph">
    <w:name w:val="fio7"/>
    <w:link w:val="Style_20_ch"/>
  </w:style>
  <w:style w:styleId="Style_20_ch" w:type="character">
    <w:name w:val="fio7"/>
    <w:link w:val="Style_20"/>
  </w:style>
  <w:style w:styleId="Style_21" w:type="paragraph">
    <w:name w:val="Normal (Web)"/>
    <w:basedOn w:val="Style_4"/>
    <w:link w:val="Style_21_ch"/>
    <w:pPr>
      <w:spacing w:afterAutospacing="on" w:beforeAutospacing="on"/>
      <w:ind/>
    </w:pPr>
    <w:rPr>
      <w:sz w:val="24"/>
    </w:rPr>
  </w:style>
  <w:style w:styleId="Style_21_ch" w:type="character">
    <w:name w:val="Normal (Web)"/>
    <w:basedOn w:val="Style_4_ch"/>
    <w:link w:val="Style_21"/>
    <w:rPr>
      <w:sz w:val="24"/>
    </w:rPr>
  </w:style>
  <w:style w:styleId="Style_22" w:type="paragraph">
    <w:name w:val="heading 5"/>
    <w:next w:val="Style_4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basedOn w:val="Style_4"/>
    <w:next w:val="Style_4"/>
    <w:link w:val="Style_23_ch"/>
    <w:uiPriority w:val="9"/>
    <w:qFormat/>
    <w:pPr>
      <w:keepNext w:val="1"/>
      <w:keepLines w:val="1"/>
      <w:spacing w:before="240"/>
      <w:ind/>
      <w:outlineLvl w:val="0"/>
    </w:pPr>
    <w:rPr>
      <w:rFonts w:asciiTheme="majorAscii" w:hAnsiTheme="majorHAnsi"/>
      <w:color w:themeColor="accent1" w:themeShade="BF" w:val="366091"/>
      <w:sz w:val="32"/>
    </w:rPr>
  </w:style>
  <w:style w:styleId="Style_23_ch" w:type="character">
    <w:name w:val="heading 1"/>
    <w:basedOn w:val="Style_4_ch"/>
    <w:link w:val="Style_23"/>
    <w:rPr>
      <w:rFonts w:asciiTheme="majorAscii" w:hAnsiTheme="majorHAnsi"/>
      <w:color w:themeColor="accent1" w:themeShade="BF" w:val="366091"/>
      <w:sz w:val="32"/>
    </w:rPr>
  </w:style>
  <w:style w:styleId="Style_24" w:type="paragraph">
    <w:name w:val="green"/>
    <w:basedOn w:val="Style_11"/>
    <w:link w:val="Style_24_ch"/>
  </w:style>
  <w:style w:styleId="Style_24_ch" w:type="character">
    <w:name w:val="green"/>
    <w:basedOn w:val="Style_11_ch"/>
    <w:link w:val="Style_24"/>
  </w:style>
  <w:style w:styleId="Style_25" w:type="paragraph">
    <w:name w:val="No Spacing"/>
    <w:link w:val="Style_25_ch"/>
  </w:style>
  <w:style w:styleId="Style_25_ch" w:type="character">
    <w:name w:val="No Spacing"/>
    <w:link w:val="Style_25"/>
  </w:style>
  <w:style w:styleId="Style_26" w:type="paragraph">
    <w:name w:val="Emphasis"/>
    <w:link w:val="Style_26_ch"/>
    <w:rPr>
      <w:i w:val="1"/>
    </w:rPr>
  </w:style>
  <w:style w:styleId="Style_26_ch" w:type="character">
    <w:name w:val="Emphasis"/>
    <w:link w:val="Style_26"/>
    <w:rPr>
      <w:i w:val="1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4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fio8"/>
    <w:link w:val="Style_30_ch"/>
  </w:style>
  <w:style w:styleId="Style_30_ch" w:type="character">
    <w:name w:val="fio8"/>
    <w:link w:val="Style_30"/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fio20"/>
    <w:link w:val="Style_32_ch"/>
  </w:style>
  <w:style w:styleId="Style_32_ch" w:type="character">
    <w:name w:val="fio20"/>
    <w:link w:val="Style_32"/>
  </w:style>
  <w:style w:styleId="Style_33" w:type="paragraph">
    <w:name w:val="toc 9"/>
    <w:next w:val="Style_4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nomer2"/>
    <w:link w:val="Style_34_ch"/>
  </w:style>
  <w:style w:styleId="Style_34_ch" w:type="character">
    <w:name w:val="nomer2"/>
    <w:link w:val="Style_34"/>
  </w:style>
  <w:style w:styleId="Style_35" w:type="paragraph">
    <w:name w:val="toc 8"/>
    <w:next w:val="Style_4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4_ch"/>
    <w:link w:val="Style_2"/>
  </w:style>
  <w:style w:styleId="Style_36" w:type="paragraph">
    <w:name w:val="Заголовок1"/>
    <w:link w:val="Style_36_ch"/>
  </w:style>
  <w:style w:styleId="Style_36_ch" w:type="character">
    <w:name w:val="Заголовок1"/>
    <w:link w:val="Style_36"/>
  </w:style>
  <w:style w:styleId="Style_37" w:type="paragraph">
    <w:name w:val="toc 5"/>
    <w:next w:val="Style_4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fio10"/>
    <w:link w:val="Style_38_ch"/>
  </w:style>
  <w:style w:styleId="Style_38_ch" w:type="character">
    <w:name w:val="fio10"/>
    <w:link w:val="Style_38"/>
  </w:style>
  <w:style w:styleId="Style_39" w:type="paragraph">
    <w:name w:val="fio9"/>
    <w:link w:val="Style_39_ch"/>
  </w:style>
  <w:style w:styleId="Style_39_ch" w:type="character">
    <w:name w:val="fio9"/>
    <w:link w:val="Style_39"/>
  </w:style>
  <w:style w:styleId="Style_40" w:type="paragraph">
    <w:name w:val="fio23"/>
    <w:link w:val="Style_40_ch"/>
  </w:style>
  <w:style w:styleId="Style_40_ch" w:type="character">
    <w:name w:val="fio23"/>
    <w:link w:val="Style_40"/>
  </w:style>
  <w:style w:styleId="Style_41" w:type="paragraph">
    <w:name w:val="fio11"/>
    <w:link w:val="Style_41_ch"/>
  </w:style>
  <w:style w:styleId="Style_41_ch" w:type="character">
    <w:name w:val="fio11"/>
    <w:link w:val="Style_41"/>
  </w:style>
  <w:style w:styleId="Style_42" w:type="paragraph">
    <w:name w:val="Strong"/>
    <w:link w:val="Style_42_ch"/>
    <w:rPr>
      <w:b w:val="1"/>
    </w:rPr>
  </w:style>
  <w:style w:styleId="Style_42_ch" w:type="character">
    <w:name w:val="Strong"/>
    <w:link w:val="Style_42"/>
    <w:rPr>
      <w:b w:val="1"/>
    </w:rPr>
  </w:style>
  <w:style w:styleId="Style_43" w:type="paragraph">
    <w:name w:val="Subtitle"/>
    <w:next w:val="Style_4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44" w:type="paragraph">
    <w:name w:val="Дата1"/>
    <w:basedOn w:val="Style_4"/>
    <w:link w:val="Style_44_ch"/>
    <w:pPr>
      <w:spacing w:afterAutospacing="on" w:beforeAutospacing="on"/>
      <w:ind/>
    </w:pPr>
    <w:rPr>
      <w:sz w:val="24"/>
    </w:rPr>
  </w:style>
  <w:style w:styleId="Style_44_ch" w:type="character">
    <w:name w:val="Дата1"/>
    <w:basedOn w:val="Style_4_ch"/>
    <w:link w:val="Style_44"/>
    <w:rPr>
      <w:sz w:val="24"/>
    </w:rPr>
  </w:style>
  <w:style w:styleId="Style_45" w:type="paragraph">
    <w:name w:val="Title"/>
    <w:next w:val="Style_4"/>
    <w:link w:val="Style_4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5_ch" w:type="character">
    <w:name w:val="Title"/>
    <w:link w:val="Style_45"/>
    <w:rPr>
      <w:rFonts w:ascii="XO Thames" w:hAnsi="XO Thames"/>
      <w:b w:val="1"/>
      <w:caps w:val="1"/>
      <w:sz w:val="40"/>
    </w:rPr>
  </w:style>
  <w:style w:styleId="Style_46" w:type="paragraph">
    <w:name w:val="heading 4"/>
    <w:next w:val="Style_4"/>
    <w:link w:val="Style_4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6_ch" w:type="character">
    <w:name w:val="heading 4"/>
    <w:link w:val="Style_46"/>
    <w:rPr>
      <w:rFonts w:ascii="XO Thames" w:hAnsi="XO Thames"/>
      <w:b w:val="1"/>
      <w:sz w:val="24"/>
    </w:rPr>
  </w:style>
  <w:style w:styleId="Style_47" w:type="paragraph">
    <w:name w:val="heading 2"/>
    <w:basedOn w:val="Style_4"/>
    <w:link w:val="Style_47_ch"/>
    <w:uiPriority w:val="9"/>
    <w:qFormat/>
    <w:pPr>
      <w:spacing w:afterAutospacing="on" w:beforeAutospacing="on"/>
      <w:ind/>
      <w:outlineLvl w:val="1"/>
    </w:pPr>
    <w:rPr>
      <w:b w:val="1"/>
      <w:sz w:val="36"/>
    </w:rPr>
  </w:style>
  <w:style w:styleId="Style_47_ch" w:type="character">
    <w:name w:val="heading 2"/>
    <w:basedOn w:val="Style_4_ch"/>
    <w:link w:val="Style_47"/>
    <w:rPr>
      <w:b w:val="1"/>
      <w:sz w:val="36"/>
    </w:rPr>
  </w:style>
  <w:style w:styleId="Style_48" w:type="paragraph">
    <w:name w:val="List Paragraph"/>
    <w:basedOn w:val="Style_4"/>
    <w:link w:val="Style_48_ch"/>
    <w:pPr>
      <w:ind w:firstLine="0" w:left="720"/>
      <w:contextualSpacing w:val="1"/>
    </w:pPr>
  </w:style>
  <w:style w:styleId="Style_48_ch" w:type="character">
    <w:name w:val="List Paragraph"/>
    <w:basedOn w:val="Style_4_ch"/>
    <w:link w:val="Style_48"/>
  </w:style>
  <w:style w:default="1" w:styleId="Style_4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2023-08-04T10:08:26Z</dcterms:modified>
</cp:coreProperties>
</file>