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57" w:rsidRDefault="00D40C57" w:rsidP="00D40C5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714B7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70F4D405" wp14:editId="7B76B627">
            <wp:extent cx="960120" cy="983349"/>
            <wp:effectExtent l="0" t="0" r="0" b="7620"/>
            <wp:docPr id="4" name="Рисунок 4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8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57" w:rsidRPr="00D40C57" w:rsidRDefault="00D40C57" w:rsidP="00D40C5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40C5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Электронный </w:t>
      </w:r>
      <w:r w:rsidR="008E705B" w:rsidRPr="00D40C57">
        <w:rPr>
          <w:rFonts w:ascii="Times New Roman" w:hAnsi="Times New Roman" w:cs="Times New Roman"/>
          <w:b/>
          <w:sz w:val="36"/>
          <w:szCs w:val="36"/>
          <w:lang w:eastAsia="ru-RU"/>
        </w:rPr>
        <w:t>сервис</w:t>
      </w:r>
      <w:r w:rsidRPr="00D40C5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ФНС</w:t>
      </w:r>
    </w:p>
    <w:p w:rsidR="008E705B" w:rsidRPr="00D40C57" w:rsidRDefault="008E705B" w:rsidP="00D40C5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40C57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«Уплата налогов и пошлин»</w:t>
      </w:r>
      <w:r w:rsidR="00D40C57" w:rsidRPr="00D40C5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и его возможности</w:t>
      </w:r>
    </w:p>
    <w:p w:rsidR="00D40C57" w:rsidRPr="00D40C57" w:rsidRDefault="00D40C57" w:rsidP="00D40C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05B" w:rsidRPr="00D40C57" w:rsidRDefault="00D40C57" w:rsidP="00D40C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E705B" w:rsidRPr="00D40C57">
        <w:rPr>
          <w:rFonts w:ascii="Times New Roman" w:hAnsi="Times New Roman" w:cs="Times New Roman"/>
          <w:sz w:val="28"/>
          <w:szCs w:val="28"/>
          <w:lang w:eastAsia="ru-RU"/>
        </w:rPr>
        <w:t xml:space="preserve">ФНС России усовершенствовала сервис </w:t>
      </w:r>
      <w:r w:rsidR="008E705B" w:rsidRPr="00D40C5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hyperlink r:id="rId6" w:tgtFrame="_blank" w:history="1">
        <w:r w:rsidR="008E705B" w:rsidRPr="00D40C57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>Уплата налогов и пошлин</w:t>
        </w:r>
      </w:hyperlink>
      <w:r w:rsidR="008E705B" w:rsidRPr="00D40C5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8E705B" w:rsidRPr="00D40C57">
        <w:rPr>
          <w:rFonts w:ascii="Times New Roman" w:hAnsi="Times New Roman" w:cs="Times New Roman"/>
          <w:sz w:val="28"/>
          <w:szCs w:val="28"/>
          <w:lang w:eastAsia="ru-RU"/>
        </w:rPr>
        <w:t>. Теперь типы налогов и сборов в нем сгруппированы под конкретные категории налогоплательщиков.</w:t>
      </w:r>
    </w:p>
    <w:p w:rsidR="008E705B" w:rsidRDefault="00D40C57" w:rsidP="00D40C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E705B" w:rsidRPr="00D40C57">
        <w:rPr>
          <w:rFonts w:ascii="Times New Roman" w:hAnsi="Times New Roman" w:cs="Times New Roman"/>
          <w:sz w:val="28"/>
          <w:szCs w:val="28"/>
          <w:lang w:eastAsia="ru-RU"/>
        </w:rPr>
        <w:t xml:space="preserve">Так, сервис содержит отдельные разделы для физических лиц, индивидуальных предпринимателей и юридических лиц. Они могут сформировать расчетный документ, </w:t>
      </w:r>
      <w:proofErr w:type="gramStart"/>
      <w:r w:rsidR="008E705B" w:rsidRPr="00D40C57">
        <w:rPr>
          <w:rFonts w:ascii="Times New Roman" w:hAnsi="Times New Roman" w:cs="Times New Roman"/>
          <w:sz w:val="28"/>
          <w:szCs w:val="28"/>
          <w:lang w:eastAsia="ru-RU"/>
        </w:rPr>
        <w:t>оплатить налоги за себя</w:t>
      </w:r>
      <w:proofErr w:type="gramEnd"/>
      <w:r w:rsidR="008E705B" w:rsidRPr="00D40C57">
        <w:rPr>
          <w:rFonts w:ascii="Times New Roman" w:hAnsi="Times New Roman" w:cs="Times New Roman"/>
          <w:sz w:val="28"/>
          <w:szCs w:val="28"/>
          <w:lang w:eastAsia="ru-RU"/>
        </w:rPr>
        <w:t xml:space="preserve"> или третье лицо, государственную пошлину и др.</w:t>
      </w:r>
    </w:p>
    <w:p w:rsidR="00D40C57" w:rsidRPr="00D40C57" w:rsidRDefault="00D40C57" w:rsidP="00D40C5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05B" w:rsidRPr="00D40C57" w:rsidRDefault="00D40C57" w:rsidP="00D40C5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</w:t>
      </w:r>
      <w:r w:rsidR="008E705B" w:rsidRPr="00D40C57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все категории налогоплательщиков теперь могут уплатить </w:t>
      </w:r>
      <w:proofErr w:type="gramStart"/>
      <w:r w:rsidR="008E705B" w:rsidRPr="00D40C57">
        <w:rPr>
          <w:rFonts w:ascii="Times New Roman" w:hAnsi="Times New Roman" w:cs="Times New Roman"/>
          <w:sz w:val="28"/>
          <w:szCs w:val="28"/>
          <w:lang w:eastAsia="ru-RU"/>
        </w:rPr>
        <w:t>налоги</w:t>
      </w:r>
      <w:proofErr w:type="gramEnd"/>
      <w:r w:rsidR="008E705B" w:rsidRPr="00D40C57">
        <w:rPr>
          <w:rFonts w:ascii="Times New Roman" w:hAnsi="Times New Roman" w:cs="Times New Roman"/>
          <w:sz w:val="28"/>
          <w:szCs w:val="28"/>
          <w:lang w:eastAsia="ru-RU"/>
        </w:rPr>
        <w:t xml:space="preserve"> картой иностранного банка, находясь за пределами Российской Федерации. Это можно сделать в разделе </w:t>
      </w:r>
      <w:r w:rsidR="008E705B" w:rsidRPr="00D40C5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«Уплата налогов картой иностранного банка»</w:t>
      </w:r>
      <w:r w:rsidR="008E705B" w:rsidRPr="00D40C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40C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705B" w:rsidRPr="00D4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рассчитан на все категории пользователей и доступен на двух языках – русском и английском. </w:t>
      </w:r>
    </w:p>
    <w:p w:rsidR="008E705B" w:rsidRPr="00D40C57" w:rsidRDefault="00D40C57" w:rsidP="00D40C5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Данный с</w:t>
      </w:r>
      <w:r w:rsidR="008E705B" w:rsidRPr="00D4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ервис максимально автоматизирован и позволяет заплатить имущественные налоги единым налоговым платежом или ввести индекс при наличии платежного документа. Кроме того, с помощью этого сервиса иностранные поставщики электронных услуг могут </w:t>
      </w:r>
      <w:hyperlink r:id="rId7" w:tgtFrame="_blank" w:history="1">
        <w:r w:rsidR="008E705B" w:rsidRPr="00D40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уплатить НДС</w:t>
        </w:r>
      </w:hyperlink>
      <w:r w:rsidR="008E705B" w:rsidRPr="00D4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другие налоги, сборы и пошлины, заполнив все необходимые реквизиты платежного поручения. </w:t>
      </w:r>
    </w:p>
    <w:p w:rsidR="008E705B" w:rsidRPr="00D40C57" w:rsidRDefault="00D40C57" w:rsidP="00D40C5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705B" w:rsidRPr="00D4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не взимается. После ввода реквизитов платежа в сервисе пользователь </w:t>
      </w:r>
      <w:proofErr w:type="spellStart"/>
      <w:r w:rsidR="008E705B" w:rsidRPr="00D40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переадресуется</w:t>
      </w:r>
      <w:proofErr w:type="spellEnd"/>
      <w:r w:rsidR="008E705B" w:rsidRPr="00D4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 </w:t>
      </w:r>
      <w:proofErr w:type="spellStart"/>
      <w:r w:rsidR="008E705B" w:rsidRPr="00D40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8E705B" w:rsidRPr="00D4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без авторизации вводит данные карты и вносит платеж. </w:t>
      </w:r>
    </w:p>
    <w:p w:rsidR="008E705B" w:rsidRDefault="008E705B" w:rsidP="00D40C57">
      <w:pPr>
        <w:jc w:val="both"/>
      </w:pPr>
    </w:p>
    <w:p w:rsidR="008E705B" w:rsidRDefault="008E705B"/>
    <w:p w:rsidR="008E705B" w:rsidRDefault="008E705B"/>
    <w:p w:rsidR="008E705B" w:rsidRDefault="008E705B"/>
    <w:p w:rsidR="008E705B" w:rsidRDefault="008E705B"/>
    <w:p w:rsidR="008E705B" w:rsidRDefault="008E705B"/>
    <w:p w:rsidR="008E705B" w:rsidRDefault="008E705B"/>
    <w:p w:rsidR="008E705B" w:rsidRDefault="008E705B">
      <w:bookmarkStart w:id="0" w:name="_GoBack"/>
      <w:bookmarkEnd w:id="0"/>
    </w:p>
    <w:sectPr w:rsidR="008E705B" w:rsidSect="007B24B0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BD"/>
    <w:rsid w:val="000714B7"/>
    <w:rsid w:val="00265E3B"/>
    <w:rsid w:val="003074BD"/>
    <w:rsid w:val="004D02DC"/>
    <w:rsid w:val="00654471"/>
    <w:rsid w:val="007B24B0"/>
    <w:rsid w:val="00831AA6"/>
    <w:rsid w:val="008E705B"/>
    <w:rsid w:val="00B44E19"/>
    <w:rsid w:val="00BE1231"/>
    <w:rsid w:val="00C22420"/>
    <w:rsid w:val="00D40C57"/>
    <w:rsid w:val="00D868F3"/>
    <w:rsid w:val="00EB28B4"/>
    <w:rsid w:val="00F137F5"/>
    <w:rsid w:val="00F55B05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24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2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8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2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3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payment-cb.html?payer=u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Анатольевна Пуряева</cp:lastModifiedBy>
  <cp:revision>4</cp:revision>
  <dcterms:created xsi:type="dcterms:W3CDTF">2019-11-15T11:08:00Z</dcterms:created>
  <dcterms:modified xsi:type="dcterms:W3CDTF">2019-11-19T08:38:00Z</dcterms:modified>
</cp:coreProperties>
</file>