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BA" w:rsidRPr="00B91F90" w:rsidRDefault="002935EA" w:rsidP="00C3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EA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30pt;height:36.75pt;visibility:visible;mso-wrap-style:square">
            <v:imagedata r:id="rId7" o:title="Герб"/>
          </v:shape>
        </w:pict>
      </w:r>
    </w:p>
    <w:p w:rsidR="00C305BA" w:rsidRPr="00C853F4" w:rsidRDefault="00C305BA" w:rsidP="00C305BA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C305BA" w:rsidRPr="00C853F4" w:rsidRDefault="00C305BA" w:rsidP="00C305BA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C305BA" w:rsidRPr="00C853F4" w:rsidRDefault="00C305BA" w:rsidP="00C305B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5BA" w:rsidRDefault="00C305BA" w:rsidP="00C30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17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305BA" w:rsidRPr="009568A8" w:rsidRDefault="00C305BA" w:rsidP="00C3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C305BA" w:rsidRDefault="00C305BA" w:rsidP="00C305BA">
      <w:pPr>
        <w:ind w:firstLine="709"/>
        <w:jc w:val="center"/>
        <w:rPr>
          <w:rFonts w:ascii="Times New Roman" w:hAnsi="Times New Roman" w:cs="Times New Roman"/>
        </w:rPr>
      </w:pPr>
    </w:p>
    <w:p w:rsidR="00C305BA" w:rsidRDefault="00C305BA" w:rsidP="00C305BA">
      <w:pPr>
        <w:ind w:firstLine="709"/>
        <w:jc w:val="center"/>
        <w:rPr>
          <w:rFonts w:ascii="Times New Roman" w:hAnsi="Times New Roman" w:cs="Times New Roman"/>
        </w:rPr>
      </w:pPr>
    </w:p>
    <w:p w:rsidR="00C305BA" w:rsidRDefault="00ED6391" w:rsidP="00C305BA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ED6391">
        <w:rPr>
          <w:rFonts w:ascii="Times New Roman" w:hAnsi="Times New Roman" w:cs="Times New Roman"/>
          <w:bCs/>
          <w:sz w:val="28"/>
          <w:u w:val="single"/>
        </w:rPr>
        <w:t>10.08.2017</w:t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C305BA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№ </w:t>
      </w:r>
      <w:r w:rsidRPr="00ED6391">
        <w:rPr>
          <w:rFonts w:ascii="Times New Roman" w:hAnsi="Times New Roman" w:cs="Times New Roman"/>
          <w:bCs/>
          <w:sz w:val="28"/>
          <w:u w:val="single"/>
        </w:rPr>
        <w:t>811</w:t>
      </w:r>
      <w:r w:rsidR="00C305BA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C305BA" w:rsidRDefault="00C305BA" w:rsidP="00C305BA">
      <w:pPr>
        <w:ind w:firstLine="709"/>
        <w:rPr>
          <w:rFonts w:ascii="Times New Roman" w:hAnsi="Times New Roman" w:cs="Times New Roman"/>
        </w:rPr>
      </w:pPr>
    </w:p>
    <w:p w:rsidR="00C305BA" w:rsidRDefault="00C305BA" w:rsidP="00C305BA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</w:tblGrid>
      <w:tr w:rsidR="00C305BA" w:rsidTr="00813744">
        <w:trPr>
          <w:trHeight w:val="275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C305BA" w:rsidRPr="00C305BA" w:rsidRDefault="00C305BA" w:rsidP="0081374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76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Pr="00C305BA">
              <w:rPr>
                <w:b w:val="0"/>
                <w:i/>
                <w:sz w:val="24"/>
                <w:szCs w:val="24"/>
              </w:rPr>
              <w:t>О внесении изменений в постановление главы города Киржач от 27.02.2015 № 14</w:t>
            </w:r>
            <w:r>
              <w:rPr>
                <w:b w:val="0"/>
                <w:i/>
                <w:sz w:val="24"/>
                <w:szCs w:val="24"/>
              </w:rPr>
              <w:t>5</w:t>
            </w:r>
            <w:r w:rsidRPr="00C305BA">
              <w:rPr>
                <w:b w:val="0"/>
                <w:i/>
                <w:sz w:val="24"/>
                <w:szCs w:val="24"/>
              </w:rPr>
              <w:t xml:space="preserve">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  <w:bookmarkStart w:id="0" w:name="bookmark24"/>
            <w:r w:rsidRPr="00C305BA">
              <w:rPr>
                <w:b w:val="0"/>
                <w:i/>
                <w:sz w:val="24"/>
                <w:szCs w:val="24"/>
              </w:rPr>
              <w:t>»</w:t>
            </w:r>
            <w:bookmarkEnd w:id="0"/>
          </w:p>
          <w:p w:rsidR="00C305BA" w:rsidRPr="00C305BA" w:rsidRDefault="00C305BA" w:rsidP="0081374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4"/>
                <w:szCs w:val="24"/>
              </w:rPr>
            </w:pPr>
          </w:p>
          <w:p w:rsidR="00C305BA" w:rsidRDefault="00C305BA" w:rsidP="0081374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05BA" w:rsidRDefault="00C305BA" w:rsidP="0081374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305BA" w:rsidRPr="000B1EB9" w:rsidRDefault="00C305BA" w:rsidP="00C305BA">
      <w:pPr>
        <w:pStyle w:val="17"/>
        <w:shd w:val="clear" w:color="auto" w:fill="auto"/>
        <w:spacing w:before="0" w:line="240" w:lineRule="auto"/>
        <w:ind w:left="-142" w:firstLine="851"/>
        <w:rPr>
          <w:rStyle w:val="70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0"/>
          <w:sz w:val="28"/>
          <w:szCs w:val="28"/>
        </w:rPr>
        <w:t xml:space="preserve"> </w:t>
      </w:r>
    </w:p>
    <w:p w:rsidR="00C305BA" w:rsidRDefault="00C305BA" w:rsidP="00C305BA">
      <w:pPr>
        <w:pStyle w:val="a8"/>
        <w:ind w:left="-284" w:firstLine="709"/>
        <w:rPr>
          <w:bCs/>
          <w:szCs w:val="20"/>
        </w:rPr>
      </w:pPr>
    </w:p>
    <w:p w:rsidR="00C305BA" w:rsidRDefault="00C305BA" w:rsidP="00C305BA">
      <w:pPr>
        <w:pStyle w:val="a8"/>
        <w:ind w:firstLine="709"/>
        <w:rPr>
          <w:bCs/>
          <w:szCs w:val="20"/>
        </w:rPr>
      </w:pPr>
    </w:p>
    <w:p w:rsidR="00C305BA" w:rsidRDefault="00C305BA" w:rsidP="00C305BA">
      <w:pPr>
        <w:pStyle w:val="a8"/>
        <w:ind w:firstLine="709"/>
        <w:jc w:val="center"/>
        <w:rPr>
          <w:b/>
          <w:bCs/>
          <w:szCs w:val="20"/>
        </w:rPr>
      </w:pPr>
      <w:r>
        <w:rPr>
          <w:b/>
          <w:bCs/>
          <w:szCs w:val="20"/>
        </w:rPr>
        <w:t>П О С Т А Н О В Л Я Ю:</w:t>
      </w:r>
    </w:p>
    <w:p w:rsidR="00C305BA" w:rsidRDefault="00C305BA" w:rsidP="00C305BA">
      <w:pPr>
        <w:pStyle w:val="a8"/>
        <w:ind w:firstLine="709"/>
        <w:jc w:val="center"/>
        <w:rPr>
          <w:bCs/>
          <w:szCs w:val="20"/>
        </w:rPr>
      </w:pPr>
    </w:p>
    <w:p w:rsidR="00C305BA" w:rsidRPr="00424437" w:rsidRDefault="00C305BA" w:rsidP="00C305BA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</w:t>
      </w:r>
      <w:r w:rsidRPr="007F064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F0640">
        <w:rPr>
          <w:rFonts w:ascii="Times New Roman" w:hAnsi="Times New Roman" w:cs="Times New Roman"/>
          <w:sz w:val="28"/>
          <w:szCs w:val="28"/>
        </w:rPr>
        <w:t>постановлению главы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640">
        <w:rPr>
          <w:rFonts w:ascii="Times New Roman" w:hAnsi="Times New Roman" w:cs="Times New Roman"/>
          <w:sz w:val="28"/>
          <w:szCs w:val="28"/>
        </w:rPr>
        <w:t xml:space="preserve"> Киржач от 27.02.2015 № 1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42443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Pr="00424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437">
        <w:rPr>
          <w:rFonts w:ascii="Times New Roman" w:hAnsi="Times New Roman" w:cs="Times New Roman"/>
          <w:sz w:val="28"/>
          <w:szCs w:val="28"/>
        </w:rPr>
        <w:t>«</w:t>
      </w:r>
      <w:r w:rsidRPr="00C305BA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</w:t>
      </w:r>
      <w:r w:rsidRPr="00424437">
        <w:rPr>
          <w:rFonts w:ascii="Times New Roman" w:hAnsi="Times New Roman" w:cs="Times New Roman"/>
          <w:sz w:val="28"/>
          <w:szCs w:val="28"/>
        </w:rPr>
        <w:t xml:space="preserve">изменения,  изложив его в новой редакции. </w:t>
      </w:r>
    </w:p>
    <w:p w:rsidR="00C305BA" w:rsidRDefault="00C305BA" w:rsidP="00C305BA">
      <w:pPr>
        <w:pStyle w:val="a8"/>
        <w:ind w:left="-142" w:firstLine="850"/>
        <w:rPr>
          <w:bCs/>
        </w:rPr>
      </w:pPr>
      <w:r>
        <w:t xml:space="preserve">2. </w:t>
      </w:r>
      <w:r w:rsidRPr="000B1EB9">
        <w:t>Контроль за исполнением настоящего постановления возложить на заведующего отделом по имуществу и землеустройству администрации г</w:t>
      </w:r>
      <w:r>
        <w:t>орода</w:t>
      </w:r>
      <w:r w:rsidRPr="000B1EB9">
        <w:t xml:space="preserve"> Киржач</w:t>
      </w:r>
      <w:r>
        <w:t>.</w:t>
      </w:r>
    </w:p>
    <w:p w:rsidR="00C305BA" w:rsidRPr="007F0640" w:rsidRDefault="00C305BA" w:rsidP="00C305BA">
      <w:pPr>
        <w:pStyle w:val="a8"/>
        <w:ind w:left="-142" w:firstLine="850"/>
        <w:rPr>
          <w:bCs/>
        </w:rPr>
      </w:pPr>
      <w:r>
        <w:rPr>
          <w:bCs/>
        </w:rPr>
        <w:t xml:space="preserve">3. </w:t>
      </w:r>
      <w:r w:rsidRPr="007F0640">
        <w:rPr>
          <w:bCs/>
        </w:rPr>
        <w:t xml:space="preserve">Настоящее постановление вступает в силу </w:t>
      </w:r>
      <w:r>
        <w:rPr>
          <w:bCs/>
        </w:rPr>
        <w:t>с момента опубликования.</w:t>
      </w:r>
    </w:p>
    <w:p w:rsidR="00C305BA" w:rsidRPr="007F0640" w:rsidRDefault="00C305BA" w:rsidP="00C305BA">
      <w:pPr>
        <w:pStyle w:val="a8"/>
        <w:ind w:firstLine="709"/>
        <w:rPr>
          <w:bCs/>
        </w:rPr>
      </w:pPr>
    </w:p>
    <w:p w:rsidR="00C305BA" w:rsidRPr="007F0640" w:rsidRDefault="00C305BA" w:rsidP="00C305BA">
      <w:pPr>
        <w:pStyle w:val="a8"/>
        <w:ind w:firstLine="709"/>
        <w:rPr>
          <w:bCs/>
        </w:rPr>
      </w:pPr>
    </w:p>
    <w:p w:rsidR="00C305BA" w:rsidRDefault="00C305BA" w:rsidP="00C305BA">
      <w:pPr>
        <w:pStyle w:val="a8"/>
        <w:rPr>
          <w:bCs/>
          <w:szCs w:val="20"/>
        </w:rPr>
      </w:pPr>
    </w:p>
    <w:p w:rsidR="00582B3D" w:rsidRPr="00C305BA" w:rsidRDefault="00C305BA" w:rsidP="00C305BA">
      <w:pPr>
        <w:pStyle w:val="a8"/>
        <w:ind w:left="-142"/>
        <w:rPr>
          <w:bCs/>
          <w:szCs w:val="20"/>
        </w:rPr>
      </w:pPr>
      <w:r>
        <w:rPr>
          <w:bCs/>
          <w:szCs w:val="20"/>
        </w:rPr>
        <w:t>Глава города Киржач                                                                  Н.В. Скороспелова</w:t>
      </w:r>
    </w:p>
    <w:p w:rsidR="00F768F5" w:rsidRDefault="00F768F5">
      <w:pPr>
        <w:pStyle w:val="30"/>
        <w:shd w:val="clear" w:color="auto" w:fill="auto"/>
        <w:spacing w:before="0"/>
        <w:ind w:left="2620"/>
        <w:jc w:val="left"/>
      </w:pPr>
    </w:p>
    <w:p w:rsidR="00C305BA" w:rsidRDefault="00F768F5" w:rsidP="000B1EB9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 w:rsidRPr="002D4C08">
        <w:rPr>
          <w:sz w:val="24"/>
          <w:szCs w:val="24"/>
        </w:rPr>
        <w:t>Приложение</w:t>
      </w:r>
    </w:p>
    <w:p w:rsidR="00F768F5" w:rsidRPr="002D4C08" w:rsidRDefault="00F768F5" w:rsidP="000B1EB9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 w:rsidRPr="002D4C08">
        <w:rPr>
          <w:sz w:val="24"/>
          <w:szCs w:val="24"/>
        </w:rPr>
        <w:t xml:space="preserve"> к постановлению </w:t>
      </w:r>
    </w:p>
    <w:p w:rsidR="00F768F5" w:rsidRDefault="00F768F5" w:rsidP="000B1EB9">
      <w:pPr>
        <w:pStyle w:val="17"/>
        <w:shd w:val="clear" w:color="auto" w:fill="auto"/>
        <w:spacing w:before="0" w:line="240" w:lineRule="auto"/>
        <w:ind w:left="4536"/>
        <w:jc w:val="right"/>
      </w:pPr>
      <w:r w:rsidRPr="002D4C08">
        <w:rPr>
          <w:sz w:val="24"/>
          <w:szCs w:val="24"/>
        </w:rPr>
        <w:t>главы г</w:t>
      </w:r>
      <w:r w:rsidR="00C305BA">
        <w:rPr>
          <w:sz w:val="24"/>
          <w:szCs w:val="24"/>
        </w:rPr>
        <w:t>орода</w:t>
      </w:r>
      <w:r w:rsidRPr="002D4C08">
        <w:rPr>
          <w:sz w:val="24"/>
          <w:szCs w:val="24"/>
        </w:rPr>
        <w:t>Киржач</w:t>
      </w:r>
      <w:r>
        <w:t xml:space="preserve"> </w:t>
      </w:r>
    </w:p>
    <w:p w:rsidR="00F768F5" w:rsidRPr="0090716F" w:rsidRDefault="0090716F" w:rsidP="000B1EB9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90716F">
        <w:rPr>
          <w:sz w:val="24"/>
          <w:szCs w:val="24"/>
          <w:u w:val="single"/>
        </w:rPr>
        <w:t>10.08.2017</w:t>
      </w:r>
      <w:r>
        <w:rPr>
          <w:sz w:val="24"/>
          <w:szCs w:val="24"/>
        </w:rPr>
        <w:t xml:space="preserve"> </w:t>
      </w:r>
      <w:r w:rsidR="00F768F5" w:rsidRPr="002D4C08">
        <w:rPr>
          <w:sz w:val="24"/>
          <w:szCs w:val="24"/>
        </w:rPr>
        <w:t>№</w:t>
      </w:r>
      <w:r w:rsidR="00582B3D">
        <w:rPr>
          <w:sz w:val="24"/>
          <w:szCs w:val="24"/>
        </w:rPr>
        <w:t xml:space="preserve">  </w:t>
      </w:r>
      <w:r w:rsidRPr="0090716F">
        <w:rPr>
          <w:sz w:val="24"/>
          <w:szCs w:val="24"/>
          <w:u w:val="single"/>
        </w:rPr>
        <w:t>811</w:t>
      </w:r>
    </w:p>
    <w:p w:rsidR="00F768F5" w:rsidRPr="002D4C08" w:rsidRDefault="00F768F5" w:rsidP="000B1EB9">
      <w:pPr>
        <w:pStyle w:val="17"/>
        <w:shd w:val="clear" w:color="auto" w:fill="auto"/>
        <w:spacing w:before="0" w:line="240" w:lineRule="auto"/>
        <w:ind w:left="4536"/>
        <w:jc w:val="left"/>
        <w:rPr>
          <w:sz w:val="24"/>
          <w:szCs w:val="24"/>
        </w:rPr>
      </w:pPr>
    </w:p>
    <w:p w:rsidR="00F768F5" w:rsidRPr="000B1EB9" w:rsidRDefault="00F768F5" w:rsidP="000B1EB9">
      <w:pPr>
        <w:pStyle w:val="30"/>
        <w:shd w:val="clear" w:color="auto" w:fill="auto"/>
        <w:spacing w:before="0"/>
        <w:jc w:val="right"/>
      </w:pPr>
    </w:p>
    <w:p w:rsidR="00F768F5" w:rsidRDefault="00F768F5">
      <w:pPr>
        <w:pStyle w:val="30"/>
        <w:shd w:val="clear" w:color="auto" w:fill="auto"/>
        <w:spacing w:before="0"/>
        <w:ind w:left="2620"/>
        <w:jc w:val="left"/>
      </w:pPr>
    </w:p>
    <w:p w:rsidR="00F768F5" w:rsidRPr="009C3C1A" w:rsidRDefault="00F768F5">
      <w:pPr>
        <w:pStyle w:val="30"/>
        <w:shd w:val="clear" w:color="auto" w:fill="auto"/>
        <w:spacing w:before="0"/>
        <w:ind w:left="2620"/>
        <w:jc w:val="left"/>
        <w:rPr>
          <w:sz w:val="24"/>
          <w:szCs w:val="24"/>
        </w:rPr>
      </w:pPr>
      <w:r w:rsidRPr="009C3C1A">
        <w:rPr>
          <w:sz w:val="24"/>
          <w:szCs w:val="24"/>
        </w:rPr>
        <w:t>АДМИНИСТРАТИВНЫЙ РЕГЛАМЕНТ</w:t>
      </w:r>
    </w:p>
    <w:p w:rsidR="00F768F5" w:rsidRPr="009C3C1A" w:rsidRDefault="00F768F5">
      <w:pPr>
        <w:pStyle w:val="30"/>
        <w:shd w:val="clear" w:color="auto" w:fill="auto"/>
        <w:spacing w:before="0" w:after="341"/>
        <w:rPr>
          <w:sz w:val="24"/>
          <w:szCs w:val="24"/>
        </w:rPr>
      </w:pPr>
      <w:r w:rsidRPr="009C3C1A">
        <w:rPr>
          <w:sz w:val="24"/>
          <w:szCs w:val="24"/>
        </w:rP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F768F5" w:rsidRPr="009C3C1A" w:rsidRDefault="00F768F5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4"/>
          <w:szCs w:val="24"/>
        </w:rPr>
      </w:pPr>
      <w:r w:rsidRPr="009C3C1A">
        <w:rPr>
          <w:sz w:val="24"/>
          <w:szCs w:val="24"/>
        </w:rPr>
        <w:t>I. Общие положения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Муниципальная услуга предоставляется администрацией г</w:t>
      </w:r>
      <w:r w:rsidR="00AA73F4">
        <w:rPr>
          <w:sz w:val="24"/>
          <w:szCs w:val="24"/>
        </w:rPr>
        <w:t>орода</w:t>
      </w:r>
      <w:r w:rsidRPr="009C3C1A">
        <w:rPr>
          <w:sz w:val="24"/>
          <w:szCs w:val="24"/>
        </w:rPr>
        <w:t xml:space="preserve"> Киржач. Исполнителем муниципальной услуги является отдел по имуществу и землеустройству администрации г</w:t>
      </w:r>
      <w:r w:rsidR="00AA73F4">
        <w:rPr>
          <w:sz w:val="24"/>
          <w:szCs w:val="24"/>
        </w:rPr>
        <w:t>орода</w:t>
      </w:r>
      <w:r w:rsidRPr="009C3C1A">
        <w:rPr>
          <w:sz w:val="24"/>
          <w:szCs w:val="24"/>
        </w:rPr>
        <w:t xml:space="preserve"> Киржач (далее - Отдел).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Почтовый адрес: ул. Пушкина, д. 8б, мкр. Красный Октябрь, г. Киржач, Владимирская область, 601021.</w:t>
      </w:r>
    </w:p>
    <w:p w:rsidR="00AA73F4" w:rsidRPr="00AA73F4" w:rsidRDefault="00AA73F4" w:rsidP="00AA73F4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 w:rsidRPr="00AA73F4">
        <w:rPr>
          <w:sz w:val="24"/>
          <w:szCs w:val="24"/>
        </w:rPr>
        <w:t>Администрация города Киржач и Отдел работает по следующему графику:</w:t>
      </w:r>
    </w:p>
    <w:p w:rsidR="00AA73F4" w:rsidRPr="00AA73F4" w:rsidRDefault="00AA73F4" w:rsidP="00AA73F4">
      <w:pPr>
        <w:pStyle w:val="17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A73F4">
        <w:rPr>
          <w:sz w:val="24"/>
          <w:szCs w:val="24"/>
        </w:rPr>
        <w:t xml:space="preserve">понедельник, вторник, среда, четверг, пятница с 08:00 до 17:00; перерыв на обед с 13:00 до 14:00; </w:t>
      </w:r>
    </w:p>
    <w:p w:rsidR="00AA73F4" w:rsidRPr="00AA73F4" w:rsidRDefault="00AA73F4" w:rsidP="00AA73F4">
      <w:pPr>
        <w:pStyle w:val="17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A73F4">
        <w:rPr>
          <w:sz w:val="24"/>
          <w:szCs w:val="24"/>
        </w:rPr>
        <w:t>приемные дни Отдела: понедельник, четверг с 09:00 до 13:00, перерыв на обед с 13:00 до 14:00;</w:t>
      </w:r>
    </w:p>
    <w:p w:rsidR="00AA73F4" w:rsidRPr="00AA73F4" w:rsidRDefault="00AA73F4" w:rsidP="00AA73F4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 w:rsidRPr="00AA73F4">
        <w:rPr>
          <w:sz w:val="24"/>
          <w:szCs w:val="24"/>
        </w:rPr>
        <w:t>суббота, воскресенье — выходные дни.</w:t>
      </w:r>
    </w:p>
    <w:p w:rsidR="00AA73F4" w:rsidRPr="00AA73F4" w:rsidRDefault="00AA73F4" w:rsidP="00AA73F4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 w:rsidRPr="00AA73F4">
        <w:rPr>
          <w:sz w:val="24"/>
          <w:szCs w:val="24"/>
        </w:rPr>
        <w:lastRenderedPageBreak/>
        <w:t>Контактные телефоны: (49237) 6-12-26, 6-02-18.</w:t>
      </w:r>
    </w:p>
    <w:p w:rsidR="00AA73F4" w:rsidRPr="00AA73F4" w:rsidRDefault="00AA73F4" w:rsidP="00AA73F4">
      <w:pPr>
        <w:jc w:val="both"/>
        <w:rPr>
          <w:rFonts w:ascii="Times New Roman" w:hAnsi="Times New Roman" w:cs="Times New Roman"/>
          <w:lang w:val="en-US"/>
        </w:rPr>
      </w:pPr>
      <w:r w:rsidRPr="00AA73F4">
        <w:rPr>
          <w:rFonts w:ascii="Times New Roman" w:hAnsi="Times New Roman" w:cs="Times New Roman"/>
          <w:lang w:val="en-US"/>
        </w:rPr>
        <w:t xml:space="preserve">E-mail:  adm@gorodkirzhach.ru , </w:t>
      </w:r>
      <w:hyperlink r:id="rId8" w:history="1">
        <w:r w:rsidRPr="00983116">
          <w:rPr>
            <w:rStyle w:val="usernamefirst-letter"/>
            <w:rFonts w:ascii="Times New Roman" w:hAnsi="Times New Roman" w:cs="Times New Roman"/>
            <w:lang w:val="en-US"/>
          </w:rPr>
          <w:t>o</w:t>
        </w:r>
        <w:r w:rsidRPr="00AA73F4">
          <w:rPr>
            <w:rStyle w:val="username"/>
            <w:rFonts w:ascii="Times New Roman" w:hAnsi="Times New Roman" w:cs="Times New Roman"/>
            <w:lang w:val="en-US"/>
          </w:rPr>
          <w:t>tdelpoimushestvu</w:t>
        </w:r>
      </w:hyperlink>
      <w:r w:rsidRPr="00AA73F4">
        <w:rPr>
          <w:rFonts w:ascii="Times New Roman" w:hAnsi="Times New Roman" w:cs="Times New Roman"/>
          <w:lang w:val="en-US"/>
        </w:rPr>
        <w:t>@yandex.ru</w:t>
      </w:r>
    </w:p>
    <w:p w:rsidR="00AA73F4" w:rsidRPr="00AA73F4" w:rsidRDefault="00AA73F4" w:rsidP="00AA73F4">
      <w:pPr>
        <w:shd w:val="clear" w:color="auto" w:fill="FFFFFF"/>
        <w:jc w:val="both"/>
        <w:rPr>
          <w:rFonts w:ascii="Times New Roman" w:hAnsi="Times New Roman" w:cs="Times New Roman"/>
        </w:rPr>
      </w:pPr>
      <w:r w:rsidRPr="00AA73F4">
        <w:rPr>
          <w:rFonts w:ascii="Times New Roman" w:hAnsi="Times New Roman" w:cs="Times New Roman"/>
        </w:rPr>
        <w:t>Адрес официального сайта</w:t>
      </w:r>
      <w:r w:rsidRPr="00AA73F4">
        <w:rPr>
          <w:rFonts w:ascii="Times New Roman" w:hAnsi="Times New Roman" w:cs="Times New Roman"/>
          <w:color w:val="auto"/>
        </w:rPr>
        <w:t xml:space="preserve">:  </w:t>
      </w:r>
      <w:hyperlink r:id="rId9" w:history="1">
        <w:r w:rsidRPr="00AA73F4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AA73F4">
          <w:rPr>
            <w:rStyle w:val="a3"/>
            <w:rFonts w:ascii="Times New Roman" w:hAnsi="Times New Roman"/>
            <w:color w:val="auto"/>
          </w:rPr>
          <w:t>.</w:t>
        </w:r>
        <w:r w:rsidRPr="00AA73F4">
          <w:rPr>
            <w:rStyle w:val="a3"/>
            <w:rFonts w:ascii="Times New Roman" w:hAnsi="Times New Roman"/>
            <w:color w:val="auto"/>
            <w:lang w:val="en-US"/>
          </w:rPr>
          <w:t>gorodkirzhach</w:t>
        </w:r>
        <w:r w:rsidRPr="00AA73F4">
          <w:rPr>
            <w:rStyle w:val="a3"/>
            <w:rFonts w:ascii="Times New Roman" w:hAnsi="Times New Roman"/>
            <w:color w:val="auto"/>
          </w:rPr>
          <w:t>.</w:t>
        </w:r>
        <w:r w:rsidRPr="00AA73F4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  <w:r w:rsidRPr="00AA73F4">
        <w:rPr>
          <w:rFonts w:ascii="Times New Roman" w:hAnsi="Times New Roman" w:cs="Times New Roman"/>
        </w:rPr>
        <w:t xml:space="preserve"> 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AA73F4">
        <w:rPr>
          <w:sz w:val="24"/>
          <w:szCs w:val="24"/>
        </w:rPr>
        <w:t>Консультации (справки) о предоставлении муниципальной услуги предоставляются ответственными исполнителями Отдела, в должностные обязанности которых входит прием</w:t>
      </w:r>
      <w:r w:rsidRPr="009C3C1A">
        <w:rPr>
          <w:sz w:val="24"/>
          <w:szCs w:val="24"/>
        </w:rPr>
        <w:t xml:space="preserve"> заявлений на оформление прав на земельные участки.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 личному обращению;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 письменному обращению;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 телефону;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 электронной почте.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Консультации предоставляются по следующим вопросам: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требования к документам, прилагаемым к заявлению;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время приема и выдачи документов;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сроки исполнения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Индивидуальное письменное консультирование осуществляется при письменном обращении заинтересованного лица в Отдел. Письменный ответ подписывается заведующим или заместителем заведующего Отдела, в который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Рекомендуемое время для консультации по телефону — 5 минут.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 w:after="281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lastRenderedPageBreak/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г</w:t>
      </w:r>
      <w:r w:rsidR="00AA73F4">
        <w:rPr>
          <w:sz w:val="24"/>
          <w:szCs w:val="24"/>
        </w:rPr>
        <w:t>орода</w:t>
      </w:r>
      <w:r w:rsidRPr="009C3C1A">
        <w:rPr>
          <w:sz w:val="24"/>
          <w:szCs w:val="24"/>
        </w:rPr>
        <w:t xml:space="preserve"> Киржач.</w:t>
      </w:r>
    </w:p>
    <w:p w:rsidR="00F768F5" w:rsidRPr="009C3C1A" w:rsidRDefault="00F768F5" w:rsidP="009C3C1A">
      <w:pPr>
        <w:pStyle w:val="10"/>
        <w:keepNext/>
        <w:keepLines/>
        <w:shd w:val="clear" w:color="auto" w:fill="auto"/>
        <w:spacing w:before="0" w:after="301" w:line="270" w:lineRule="exact"/>
        <w:ind w:left="-1086" w:firstLine="724"/>
        <w:rPr>
          <w:sz w:val="24"/>
          <w:szCs w:val="24"/>
        </w:rPr>
      </w:pPr>
      <w:bookmarkStart w:id="1" w:name="bookmark37"/>
      <w:r w:rsidRPr="009C3C1A">
        <w:rPr>
          <w:sz w:val="24"/>
          <w:szCs w:val="24"/>
        </w:rPr>
        <w:t>II. Стандарт предоставления муниципальной услуги</w:t>
      </w:r>
      <w:bookmarkEnd w:id="1"/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 w:line="240" w:lineRule="auto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Муниципальная услуга предоставляется администрацией </w:t>
      </w:r>
      <w:r w:rsidR="00AA73F4">
        <w:rPr>
          <w:sz w:val="24"/>
          <w:szCs w:val="24"/>
        </w:rPr>
        <w:t>города</w:t>
      </w:r>
      <w:r w:rsidRPr="009C3C1A">
        <w:rPr>
          <w:sz w:val="24"/>
          <w:szCs w:val="24"/>
        </w:rPr>
        <w:t xml:space="preserve"> Киржач (далее – Администрация).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Результатом предоставления муниципальной услуги являются:</w:t>
      </w:r>
    </w:p>
    <w:p w:rsidR="00F768F5" w:rsidRPr="009C3C1A" w:rsidRDefault="00F768F5" w:rsidP="009C3C1A">
      <w:pPr>
        <w:pStyle w:val="17"/>
        <w:numPr>
          <w:ilvl w:val="0"/>
          <w:numId w:val="52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подготовка проектов договора купли-продажи или договора аренды земельного участка;</w:t>
      </w:r>
    </w:p>
    <w:p w:rsidR="00F768F5" w:rsidRPr="009C3C1A" w:rsidRDefault="00F768F5" w:rsidP="009C3C1A">
      <w:pPr>
        <w:pStyle w:val="17"/>
        <w:numPr>
          <w:ilvl w:val="0"/>
          <w:numId w:val="52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F768F5" w:rsidRPr="009C3C1A" w:rsidRDefault="00F768F5" w:rsidP="009C3C1A">
      <w:pPr>
        <w:pStyle w:val="17"/>
        <w:numPr>
          <w:ilvl w:val="0"/>
          <w:numId w:val="52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F768F5" w:rsidRPr="009C3C1A" w:rsidRDefault="00F768F5" w:rsidP="009C3C1A">
      <w:pPr>
        <w:pStyle w:val="17"/>
        <w:numPr>
          <w:ilvl w:val="0"/>
          <w:numId w:val="52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F768F5" w:rsidRPr="009C3C1A" w:rsidRDefault="00F768F5" w:rsidP="009C3C1A">
      <w:pPr>
        <w:pStyle w:val="17"/>
        <w:numPr>
          <w:ilvl w:val="0"/>
          <w:numId w:val="53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Срок опубликования извещения о предоставлении земельного участка для указанных целей — не более 30 дней с даты поступления заявления.</w:t>
      </w:r>
    </w:p>
    <w:p w:rsidR="00F768F5" w:rsidRPr="009C3C1A" w:rsidRDefault="00F768F5" w:rsidP="009C3C1A">
      <w:pPr>
        <w:pStyle w:val="17"/>
        <w:numPr>
          <w:ilvl w:val="0"/>
          <w:numId w:val="53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F768F5" w:rsidRPr="009C3C1A" w:rsidRDefault="00F768F5" w:rsidP="009C3C1A">
      <w:pPr>
        <w:pStyle w:val="17"/>
        <w:numPr>
          <w:ilvl w:val="0"/>
          <w:numId w:val="53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Срок для отказа в предоставлении муниципальной услуги — 10 дней со дня поступления заявления.</w:t>
      </w:r>
    </w:p>
    <w:p w:rsidR="00F768F5" w:rsidRPr="009C3C1A" w:rsidRDefault="00F768F5" w:rsidP="009C3C1A">
      <w:pPr>
        <w:pStyle w:val="17"/>
        <w:numPr>
          <w:ilvl w:val="0"/>
          <w:numId w:val="53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AA73F4" w:rsidRPr="00AA73F4" w:rsidRDefault="00AA73F4" w:rsidP="00AA73F4">
      <w:pPr>
        <w:pStyle w:val="17"/>
        <w:shd w:val="clear" w:color="auto" w:fill="auto"/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-</w:t>
      </w:r>
      <w:r w:rsidRPr="00AA73F4">
        <w:rPr>
          <w:sz w:val="24"/>
          <w:szCs w:val="24"/>
        </w:rPr>
        <w:t xml:space="preserve">  Конституция Российской Федерации;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3F4">
        <w:rPr>
          <w:sz w:val="24"/>
          <w:szCs w:val="24"/>
        </w:rPr>
        <w:t>Гражданский кодекс Российской Федерации;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A73F4">
        <w:rPr>
          <w:sz w:val="24"/>
          <w:szCs w:val="24"/>
        </w:rPr>
        <w:t>Земельный кодекс Российской Федерации;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3F4">
        <w:rPr>
          <w:sz w:val="24"/>
          <w:szCs w:val="24"/>
        </w:rPr>
        <w:t>Федеральный закон от 18.06.2001 № 78-ФЗ «О землеустройстве»;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3F4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93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3F4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3F4">
        <w:rPr>
          <w:sz w:val="24"/>
          <w:szCs w:val="24"/>
        </w:rPr>
        <w:t>Федеральный закон от 24.07.2007 № 221-ФЗ «О кадастровой деятельности»;</w:t>
      </w:r>
    </w:p>
    <w:p w:rsidR="00AA73F4" w:rsidRPr="00AA73F4" w:rsidRDefault="00AA73F4" w:rsidP="00AA73F4">
      <w:pPr>
        <w:pStyle w:val="Textbody"/>
        <w:spacing w:after="0"/>
        <w:ind w:left="-284"/>
        <w:jc w:val="both"/>
        <w:rPr>
          <w:rFonts w:cs="Times New Roman"/>
          <w:sz w:val="24"/>
        </w:rPr>
      </w:pPr>
      <w:r w:rsidRPr="00AA73F4">
        <w:rPr>
          <w:rFonts w:cs="Times New Roman"/>
          <w:sz w:val="24"/>
        </w:rPr>
        <w:t>- Устав муниципального образования город Киржач Киржачского района Владимирской области;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3F4">
        <w:rPr>
          <w:sz w:val="24"/>
          <w:szCs w:val="24"/>
        </w:rPr>
        <w:t>иные законы и нормативные правовые акты Российской Федерации, Владимирской области, муниципальные правовые акты города Киржач.</w:t>
      </w:r>
    </w:p>
    <w:p w:rsidR="00F768F5" w:rsidRPr="00AA73F4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AA73F4">
        <w:rPr>
          <w:sz w:val="24"/>
          <w:szCs w:val="24"/>
        </w:rPr>
        <w:t>Перечень необходимых для оказания муниципальной услуги документов:</w:t>
      </w:r>
    </w:p>
    <w:p w:rsidR="00F768F5" w:rsidRPr="00AA73F4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AA73F4">
        <w:rPr>
          <w:sz w:val="24"/>
          <w:szCs w:val="24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F768F5" w:rsidRPr="00AA73F4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AA73F4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768F5" w:rsidRPr="00AA73F4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AA73F4">
        <w:rPr>
          <w:sz w:val="24"/>
          <w:szCs w:val="24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Для предоставления муниципальной услуги ответственный исполнитель Отдела самостоятельно </w:t>
      </w:r>
      <w:r w:rsidR="005E02DD">
        <w:rPr>
          <w:sz w:val="24"/>
          <w:szCs w:val="24"/>
        </w:rPr>
        <w:t>запрашивает</w:t>
      </w:r>
      <w:r w:rsidRPr="009C3C1A">
        <w:rPr>
          <w:sz w:val="24"/>
          <w:szCs w:val="24"/>
        </w:rPr>
        <w:t>:</w:t>
      </w:r>
    </w:p>
    <w:p w:rsidR="00F768F5" w:rsidRPr="005E02DD" w:rsidRDefault="005E02DD" w:rsidP="005E02DD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5E02DD">
        <w:rPr>
          <w:sz w:val="24"/>
          <w:szCs w:val="24"/>
        </w:rPr>
        <w:t>выписк</w:t>
      </w:r>
      <w:r>
        <w:rPr>
          <w:sz w:val="24"/>
          <w:szCs w:val="24"/>
        </w:rPr>
        <w:t>у</w:t>
      </w:r>
      <w:r w:rsidRPr="005E02DD">
        <w:rPr>
          <w:sz w:val="24"/>
          <w:szCs w:val="24"/>
        </w:rPr>
        <w:t xml:space="preserve"> из ЕГРН об основных характеристиках</w:t>
      </w:r>
      <w:r>
        <w:rPr>
          <w:sz w:val="24"/>
          <w:szCs w:val="24"/>
        </w:rPr>
        <w:t xml:space="preserve"> земельного участка</w:t>
      </w:r>
      <w:r w:rsidR="00F768F5" w:rsidRPr="005E02DD">
        <w:rPr>
          <w:sz w:val="24"/>
          <w:szCs w:val="24"/>
        </w:rPr>
        <w:t>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выписку из Единого государственного реестра юридических лиц.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Запрещается требовать от заявителя: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lastRenderedPageBreak/>
        <w:t>Основания для отказа в приеме заявления и документов для оказания муниципальной услуги отсутствуют.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Отказ в предоставлении муниципальной услуги осуществляется по следующим основаниям: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  <w:r w:rsidR="005E02DD">
        <w:rPr>
          <w:sz w:val="24"/>
          <w:szCs w:val="24"/>
        </w:rPr>
        <w:t>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Срок регистрации заявления - 15 минут рабочего времени.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Требования к местам предоставления муниципальной услуги.</w:t>
      </w:r>
    </w:p>
    <w:p w:rsidR="00F768F5" w:rsidRPr="009C3C1A" w:rsidRDefault="00F768F5" w:rsidP="009C3C1A">
      <w:pPr>
        <w:pStyle w:val="17"/>
        <w:numPr>
          <w:ilvl w:val="0"/>
          <w:numId w:val="54"/>
        </w:numPr>
        <w:shd w:val="clear" w:color="auto" w:fill="auto"/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362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номера кабинета;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режима работы.</w:t>
      </w:r>
    </w:p>
    <w:p w:rsidR="00F768F5" w:rsidRPr="009C3C1A" w:rsidRDefault="00F768F5" w:rsidP="009C3C1A">
      <w:pPr>
        <w:pStyle w:val="17"/>
        <w:numPr>
          <w:ilvl w:val="0"/>
          <w:numId w:val="54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768F5" w:rsidRPr="009C3C1A" w:rsidRDefault="00F768F5" w:rsidP="009C3C1A">
      <w:pPr>
        <w:pStyle w:val="17"/>
        <w:numPr>
          <w:ilvl w:val="0"/>
          <w:numId w:val="54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текст Административного регламента;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режим приема граждан и организаций;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порядок получения консультаций.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2.14. Показатели доступности и качества муниципальной услуги: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открытость деятельности управления при предоставлении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доступность обращения за предоставлением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lastRenderedPageBreak/>
        <w:t>соблюдение сроков предоставления муниципальной услуги в соответствии с настоящим регламентом;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получение полной, актуальной и достоверной информации о порядке предоставления муниципальной услуги.</w:t>
      </w:r>
    </w:p>
    <w:p w:rsidR="00F768F5" w:rsidRPr="009C3C1A" w:rsidRDefault="00F768F5" w:rsidP="009C3C1A">
      <w:pPr>
        <w:pStyle w:val="10"/>
        <w:keepNext/>
        <w:keepLines/>
        <w:shd w:val="clear" w:color="auto" w:fill="auto"/>
        <w:spacing w:before="0" w:after="300"/>
        <w:ind w:left="-1086" w:right="500" w:firstLine="724"/>
        <w:jc w:val="left"/>
        <w:rPr>
          <w:sz w:val="24"/>
          <w:szCs w:val="24"/>
        </w:rPr>
      </w:pPr>
      <w:bookmarkStart w:id="2" w:name="bookmark38"/>
    </w:p>
    <w:p w:rsidR="00F768F5" w:rsidRPr="009C3C1A" w:rsidRDefault="00F768F5" w:rsidP="009C3C1A">
      <w:pPr>
        <w:pStyle w:val="10"/>
        <w:keepNext/>
        <w:keepLines/>
        <w:shd w:val="clear" w:color="auto" w:fill="auto"/>
        <w:spacing w:before="0" w:after="300"/>
        <w:ind w:left="-1086" w:right="500" w:firstLine="724"/>
        <w:rPr>
          <w:sz w:val="24"/>
          <w:szCs w:val="24"/>
        </w:rPr>
      </w:pPr>
      <w:r w:rsidRPr="009C3C1A">
        <w:rPr>
          <w:sz w:val="24"/>
          <w:szCs w:val="24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2"/>
    </w:p>
    <w:p w:rsidR="00F768F5" w:rsidRPr="009C3C1A" w:rsidRDefault="00F768F5" w:rsidP="009C3C1A">
      <w:pPr>
        <w:pStyle w:val="17"/>
        <w:numPr>
          <w:ilvl w:val="0"/>
          <w:numId w:val="55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Последовательность административных процедур.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Предоставление муниципальной услуги включает в себя следующие</w:t>
      </w:r>
      <w:r>
        <w:rPr>
          <w:sz w:val="24"/>
          <w:szCs w:val="24"/>
        </w:rPr>
        <w:t xml:space="preserve"> </w:t>
      </w:r>
      <w:r w:rsidRPr="009C3C1A">
        <w:rPr>
          <w:sz w:val="24"/>
          <w:szCs w:val="24"/>
        </w:rPr>
        <w:t>административные процедуры: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прием и регистрация заявления, запрос документов, отказ в предоставлении муниципальной услуги;</w:t>
      </w:r>
    </w:p>
    <w:p w:rsidR="00F768F5" w:rsidRPr="009C3C1A" w:rsidRDefault="00F768F5" w:rsidP="009C3C1A">
      <w:pPr>
        <w:pStyle w:val="17"/>
        <w:shd w:val="clear" w:color="auto" w:fill="auto"/>
        <w:tabs>
          <w:tab w:val="left" w:pos="1410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        </w:t>
      </w:r>
      <w:r w:rsidRPr="009C3C1A">
        <w:rPr>
          <w:sz w:val="24"/>
          <w:szCs w:val="24"/>
        </w:rPr>
        <w:t>рассмотрение заявления и документов;</w:t>
      </w:r>
    </w:p>
    <w:p w:rsidR="00F768F5" w:rsidRPr="009C3C1A" w:rsidRDefault="00F768F5" w:rsidP="009C3C1A">
      <w:pPr>
        <w:pStyle w:val="17"/>
        <w:shd w:val="clear" w:color="auto" w:fill="auto"/>
        <w:tabs>
          <w:tab w:val="left" w:pos="1526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</w:t>
      </w:r>
      <w:r w:rsidRPr="009C3C1A">
        <w:rPr>
          <w:sz w:val="24"/>
          <w:szCs w:val="24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F768F5" w:rsidRPr="009C3C1A" w:rsidRDefault="00F768F5" w:rsidP="009C3C1A">
      <w:pPr>
        <w:pStyle w:val="17"/>
        <w:shd w:val="clear" w:color="auto" w:fill="auto"/>
        <w:tabs>
          <w:tab w:val="left" w:pos="1426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 </w:t>
      </w:r>
      <w:r w:rsidRPr="009C3C1A">
        <w:rPr>
          <w:sz w:val="24"/>
          <w:szCs w:val="24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подготовка и принятие постановления администрации г</w:t>
      </w:r>
      <w:r w:rsidR="005E02DD">
        <w:rPr>
          <w:sz w:val="24"/>
          <w:szCs w:val="24"/>
        </w:rPr>
        <w:t>орода</w:t>
      </w:r>
      <w:r w:rsidRPr="009C3C1A">
        <w:rPr>
          <w:sz w:val="24"/>
          <w:szCs w:val="24"/>
        </w:rPr>
        <w:t xml:space="preserve"> Киржач о предварительном согласовании предоставления земельного участка в соответствии со статьей 39.15 Земельного кодекса РФ;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F768F5" w:rsidRPr="009C3C1A" w:rsidRDefault="00F768F5" w:rsidP="009C3C1A">
      <w:pPr>
        <w:pStyle w:val="17"/>
        <w:numPr>
          <w:ilvl w:val="0"/>
          <w:numId w:val="55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Прием и регистрация заявления, запрос документов, отказ в предоставлении муниципальной услуги.</w:t>
      </w:r>
    </w:p>
    <w:p w:rsidR="00F768F5" w:rsidRPr="009C3C1A" w:rsidRDefault="00F768F5" w:rsidP="009C3C1A">
      <w:pPr>
        <w:pStyle w:val="17"/>
        <w:numPr>
          <w:ilvl w:val="0"/>
          <w:numId w:val="56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Ответственный исполнитель, принимающий заявление:</w:t>
      </w:r>
    </w:p>
    <w:p w:rsidR="00F768F5" w:rsidRPr="009C3C1A" w:rsidRDefault="00F768F5" w:rsidP="009C3C1A">
      <w:pPr>
        <w:pStyle w:val="17"/>
        <w:numPr>
          <w:ilvl w:val="1"/>
          <w:numId w:val="56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768F5" w:rsidRPr="009C3C1A" w:rsidRDefault="00F768F5" w:rsidP="009C3C1A">
      <w:pPr>
        <w:pStyle w:val="17"/>
        <w:numPr>
          <w:ilvl w:val="1"/>
          <w:numId w:val="56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F768F5" w:rsidRPr="009C3C1A" w:rsidRDefault="00F768F5" w:rsidP="009C3C1A">
      <w:pPr>
        <w:pStyle w:val="17"/>
        <w:numPr>
          <w:ilvl w:val="1"/>
          <w:numId w:val="56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сверяет представленные экземпляр</w:t>
      </w:r>
      <w:r w:rsidR="005E02DD">
        <w:rPr>
          <w:sz w:val="24"/>
          <w:szCs w:val="24"/>
        </w:rPr>
        <w:t>ы оригиналов и копий документов</w:t>
      </w:r>
      <w:r w:rsidRPr="009C3C1A">
        <w:rPr>
          <w:sz w:val="24"/>
          <w:szCs w:val="24"/>
        </w:rPr>
        <w:t>;</w:t>
      </w:r>
    </w:p>
    <w:p w:rsidR="00F768F5" w:rsidRPr="009C3C1A" w:rsidRDefault="00F768F5" w:rsidP="009C3C1A">
      <w:pPr>
        <w:pStyle w:val="17"/>
        <w:numPr>
          <w:ilvl w:val="1"/>
          <w:numId w:val="56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lastRenderedPageBreak/>
        <w:t>производит копирование документов, если копии необход</w:t>
      </w:r>
      <w:r w:rsidR="005E02DD">
        <w:rPr>
          <w:sz w:val="24"/>
          <w:szCs w:val="24"/>
        </w:rPr>
        <w:t>имых документов не представлены</w:t>
      </w:r>
      <w:r w:rsidRPr="009C3C1A">
        <w:rPr>
          <w:sz w:val="24"/>
          <w:szCs w:val="24"/>
        </w:rPr>
        <w:t>;</w:t>
      </w:r>
    </w:p>
    <w:p w:rsidR="00F768F5" w:rsidRPr="009C3C1A" w:rsidRDefault="00F768F5" w:rsidP="009C3C1A">
      <w:pPr>
        <w:pStyle w:val="17"/>
        <w:numPr>
          <w:ilvl w:val="1"/>
          <w:numId w:val="56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при необходимости оказывает содействие в составлении заявления;</w:t>
      </w:r>
    </w:p>
    <w:p w:rsidR="00F768F5" w:rsidRPr="009C3C1A" w:rsidRDefault="00F768F5" w:rsidP="009C3C1A">
      <w:pPr>
        <w:pStyle w:val="17"/>
        <w:numPr>
          <w:ilvl w:val="1"/>
          <w:numId w:val="56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в случае представления полного комплекта документов </w:t>
      </w:r>
      <w:r w:rsidR="005E02DD">
        <w:rPr>
          <w:sz w:val="24"/>
          <w:szCs w:val="24"/>
        </w:rPr>
        <w:t>информирует</w:t>
      </w:r>
      <w:r w:rsidRPr="009C3C1A">
        <w:rPr>
          <w:sz w:val="24"/>
          <w:szCs w:val="24"/>
        </w:rPr>
        <w:t xml:space="preserve"> о контрольном сроке выдачи результата предоставления муниципальной услуги заявител</w:t>
      </w:r>
      <w:r w:rsidR="005E02DD">
        <w:rPr>
          <w:sz w:val="24"/>
          <w:szCs w:val="24"/>
        </w:rPr>
        <w:t>я</w:t>
      </w:r>
      <w:r w:rsidRPr="009C3C1A">
        <w:rPr>
          <w:sz w:val="24"/>
          <w:szCs w:val="24"/>
        </w:rPr>
        <w:t>;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глава </w:t>
      </w:r>
      <w:r w:rsidR="005E02DD">
        <w:rPr>
          <w:sz w:val="24"/>
          <w:szCs w:val="24"/>
        </w:rPr>
        <w:t>города</w:t>
      </w:r>
      <w:r w:rsidRPr="009C3C1A">
        <w:rPr>
          <w:sz w:val="24"/>
          <w:szCs w:val="24"/>
        </w:rPr>
        <w:t xml:space="preserve"> Киржач.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   </w:t>
      </w:r>
      <w:r w:rsidRPr="009C3C1A">
        <w:rPr>
          <w:sz w:val="24"/>
          <w:szCs w:val="24"/>
        </w:rPr>
        <w:t>Рассмотрение заявления и документов.</w:t>
      </w:r>
    </w:p>
    <w:p w:rsidR="00F768F5" w:rsidRPr="009C3C1A" w:rsidRDefault="00F768F5" w:rsidP="009C3C1A">
      <w:pPr>
        <w:pStyle w:val="17"/>
        <w:numPr>
          <w:ilvl w:val="0"/>
          <w:numId w:val="57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поселения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F768F5" w:rsidRPr="009C3C1A" w:rsidRDefault="00F768F5" w:rsidP="009C3C1A">
      <w:pPr>
        <w:pStyle w:val="17"/>
        <w:numPr>
          <w:ilvl w:val="0"/>
          <w:numId w:val="57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F768F5" w:rsidRPr="009C3C1A" w:rsidRDefault="00F768F5" w:rsidP="009C3C1A">
      <w:pPr>
        <w:pStyle w:val="17"/>
        <w:numPr>
          <w:ilvl w:val="0"/>
          <w:numId w:val="57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При наличии оснований для отказа: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F768F5" w:rsidRPr="009C3C1A" w:rsidRDefault="00F768F5" w:rsidP="009C3C1A">
      <w:pPr>
        <w:pStyle w:val="17"/>
        <w:numPr>
          <w:ilvl w:val="0"/>
          <w:numId w:val="57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Глава </w:t>
      </w:r>
      <w:r w:rsidR="005E02DD">
        <w:rPr>
          <w:sz w:val="24"/>
          <w:szCs w:val="24"/>
        </w:rPr>
        <w:t>города</w:t>
      </w:r>
      <w:r w:rsidRPr="009C3C1A">
        <w:rPr>
          <w:sz w:val="24"/>
          <w:szCs w:val="24"/>
        </w:rPr>
        <w:t xml:space="preserve"> Киржач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3.3.5. Срок исполнения данной процедуры не должен превышать 30 дней с даты поступления заявления.</w:t>
      </w:r>
    </w:p>
    <w:p w:rsidR="00F768F5" w:rsidRPr="009C3C1A" w:rsidRDefault="00F768F5" w:rsidP="009C3C1A">
      <w:pPr>
        <w:pStyle w:val="17"/>
        <w:numPr>
          <w:ilvl w:val="0"/>
          <w:numId w:val="58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5E02DD">
        <w:rPr>
          <w:sz w:val="24"/>
          <w:szCs w:val="24"/>
        </w:rPr>
        <w:t>города</w:t>
      </w:r>
      <w:r w:rsidRPr="009C3C1A">
        <w:rPr>
          <w:sz w:val="24"/>
          <w:szCs w:val="24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F768F5" w:rsidRPr="009C3C1A" w:rsidRDefault="00F768F5" w:rsidP="009C3C1A">
      <w:pPr>
        <w:pStyle w:val="17"/>
        <w:numPr>
          <w:ilvl w:val="0"/>
          <w:numId w:val="59"/>
        </w:numPr>
        <w:shd w:val="clear" w:color="auto" w:fill="auto"/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</w:t>
      </w:r>
      <w:r w:rsidRPr="009C3C1A">
        <w:rPr>
          <w:sz w:val="24"/>
          <w:szCs w:val="24"/>
        </w:rPr>
        <w:lastRenderedPageBreak/>
        <w:t xml:space="preserve">официального опубликования (обнародования) муниципальных правовых актов </w:t>
      </w:r>
      <w:r w:rsidR="005E02DD">
        <w:rPr>
          <w:sz w:val="24"/>
          <w:szCs w:val="24"/>
        </w:rPr>
        <w:t>города Киржач</w:t>
      </w:r>
      <w:r w:rsidRPr="009C3C1A">
        <w:rPr>
          <w:sz w:val="24"/>
          <w:szCs w:val="24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</w:t>
      </w:r>
      <w:r w:rsidR="005E02DD">
        <w:rPr>
          <w:sz w:val="24"/>
          <w:szCs w:val="24"/>
        </w:rPr>
        <w:t>0</w:t>
      </w:r>
      <w:r w:rsidRPr="009C3C1A">
        <w:rPr>
          <w:sz w:val="24"/>
          <w:szCs w:val="24"/>
        </w:rPr>
        <w:t xml:space="preserve"> рабочих дней</w:t>
      </w:r>
      <w:r w:rsidR="005E02DD">
        <w:rPr>
          <w:sz w:val="24"/>
          <w:szCs w:val="24"/>
        </w:rPr>
        <w:t xml:space="preserve"> со дня поступления заявления</w:t>
      </w:r>
      <w:r w:rsidRPr="009C3C1A">
        <w:rPr>
          <w:sz w:val="24"/>
          <w:szCs w:val="24"/>
        </w:rPr>
        <w:t>.</w:t>
      </w:r>
    </w:p>
    <w:p w:rsidR="00F768F5" w:rsidRPr="009C3C1A" w:rsidRDefault="00F768F5" w:rsidP="009C3C1A">
      <w:pPr>
        <w:pStyle w:val="17"/>
        <w:numPr>
          <w:ilvl w:val="0"/>
          <w:numId w:val="5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</w:p>
    <w:p w:rsidR="00F768F5" w:rsidRPr="009C3C1A" w:rsidRDefault="00F768F5" w:rsidP="009C3C1A">
      <w:pPr>
        <w:pStyle w:val="17"/>
        <w:numPr>
          <w:ilvl w:val="0"/>
          <w:numId w:val="58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F768F5" w:rsidRPr="009C3C1A" w:rsidRDefault="00F768F5" w:rsidP="009C3C1A">
      <w:pPr>
        <w:pStyle w:val="17"/>
        <w:numPr>
          <w:ilvl w:val="0"/>
          <w:numId w:val="6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Глава г</w:t>
      </w:r>
      <w:r w:rsidR="007669A3">
        <w:rPr>
          <w:sz w:val="24"/>
          <w:szCs w:val="24"/>
        </w:rPr>
        <w:t>орода</w:t>
      </w:r>
      <w:r w:rsidRPr="009C3C1A">
        <w:rPr>
          <w:sz w:val="24"/>
          <w:szCs w:val="24"/>
        </w:rPr>
        <w:t xml:space="preserve"> Киржач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F768F5" w:rsidRPr="009C3C1A" w:rsidRDefault="00F768F5" w:rsidP="009C3C1A">
      <w:pPr>
        <w:pStyle w:val="17"/>
        <w:numPr>
          <w:ilvl w:val="0"/>
          <w:numId w:val="6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Срок исполнения данной процедуры не должен превышать 7 дней.</w:t>
      </w:r>
    </w:p>
    <w:p w:rsidR="00F768F5" w:rsidRPr="009C3C1A" w:rsidRDefault="00F768F5" w:rsidP="009C3C1A">
      <w:pPr>
        <w:pStyle w:val="17"/>
        <w:shd w:val="clear" w:color="auto" w:fill="auto"/>
        <w:tabs>
          <w:tab w:val="left" w:pos="1421"/>
        </w:tabs>
        <w:spacing w:before="0"/>
        <w:ind w:left="-1086" w:firstLine="724"/>
        <w:rPr>
          <w:sz w:val="24"/>
          <w:szCs w:val="24"/>
        </w:rPr>
      </w:pPr>
    </w:p>
    <w:p w:rsidR="00F768F5" w:rsidRPr="009C3C1A" w:rsidRDefault="00F768F5" w:rsidP="009C3C1A">
      <w:pPr>
        <w:pStyle w:val="Textbody"/>
        <w:spacing w:after="0"/>
        <w:ind w:left="-1086" w:firstLine="724"/>
        <w:jc w:val="center"/>
        <w:rPr>
          <w:sz w:val="24"/>
        </w:rPr>
      </w:pPr>
      <w:r w:rsidRPr="009C3C1A">
        <w:rPr>
          <w:b/>
          <w:bCs/>
          <w:sz w:val="24"/>
        </w:rPr>
        <w:t>IV.</w:t>
      </w:r>
      <w:r w:rsidRPr="009C3C1A">
        <w:rPr>
          <w:sz w:val="24"/>
        </w:rPr>
        <w:t xml:space="preserve"> </w:t>
      </w:r>
      <w:r w:rsidRPr="009C3C1A">
        <w:rPr>
          <w:b/>
          <w:bCs/>
          <w:sz w:val="24"/>
        </w:rPr>
        <w:t>Формы контроля за исполнением Административного регламента</w:t>
      </w: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>4.1 Текущий контроль за исполнением Административного регламента при предоставлении муниципальной услуги осуществляется заведующий отделом по имуществу и землеустройству администрации г</w:t>
      </w:r>
      <w:r w:rsidR="007669A3">
        <w:rPr>
          <w:sz w:val="24"/>
        </w:rPr>
        <w:t>орода</w:t>
      </w:r>
      <w:r w:rsidRPr="009C3C1A">
        <w:rPr>
          <w:sz w:val="24"/>
        </w:rPr>
        <w:t xml:space="preserve"> Киржач.</w:t>
      </w: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768F5" w:rsidRPr="009C3C1A" w:rsidRDefault="00F768F5" w:rsidP="009C3C1A">
      <w:pPr>
        <w:pStyle w:val="Textbody"/>
        <w:numPr>
          <w:ilvl w:val="1"/>
          <w:numId w:val="102"/>
        </w:numPr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768F5" w:rsidRPr="009C3C1A" w:rsidRDefault="00F768F5" w:rsidP="009C3C1A">
      <w:pPr>
        <w:pStyle w:val="Textbody"/>
        <w:numPr>
          <w:ilvl w:val="1"/>
          <w:numId w:val="102"/>
        </w:numPr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768F5" w:rsidRPr="009C3C1A" w:rsidRDefault="00F768F5" w:rsidP="009C3C1A">
      <w:pPr>
        <w:pStyle w:val="Textbody"/>
        <w:numPr>
          <w:ilvl w:val="1"/>
          <w:numId w:val="102"/>
        </w:numPr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</w:p>
    <w:p w:rsidR="00F768F5" w:rsidRPr="009C3C1A" w:rsidRDefault="00F768F5" w:rsidP="009C3C1A">
      <w:pPr>
        <w:pStyle w:val="Textbody"/>
        <w:spacing w:after="0"/>
        <w:ind w:left="-1086" w:firstLine="724"/>
        <w:jc w:val="center"/>
        <w:rPr>
          <w:b/>
          <w:sz w:val="24"/>
        </w:rPr>
      </w:pPr>
      <w:r w:rsidRPr="009C3C1A">
        <w:rPr>
          <w:b/>
          <w:bCs/>
          <w:sz w:val="24"/>
          <w:lang w:val="en-US"/>
        </w:rPr>
        <w:t>V</w:t>
      </w:r>
      <w:r w:rsidRPr="009C3C1A">
        <w:rPr>
          <w:b/>
          <w:bCs/>
          <w:sz w:val="24"/>
        </w:rPr>
        <w:t>.  Д</w:t>
      </w:r>
      <w:r w:rsidRPr="009C3C1A">
        <w:rPr>
          <w:b/>
          <w:sz w:val="24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</w:p>
    <w:p w:rsidR="00F768F5" w:rsidRPr="009C3C1A" w:rsidRDefault="00F768F5" w:rsidP="009C3C1A">
      <w:pPr>
        <w:pStyle w:val="Standard"/>
        <w:widowControl/>
        <w:ind w:left="-1086" w:firstLine="724"/>
        <w:jc w:val="both"/>
        <w:rPr>
          <w:rFonts w:cs="Times New Roman"/>
          <w:sz w:val="24"/>
        </w:rPr>
      </w:pPr>
      <w:r w:rsidRPr="009C3C1A">
        <w:rPr>
          <w:rFonts w:cs="Times New Roman"/>
          <w:sz w:val="24"/>
        </w:rPr>
        <w:t>5.1. Заявитель имеет право обратиться с жалобой, в том числе в следующих случаях: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 xml:space="preserve">5.2. </w:t>
      </w:r>
      <w:r w:rsidRPr="009C3C1A">
        <w:rPr>
          <w:sz w:val="24"/>
          <w:szCs w:val="24"/>
        </w:rPr>
        <w:t xml:space="preserve"> </w:t>
      </w:r>
      <w:r w:rsidRPr="009C3C1A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форме:</w:t>
      </w:r>
    </w:p>
    <w:p w:rsidR="00F768F5" w:rsidRPr="009C3C1A" w:rsidRDefault="00F768F5" w:rsidP="009C3C1A">
      <w:pPr>
        <w:pStyle w:val="ConsPlusDocList"/>
        <w:ind w:left="-1086" w:firstLine="724"/>
        <w:jc w:val="both"/>
        <w:rPr>
          <w:rFonts w:ascii="Times New Roman" w:hAnsi="Times New Roman"/>
          <w:sz w:val="24"/>
          <w:szCs w:val="24"/>
        </w:rPr>
      </w:pPr>
      <w:r w:rsidRPr="009C3C1A">
        <w:rPr>
          <w:rFonts w:ascii="Times New Roman" w:hAnsi="Times New Roman"/>
          <w:sz w:val="24"/>
          <w:szCs w:val="24"/>
        </w:rPr>
        <w:t xml:space="preserve"> - главе администрации </w:t>
      </w:r>
      <w:r w:rsidR="007669A3">
        <w:rPr>
          <w:rFonts w:ascii="Times New Roman" w:hAnsi="Times New Roman"/>
          <w:sz w:val="24"/>
          <w:szCs w:val="24"/>
        </w:rPr>
        <w:t xml:space="preserve">города Киржач </w:t>
      </w:r>
      <w:r w:rsidRPr="009C3C1A">
        <w:rPr>
          <w:rFonts w:ascii="Times New Roman" w:hAnsi="Times New Roman"/>
          <w:sz w:val="24"/>
          <w:szCs w:val="24"/>
        </w:rPr>
        <w:t>на решения, действия (бездействие) ответственного исполнителя.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</w:t>
      </w:r>
      <w:r w:rsidR="007669A3">
        <w:rPr>
          <w:rFonts w:ascii="Times New Roman" w:hAnsi="Times New Roman" w:cs="Times New Roman"/>
          <w:sz w:val="24"/>
          <w:szCs w:val="24"/>
        </w:rPr>
        <w:t>орода</w:t>
      </w:r>
      <w:r w:rsidRPr="009C3C1A">
        <w:rPr>
          <w:rFonts w:ascii="Times New Roman" w:hAnsi="Times New Roman" w:cs="Times New Roman"/>
          <w:sz w:val="24"/>
          <w:szCs w:val="24"/>
        </w:rPr>
        <w:t xml:space="preserve"> Киржач. Жалоба может быть направлена по почте, на официальный сайт администрации </w:t>
      </w:r>
      <w:r w:rsidR="007669A3">
        <w:rPr>
          <w:rFonts w:ascii="Times New Roman" w:hAnsi="Times New Roman" w:cs="Times New Roman"/>
          <w:sz w:val="24"/>
          <w:szCs w:val="24"/>
        </w:rPr>
        <w:t>города</w:t>
      </w:r>
      <w:r w:rsidRPr="009C3C1A">
        <w:rPr>
          <w:rFonts w:ascii="Times New Roman" w:hAnsi="Times New Roman" w:cs="Times New Roman"/>
          <w:sz w:val="24"/>
          <w:szCs w:val="24"/>
        </w:rPr>
        <w:t xml:space="preserve"> Киржач, а также может быть принята при личном приеме заявителя.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 решение и действия (бездействие) которого обжалуются;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муниципального служащего;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lastRenderedPageBreak/>
        <w:t>5.5. По результатам рассмотрения жалобы администрация г</w:t>
      </w:r>
      <w:r w:rsidR="007669A3">
        <w:rPr>
          <w:rFonts w:ascii="Times New Roman" w:hAnsi="Times New Roman" w:cs="Times New Roman"/>
          <w:sz w:val="24"/>
          <w:szCs w:val="24"/>
        </w:rPr>
        <w:t>орода</w:t>
      </w:r>
      <w:r w:rsidRPr="009C3C1A">
        <w:rPr>
          <w:rFonts w:ascii="Times New Roman" w:hAnsi="Times New Roman" w:cs="Times New Roman"/>
          <w:sz w:val="24"/>
          <w:szCs w:val="24"/>
        </w:rPr>
        <w:t xml:space="preserve"> Киржач, принимает одно из следующих решений: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/>
          <w:sz w:val="24"/>
          <w:szCs w:val="24"/>
        </w:rPr>
      </w:pPr>
      <w:r w:rsidRPr="009C3C1A">
        <w:rPr>
          <w:rFonts w:ascii="Times New Roman" w:hAnsi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68F5" w:rsidRPr="009C3C1A" w:rsidRDefault="00F768F5" w:rsidP="009C3C1A">
      <w:pPr>
        <w:ind w:left="-1086" w:firstLine="724"/>
      </w:pPr>
      <w:bookmarkStart w:id="3" w:name="_GoBack"/>
      <w:bookmarkEnd w:id="3"/>
    </w:p>
    <w:sectPr w:rsidR="00F768F5" w:rsidRPr="009C3C1A" w:rsidSect="00BB2793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0A" w:rsidRDefault="002B530A">
      <w:r>
        <w:separator/>
      </w:r>
    </w:p>
  </w:endnote>
  <w:endnote w:type="continuationSeparator" w:id="1">
    <w:p w:rsidR="002B530A" w:rsidRDefault="002B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0A" w:rsidRDefault="002B530A"/>
  </w:footnote>
  <w:footnote w:type="continuationSeparator" w:id="1">
    <w:p w:rsidR="002B530A" w:rsidRDefault="002B53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A275C3"/>
    <w:multiLevelType w:val="multilevel"/>
    <w:tmpl w:val="5146540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8C3252A"/>
    <w:multiLevelType w:val="multilevel"/>
    <w:tmpl w:val="9624686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8185255"/>
    <w:multiLevelType w:val="multilevel"/>
    <w:tmpl w:val="5A2E2EF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9915EF8"/>
    <w:multiLevelType w:val="multilevel"/>
    <w:tmpl w:val="FD46FC0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15B3C65"/>
    <w:multiLevelType w:val="multilevel"/>
    <w:tmpl w:val="910E702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2B03671"/>
    <w:multiLevelType w:val="multilevel"/>
    <w:tmpl w:val="6C5A2F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C566FCC"/>
    <w:multiLevelType w:val="multilevel"/>
    <w:tmpl w:val="764A80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DD6006F"/>
    <w:multiLevelType w:val="multilevel"/>
    <w:tmpl w:val="00F64B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533C62AC"/>
    <w:multiLevelType w:val="multilevel"/>
    <w:tmpl w:val="63BA375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B190A29"/>
    <w:multiLevelType w:val="multilevel"/>
    <w:tmpl w:val="31A6F28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CA73F25"/>
    <w:multiLevelType w:val="multilevel"/>
    <w:tmpl w:val="94A4F3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5466B61"/>
    <w:multiLevelType w:val="multilevel"/>
    <w:tmpl w:val="357A190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DB51160"/>
    <w:multiLevelType w:val="multilevel"/>
    <w:tmpl w:val="9DC61E2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0"/>
  </w:num>
  <w:num w:numId="3">
    <w:abstractNumId w:val="85"/>
  </w:num>
  <w:num w:numId="4">
    <w:abstractNumId w:val="58"/>
  </w:num>
  <w:num w:numId="5">
    <w:abstractNumId w:val="83"/>
  </w:num>
  <w:num w:numId="6">
    <w:abstractNumId w:val="21"/>
  </w:num>
  <w:num w:numId="7">
    <w:abstractNumId w:val="7"/>
  </w:num>
  <w:num w:numId="8">
    <w:abstractNumId w:val="36"/>
  </w:num>
  <w:num w:numId="9">
    <w:abstractNumId w:val="53"/>
  </w:num>
  <w:num w:numId="10">
    <w:abstractNumId w:val="74"/>
  </w:num>
  <w:num w:numId="11">
    <w:abstractNumId w:val="81"/>
  </w:num>
  <w:num w:numId="12">
    <w:abstractNumId w:val="46"/>
  </w:num>
  <w:num w:numId="13">
    <w:abstractNumId w:val="77"/>
  </w:num>
  <w:num w:numId="14">
    <w:abstractNumId w:val="97"/>
  </w:num>
  <w:num w:numId="15">
    <w:abstractNumId w:val="28"/>
  </w:num>
  <w:num w:numId="16">
    <w:abstractNumId w:val="66"/>
  </w:num>
  <w:num w:numId="17">
    <w:abstractNumId w:val="86"/>
  </w:num>
  <w:num w:numId="18">
    <w:abstractNumId w:val="12"/>
  </w:num>
  <w:num w:numId="19">
    <w:abstractNumId w:val="44"/>
  </w:num>
  <w:num w:numId="20">
    <w:abstractNumId w:val="11"/>
  </w:num>
  <w:num w:numId="21">
    <w:abstractNumId w:val="35"/>
  </w:num>
  <w:num w:numId="22">
    <w:abstractNumId w:val="3"/>
  </w:num>
  <w:num w:numId="23">
    <w:abstractNumId w:val="49"/>
  </w:num>
  <w:num w:numId="24">
    <w:abstractNumId w:val="89"/>
  </w:num>
  <w:num w:numId="25">
    <w:abstractNumId w:val="6"/>
  </w:num>
  <w:num w:numId="26">
    <w:abstractNumId w:val="99"/>
  </w:num>
  <w:num w:numId="27">
    <w:abstractNumId w:val="48"/>
  </w:num>
  <w:num w:numId="28">
    <w:abstractNumId w:val="27"/>
  </w:num>
  <w:num w:numId="29">
    <w:abstractNumId w:val="63"/>
  </w:num>
  <w:num w:numId="30">
    <w:abstractNumId w:val="0"/>
  </w:num>
  <w:num w:numId="31">
    <w:abstractNumId w:val="68"/>
  </w:num>
  <w:num w:numId="32">
    <w:abstractNumId w:val="41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4"/>
  </w:num>
  <w:num w:numId="38">
    <w:abstractNumId w:val="94"/>
  </w:num>
  <w:num w:numId="39">
    <w:abstractNumId w:val="101"/>
  </w:num>
  <w:num w:numId="40">
    <w:abstractNumId w:val="98"/>
  </w:num>
  <w:num w:numId="41">
    <w:abstractNumId w:val="59"/>
  </w:num>
  <w:num w:numId="42">
    <w:abstractNumId w:val="8"/>
  </w:num>
  <w:num w:numId="43">
    <w:abstractNumId w:val="50"/>
  </w:num>
  <w:num w:numId="44">
    <w:abstractNumId w:val="79"/>
  </w:num>
  <w:num w:numId="45">
    <w:abstractNumId w:val="91"/>
  </w:num>
  <w:num w:numId="46">
    <w:abstractNumId w:val="9"/>
  </w:num>
  <w:num w:numId="47">
    <w:abstractNumId w:val="42"/>
  </w:num>
  <w:num w:numId="48">
    <w:abstractNumId w:val="69"/>
  </w:num>
  <w:num w:numId="49">
    <w:abstractNumId w:val="57"/>
  </w:num>
  <w:num w:numId="50">
    <w:abstractNumId w:val="80"/>
  </w:num>
  <w:num w:numId="51">
    <w:abstractNumId w:val="43"/>
  </w:num>
  <w:num w:numId="52">
    <w:abstractNumId w:val="71"/>
  </w:num>
  <w:num w:numId="53">
    <w:abstractNumId w:val="19"/>
  </w:num>
  <w:num w:numId="54">
    <w:abstractNumId w:val="87"/>
  </w:num>
  <w:num w:numId="55">
    <w:abstractNumId w:val="56"/>
  </w:num>
  <w:num w:numId="56">
    <w:abstractNumId w:val="39"/>
  </w:num>
  <w:num w:numId="57">
    <w:abstractNumId w:val="76"/>
  </w:num>
  <w:num w:numId="58">
    <w:abstractNumId w:val="15"/>
  </w:num>
  <w:num w:numId="59">
    <w:abstractNumId w:val="33"/>
  </w:num>
  <w:num w:numId="60">
    <w:abstractNumId w:val="32"/>
  </w:num>
  <w:num w:numId="61">
    <w:abstractNumId w:val="24"/>
  </w:num>
  <w:num w:numId="62">
    <w:abstractNumId w:val="52"/>
  </w:num>
  <w:num w:numId="63">
    <w:abstractNumId w:val="78"/>
  </w:num>
  <w:num w:numId="64">
    <w:abstractNumId w:val="31"/>
  </w:num>
  <w:num w:numId="65">
    <w:abstractNumId w:val="75"/>
  </w:num>
  <w:num w:numId="66">
    <w:abstractNumId w:val="37"/>
  </w:num>
  <w:num w:numId="67">
    <w:abstractNumId w:val="55"/>
  </w:num>
  <w:num w:numId="68">
    <w:abstractNumId w:val="88"/>
  </w:num>
  <w:num w:numId="69">
    <w:abstractNumId w:val="61"/>
  </w:num>
  <w:num w:numId="70">
    <w:abstractNumId w:val="26"/>
  </w:num>
  <w:num w:numId="71">
    <w:abstractNumId w:val="40"/>
  </w:num>
  <w:num w:numId="72">
    <w:abstractNumId w:val="93"/>
  </w:num>
  <w:num w:numId="73">
    <w:abstractNumId w:val="67"/>
  </w:num>
  <w:num w:numId="74">
    <w:abstractNumId w:val="45"/>
  </w:num>
  <w:num w:numId="75">
    <w:abstractNumId w:val="22"/>
  </w:num>
  <w:num w:numId="76">
    <w:abstractNumId w:val="17"/>
  </w:num>
  <w:num w:numId="77">
    <w:abstractNumId w:val="62"/>
  </w:num>
  <w:num w:numId="78">
    <w:abstractNumId w:val="10"/>
  </w:num>
  <w:num w:numId="79">
    <w:abstractNumId w:val="73"/>
  </w:num>
  <w:num w:numId="80">
    <w:abstractNumId w:val="82"/>
  </w:num>
  <w:num w:numId="81">
    <w:abstractNumId w:val="30"/>
  </w:num>
  <w:num w:numId="82">
    <w:abstractNumId w:val="64"/>
  </w:num>
  <w:num w:numId="83">
    <w:abstractNumId w:val="54"/>
  </w:num>
  <w:num w:numId="84">
    <w:abstractNumId w:val="47"/>
  </w:num>
  <w:num w:numId="85">
    <w:abstractNumId w:val="14"/>
  </w:num>
  <w:num w:numId="86">
    <w:abstractNumId w:val="20"/>
  </w:num>
  <w:num w:numId="87">
    <w:abstractNumId w:val="2"/>
  </w:num>
  <w:num w:numId="88">
    <w:abstractNumId w:val="65"/>
  </w:num>
  <w:num w:numId="89">
    <w:abstractNumId w:val="70"/>
  </w:num>
  <w:num w:numId="90">
    <w:abstractNumId w:val="25"/>
  </w:num>
  <w:num w:numId="91">
    <w:abstractNumId w:val="38"/>
  </w:num>
  <w:num w:numId="92">
    <w:abstractNumId w:val="51"/>
  </w:num>
  <w:num w:numId="93">
    <w:abstractNumId w:val="72"/>
  </w:num>
  <w:num w:numId="94">
    <w:abstractNumId w:val="95"/>
  </w:num>
  <w:num w:numId="95">
    <w:abstractNumId w:val="29"/>
  </w:num>
  <w:num w:numId="96">
    <w:abstractNumId w:val="100"/>
  </w:num>
  <w:num w:numId="97">
    <w:abstractNumId w:val="13"/>
  </w:num>
  <w:num w:numId="98">
    <w:abstractNumId w:val="34"/>
  </w:num>
  <w:num w:numId="99">
    <w:abstractNumId w:val="92"/>
  </w:num>
  <w:num w:numId="100">
    <w:abstractNumId w:val="96"/>
  </w:num>
  <w:num w:numId="101">
    <w:abstractNumId w:val="1"/>
  </w:num>
  <w:num w:numId="102">
    <w:abstractNumId w:val="9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5C9C"/>
    <w:rsid w:val="00024620"/>
    <w:rsid w:val="000B1EB9"/>
    <w:rsid w:val="000C464E"/>
    <w:rsid w:val="002935EA"/>
    <w:rsid w:val="002B530A"/>
    <w:rsid w:val="002D4C08"/>
    <w:rsid w:val="00360411"/>
    <w:rsid w:val="003B10AD"/>
    <w:rsid w:val="004646F1"/>
    <w:rsid w:val="0047209D"/>
    <w:rsid w:val="004A6B62"/>
    <w:rsid w:val="004E60D8"/>
    <w:rsid w:val="00582B3D"/>
    <w:rsid w:val="005E02DD"/>
    <w:rsid w:val="00623F77"/>
    <w:rsid w:val="00643678"/>
    <w:rsid w:val="007669A3"/>
    <w:rsid w:val="00792A13"/>
    <w:rsid w:val="007A27C7"/>
    <w:rsid w:val="00824682"/>
    <w:rsid w:val="00885C12"/>
    <w:rsid w:val="008D0E78"/>
    <w:rsid w:val="008E490D"/>
    <w:rsid w:val="008F5961"/>
    <w:rsid w:val="0090716F"/>
    <w:rsid w:val="00983116"/>
    <w:rsid w:val="009C3C1A"/>
    <w:rsid w:val="00A768A5"/>
    <w:rsid w:val="00AA45EB"/>
    <w:rsid w:val="00AA73F4"/>
    <w:rsid w:val="00B23DE2"/>
    <w:rsid w:val="00B4582E"/>
    <w:rsid w:val="00B54835"/>
    <w:rsid w:val="00B76E79"/>
    <w:rsid w:val="00B7730C"/>
    <w:rsid w:val="00BB2793"/>
    <w:rsid w:val="00C03E14"/>
    <w:rsid w:val="00C305BA"/>
    <w:rsid w:val="00C9485E"/>
    <w:rsid w:val="00CA5468"/>
    <w:rsid w:val="00CC4FBD"/>
    <w:rsid w:val="00D112F1"/>
    <w:rsid w:val="00D1765E"/>
    <w:rsid w:val="00D7538E"/>
    <w:rsid w:val="00D81B1C"/>
    <w:rsid w:val="00E608D4"/>
    <w:rsid w:val="00E629BB"/>
    <w:rsid w:val="00E87698"/>
    <w:rsid w:val="00EA66ED"/>
    <w:rsid w:val="00ED6391"/>
    <w:rsid w:val="00F768F5"/>
    <w:rsid w:val="00F9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93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B1EB9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B1EB9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1EB9"/>
    <w:rPr>
      <w:rFonts w:ascii="Times New Roman" w:hAnsi="Times New Roman" w:cs="Times New Roman"/>
      <w:sz w:val="20"/>
      <w:szCs w:val="20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B1EB9"/>
    <w:rPr>
      <w:rFonts w:ascii="Times New Roman" w:hAnsi="Times New Roman" w:cs="Times New Roman"/>
      <w:b/>
      <w:sz w:val="20"/>
      <w:szCs w:val="20"/>
      <w:lang w:val="ru-RU"/>
    </w:rPr>
  </w:style>
  <w:style w:type="character" w:styleId="a3">
    <w:name w:val="Hyperlink"/>
    <w:basedOn w:val="a0"/>
    <w:uiPriority w:val="99"/>
    <w:rsid w:val="00BB2793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BB2793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BB2793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BB2793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BB2793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BB2793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BB2793"/>
    <w:rPr>
      <w:b/>
      <w:bCs/>
    </w:rPr>
  </w:style>
  <w:style w:type="character" w:customStyle="1" w:styleId="11">
    <w:name w:val="Основной текст1"/>
    <w:basedOn w:val="a4"/>
    <w:uiPriority w:val="99"/>
    <w:rsid w:val="00BB2793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BB2793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BB2793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BB2793"/>
  </w:style>
  <w:style w:type="character" w:customStyle="1" w:styleId="31">
    <w:name w:val="Основной текст3"/>
    <w:basedOn w:val="a4"/>
    <w:uiPriority w:val="99"/>
    <w:rsid w:val="00BB2793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BB2793"/>
  </w:style>
  <w:style w:type="character" w:customStyle="1" w:styleId="1210">
    <w:name w:val="Заголовок №1 (2) + Полужирный1"/>
    <w:basedOn w:val="12"/>
    <w:uiPriority w:val="99"/>
    <w:rsid w:val="00BB2793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BB2793"/>
    <w:rPr>
      <w:b/>
      <w:bCs/>
    </w:rPr>
  </w:style>
  <w:style w:type="character" w:customStyle="1" w:styleId="5">
    <w:name w:val="Основной текст5"/>
    <w:basedOn w:val="a4"/>
    <w:uiPriority w:val="99"/>
    <w:rsid w:val="00BB2793"/>
  </w:style>
  <w:style w:type="character" w:customStyle="1" w:styleId="62">
    <w:name w:val="Основной текст6"/>
    <w:basedOn w:val="a4"/>
    <w:uiPriority w:val="99"/>
    <w:rsid w:val="00BB2793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BB2793"/>
  </w:style>
  <w:style w:type="character" w:customStyle="1" w:styleId="50">
    <w:name w:val="Основной текст + Полужирный5"/>
    <w:basedOn w:val="a4"/>
    <w:uiPriority w:val="99"/>
    <w:rsid w:val="00BB2793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BB2793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BB2793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BB2793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BB2793"/>
    <w:rPr>
      <w:b/>
      <w:bCs/>
    </w:rPr>
  </w:style>
  <w:style w:type="character" w:customStyle="1" w:styleId="80">
    <w:name w:val="Основной текст8"/>
    <w:basedOn w:val="a4"/>
    <w:uiPriority w:val="99"/>
    <w:rsid w:val="00BB2793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BB2793"/>
    <w:rPr>
      <w:b/>
      <w:bCs/>
    </w:rPr>
  </w:style>
  <w:style w:type="character" w:customStyle="1" w:styleId="9">
    <w:name w:val="Основной текст9"/>
    <w:basedOn w:val="a4"/>
    <w:uiPriority w:val="99"/>
    <w:rsid w:val="00BB2793"/>
  </w:style>
  <w:style w:type="character" w:customStyle="1" w:styleId="100">
    <w:name w:val="Основной текст10"/>
    <w:basedOn w:val="a4"/>
    <w:uiPriority w:val="99"/>
    <w:rsid w:val="00BB2793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BB2793"/>
    <w:rPr>
      <w:b/>
      <w:bCs/>
    </w:rPr>
  </w:style>
  <w:style w:type="character" w:customStyle="1" w:styleId="110">
    <w:name w:val="Основной текст11"/>
    <w:basedOn w:val="a4"/>
    <w:uiPriority w:val="99"/>
    <w:rsid w:val="00BB2793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BB2793"/>
  </w:style>
  <w:style w:type="character" w:customStyle="1" w:styleId="13">
    <w:name w:val="Основной текст13"/>
    <w:basedOn w:val="a4"/>
    <w:uiPriority w:val="99"/>
    <w:rsid w:val="00BB2793"/>
  </w:style>
  <w:style w:type="character" w:customStyle="1" w:styleId="14">
    <w:name w:val="Основной текст14"/>
    <w:basedOn w:val="a4"/>
    <w:uiPriority w:val="99"/>
    <w:rsid w:val="00BB2793"/>
  </w:style>
  <w:style w:type="character" w:customStyle="1" w:styleId="15">
    <w:name w:val="Основной текст15"/>
    <w:basedOn w:val="a4"/>
    <w:uiPriority w:val="99"/>
    <w:rsid w:val="00BB2793"/>
  </w:style>
  <w:style w:type="character" w:customStyle="1" w:styleId="16">
    <w:name w:val="Основной текст + Полужирный1"/>
    <w:basedOn w:val="a4"/>
    <w:uiPriority w:val="99"/>
    <w:rsid w:val="00BB2793"/>
    <w:rPr>
      <w:b/>
      <w:bCs/>
    </w:rPr>
  </w:style>
  <w:style w:type="character" w:customStyle="1" w:styleId="160">
    <w:name w:val="Основной текст16"/>
    <w:basedOn w:val="a4"/>
    <w:uiPriority w:val="99"/>
    <w:rsid w:val="00BB2793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BB2793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BB2793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BB2793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BB2793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BB279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BB2793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623F7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623F77"/>
    <w:pPr>
      <w:spacing w:after="120"/>
    </w:pPr>
  </w:style>
  <w:style w:type="paragraph" w:customStyle="1" w:styleId="ConsPlusNormal">
    <w:name w:val="ConsPlusNormal"/>
    <w:next w:val="Standard"/>
    <w:uiPriority w:val="99"/>
    <w:rsid w:val="00623F7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623F7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0B1EB9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0B1EB9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0B1EB9"/>
    <w:rPr>
      <w:rFonts w:ascii="Times New Roman" w:hAnsi="Times New Roman" w:cs="Times New Roman"/>
      <w:b/>
      <w:sz w:val="20"/>
      <w:szCs w:val="20"/>
      <w:lang w:val="ru-RU"/>
    </w:rPr>
  </w:style>
  <w:style w:type="paragraph" w:styleId="a8">
    <w:name w:val="Body Text"/>
    <w:basedOn w:val="a"/>
    <w:link w:val="a9"/>
    <w:unhideWhenUsed/>
    <w:rsid w:val="00C305BA"/>
    <w:pPr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Знак"/>
    <w:basedOn w:val="a0"/>
    <w:link w:val="a8"/>
    <w:rsid w:val="00C305BA"/>
    <w:rPr>
      <w:rFonts w:ascii="Times New Roman" w:eastAsia="Times New Roman" w:hAnsi="Times New Roman" w:cs="Times New Roman"/>
      <w:sz w:val="28"/>
      <w:szCs w:val="28"/>
    </w:rPr>
  </w:style>
  <w:style w:type="character" w:customStyle="1" w:styleId="username">
    <w:name w:val="username"/>
    <w:basedOn w:val="a0"/>
    <w:rsid w:val="00AA73F4"/>
  </w:style>
  <w:style w:type="character" w:customStyle="1" w:styleId="usernamefirst-letter">
    <w:name w:val="username__first-letter"/>
    <w:basedOn w:val="a0"/>
    <w:rsid w:val="00AA7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2015-01-23T06:54:00Z</cp:lastPrinted>
  <dcterms:created xsi:type="dcterms:W3CDTF">2015-01-16T06:18:00Z</dcterms:created>
  <dcterms:modified xsi:type="dcterms:W3CDTF">2017-08-10T13:46:00Z</dcterms:modified>
</cp:coreProperties>
</file>