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180" w:rsidRDefault="002C6846" w:rsidP="00EC4200">
      <w:pPr>
        <w:pStyle w:val="a4"/>
      </w:pPr>
      <w:r>
        <w:rPr>
          <w:noProof/>
        </w:rPr>
        <w:drawing>
          <wp:inline distT="0" distB="0" distL="0" distR="0">
            <wp:extent cx="323850" cy="39052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a:srcRect/>
                    <a:stretch>
                      <a:fillRect/>
                    </a:stretch>
                  </pic:blipFill>
                  <pic:spPr bwMode="auto">
                    <a:xfrm>
                      <a:off x="0" y="0"/>
                      <a:ext cx="323850" cy="390525"/>
                    </a:xfrm>
                    <a:prstGeom prst="rect">
                      <a:avLst/>
                    </a:prstGeom>
                    <a:noFill/>
                    <a:ln w="9525">
                      <a:noFill/>
                      <a:miter lim="800000"/>
                      <a:headEnd/>
                      <a:tailEnd/>
                    </a:ln>
                  </pic:spPr>
                </pic:pic>
              </a:graphicData>
            </a:graphic>
          </wp:inline>
        </w:drawing>
      </w:r>
    </w:p>
    <w:p w:rsidR="003F4180" w:rsidRPr="00011ABE" w:rsidRDefault="003F4180" w:rsidP="00567858">
      <w:pPr>
        <w:jc w:val="center"/>
        <w:rPr>
          <w:b/>
        </w:rPr>
      </w:pPr>
      <w:r w:rsidRPr="00011ABE">
        <w:rPr>
          <w:b/>
        </w:rPr>
        <w:t>АДМИНИСТРАЦИЯ ГОРОДА КИРЖАЧ</w:t>
      </w:r>
    </w:p>
    <w:p w:rsidR="003F4180" w:rsidRPr="00B91F90" w:rsidRDefault="003F4180" w:rsidP="00567858">
      <w:pPr>
        <w:jc w:val="center"/>
        <w:rPr>
          <w:b/>
          <w:sz w:val="28"/>
          <w:szCs w:val="28"/>
        </w:rPr>
      </w:pPr>
      <w:r w:rsidRPr="00011ABE">
        <w:rPr>
          <w:b/>
        </w:rPr>
        <w:t>КИРЖАЧСКОГО РАЙОНА</w:t>
      </w:r>
    </w:p>
    <w:p w:rsidR="003F4180" w:rsidRPr="00011ABE" w:rsidRDefault="003F4180" w:rsidP="00567858">
      <w:pPr>
        <w:jc w:val="center"/>
        <w:rPr>
          <w:b/>
          <w:sz w:val="16"/>
          <w:szCs w:val="16"/>
        </w:rPr>
      </w:pPr>
    </w:p>
    <w:p w:rsidR="003F4180" w:rsidRDefault="003F4180" w:rsidP="00567858">
      <w:pPr>
        <w:jc w:val="center"/>
        <w:rPr>
          <w:b/>
          <w:sz w:val="32"/>
          <w:szCs w:val="32"/>
        </w:rPr>
      </w:pPr>
      <w:r>
        <w:rPr>
          <w:b/>
          <w:sz w:val="32"/>
          <w:szCs w:val="32"/>
        </w:rPr>
        <w:t>П О С Т А Н О В Л Е Н И Е</w:t>
      </w:r>
    </w:p>
    <w:p w:rsidR="003F4180" w:rsidRPr="00011ABE" w:rsidRDefault="003F4180" w:rsidP="00567858">
      <w:pPr>
        <w:jc w:val="center"/>
        <w:rPr>
          <w:b/>
          <w:sz w:val="32"/>
          <w:szCs w:val="32"/>
        </w:rPr>
      </w:pPr>
      <w:r>
        <w:rPr>
          <w:b/>
          <w:sz w:val="32"/>
          <w:szCs w:val="32"/>
        </w:rPr>
        <w:t>Г Л А В Ы</w:t>
      </w:r>
    </w:p>
    <w:p w:rsidR="003F4180" w:rsidRPr="00840B8D" w:rsidRDefault="003F4180" w:rsidP="00EC4200">
      <w:pPr>
        <w:jc w:val="center"/>
        <w:rPr>
          <w:b/>
          <w:sz w:val="28"/>
          <w:szCs w:val="28"/>
        </w:rPr>
      </w:pPr>
      <w:r>
        <w:rPr>
          <w:b/>
        </w:rPr>
        <w:t xml:space="preserve"> </w:t>
      </w:r>
    </w:p>
    <w:p w:rsidR="003F4180" w:rsidRPr="00840B8D" w:rsidRDefault="003F4180" w:rsidP="00EC4200"/>
    <w:p w:rsidR="003F4180" w:rsidRPr="008575C1" w:rsidRDefault="003F4180" w:rsidP="00EC4200">
      <w:pPr>
        <w:jc w:val="both"/>
        <w:rPr>
          <w:b/>
          <w:sz w:val="28"/>
        </w:rPr>
      </w:pPr>
      <w:r w:rsidRPr="00840B8D">
        <w:rPr>
          <w:sz w:val="28"/>
          <w:szCs w:val="28"/>
        </w:rPr>
        <w:t xml:space="preserve">    </w:t>
      </w:r>
      <w:r>
        <w:rPr>
          <w:sz w:val="28"/>
          <w:szCs w:val="28"/>
        </w:rPr>
        <w:t xml:space="preserve">     </w:t>
      </w:r>
      <w:r w:rsidRPr="00840B8D">
        <w:rPr>
          <w:sz w:val="28"/>
          <w:szCs w:val="28"/>
        </w:rPr>
        <w:t xml:space="preserve">                                              </w:t>
      </w:r>
      <w:r>
        <w:rPr>
          <w:sz w:val="28"/>
          <w:szCs w:val="28"/>
        </w:rPr>
        <w:t xml:space="preserve">                                         </w:t>
      </w:r>
      <w:r w:rsidRPr="00840B8D">
        <w:rPr>
          <w:sz w:val="28"/>
          <w:szCs w:val="28"/>
        </w:rPr>
        <w:t xml:space="preserve"> </w:t>
      </w:r>
    </w:p>
    <w:tbl>
      <w:tblPr>
        <w:tblW w:w="0" w:type="auto"/>
        <w:tblLook w:val="00A0"/>
      </w:tblPr>
      <w:tblGrid>
        <w:gridCol w:w="4785"/>
        <w:gridCol w:w="4786"/>
      </w:tblGrid>
      <w:tr w:rsidR="003F4180" w:rsidRPr="009B7AA8" w:rsidTr="00671149">
        <w:tc>
          <w:tcPr>
            <w:tcW w:w="4785" w:type="dxa"/>
          </w:tcPr>
          <w:p w:rsidR="003F4180" w:rsidRPr="00567858" w:rsidRDefault="003F4180" w:rsidP="00671149">
            <w:pPr>
              <w:widowControl w:val="0"/>
              <w:autoSpaceDE w:val="0"/>
              <w:autoSpaceDN w:val="0"/>
              <w:adjustRightInd w:val="0"/>
              <w:jc w:val="both"/>
              <w:rPr>
                <w:bCs/>
                <w:sz w:val="28"/>
                <w:szCs w:val="28"/>
              </w:rPr>
            </w:pPr>
            <w:r>
              <w:rPr>
                <w:bCs/>
                <w:sz w:val="28"/>
                <w:szCs w:val="28"/>
              </w:rPr>
              <w:t>20.04.2017</w:t>
            </w:r>
          </w:p>
        </w:tc>
        <w:tc>
          <w:tcPr>
            <w:tcW w:w="4786" w:type="dxa"/>
          </w:tcPr>
          <w:p w:rsidR="003F4180" w:rsidRPr="00567858" w:rsidRDefault="003F4180" w:rsidP="00A41EF2">
            <w:pPr>
              <w:widowControl w:val="0"/>
              <w:autoSpaceDE w:val="0"/>
              <w:autoSpaceDN w:val="0"/>
              <w:adjustRightInd w:val="0"/>
              <w:jc w:val="right"/>
              <w:rPr>
                <w:bCs/>
                <w:sz w:val="28"/>
                <w:szCs w:val="28"/>
              </w:rPr>
            </w:pPr>
            <w:r w:rsidRPr="009B7AA8">
              <w:rPr>
                <w:bCs/>
                <w:sz w:val="28"/>
                <w:szCs w:val="28"/>
              </w:rPr>
              <w:t>№</w:t>
            </w:r>
            <w:r>
              <w:rPr>
                <w:bCs/>
                <w:sz w:val="28"/>
                <w:szCs w:val="28"/>
              </w:rPr>
              <w:t xml:space="preserve"> 373</w:t>
            </w:r>
          </w:p>
        </w:tc>
      </w:tr>
    </w:tbl>
    <w:p w:rsidR="003F4180" w:rsidRDefault="003F4180" w:rsidP="00EC4200">
      <w:pPr>
        <w:rPr>
          <w:sz w:val="28"/>
          <w:szCs w:val="28"/>
        </w:rPr>
      </w:pPr>
      <w:r>
        <w:rPr>
          <w:b/>
          <w:sz w:val="28"/>
          <w:szCs w:val="28"/>
        </w:rPr>
        <w:t xml:space="preserve"> </w:t>
      </w:r>
      <w:r w:rsidRPr="00722943">
        <w:rPr>
          <w:b/>
          <w:sz w:val="28"/>
          <w:szCs w:val="28"/>
        </w:rPr>
        <w:t xml:space="preserve"> </w:t>
      </w:r>
      <w:r w:rsidRPr="00722943">
        <w:rPr>
          <w:sz w:val="28"/>
          <w:szCs w:val="28"/>
        </w:rPr>
        <w:t xml:space="preserve">                                              </w:t>
      </w:r>
      <w:r>
        <w:rPr>
          <w:sz w:val="28"/>
          <w:szCs w:val="28"/>
        </w:rPr>
        <w:t xml:space="preserve"> </w:t>
      </w:r>
    </w:p>
    <w:p w:rsidR="003F4180" w:rsidRPr="00722943" w:rsidRDefault="003F4180" w:rsidP="00EC4200">
      <w:pPr>
        <w:rPr>
          <w:sz w:val="28"/>
          <w:szCs w:val="28"/>
        </w:rPr>
      </w:pPr>
      <w:r w:rsidRPr="00722943">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4"/>
      </w:tblGrid>
      <w:tr w:rsidR="003F4180" w:rsidRPr="00722943" w:rsidTr="00671149">
        <w:trPr>
          <w:trHeight w:val="1176"/>
        </w:trPr>
        <w:tc>
          <w:tcPr>
            <w:tcW w:w="5344" w:type="dxa"/>
            <w:tcBorders>
              <w:top w:val="nil"/>
              <w:left w:val="nil"/>
              <w:bottom w:val="nil"/>
              <w:right w:val="nil"/>
            </w:tcBorders>
          </w:tcPr>
          <w:p w:rsidR="003F4180" w:rsidRDefault="003F4180" w:rsidP="00393200">
            <w:pPr>
              <w:pStyle w:val="ConsPlusNormal"/>
              <w:jc w:val="both"/>
              <w:rPr>
                <w:rFonts w:ascii="Times New Roman" w:hAnsi="Times New Roman" w:cs="Times New Roman"/>
                <w:i/>
                <w:sz w:val="24"/>
                <w:szCs w:val="24"/>
              </w:rPr>
            </w:pPr>
            <w:r w:rsidRPr="00EC4200">
              <w:rPr>
                <w:rFonts w:ascii="Times New Roman" w:hAnsi="Times New Roman" w:cs="Times New Roman"/>
                <w:i/>
                <w:sz w:val="24"/>
                <w:szCs w:val="24"/>
              </w:rPr>
              <w:t>О</w:t>
            </w:r>
            <w:r>
              <w:rPr>
                <w:rFonts w:ascii="Times New Roman" w:hAnsi="Times New Roman" w:cs="Times New Roman"/>
                <w:i/>
                <w:sz w:val="24"/>
                <w:szCs w:val="24"/>
              </w:rPr>
              <w:t xml:space="preserve"> внесении изменений в административный регламент администрации города Киржач по исполнению муниципальной функции «Муниципальный земельный контроль за использованием земель на территории м</w:t>
            </w:r>
            <w:r w:rsidR="002C6846">
              <w:rPr>
                <w:rFonts w:ascii="Times New Roman" w:hAnsi="Times New Roman" w:cs="Times New Roman"/>
                <w:i/>
                <w:sz w:val="24"/>
                <w:szCs w:val="24"/>
              </w:rPr>
              <w:t>униципального образования город</w:t>
            </w:r>
            <w:r>
              <w:rPr>
                <w:rFonts w:ascii="Times New Roman" w:hAnsi="Times New Roman" w:cs="Times New Roman"/>
                <w:i/>
                <w:sz w:val="24"/>
                <w:szCs w:val="24"/>
              </w:rPr>
              <w:t xml:space="preserve"> Киржач»</w:t>
            </w:r>
          </w:p>
          <w:p w:rsidR="003F4180" w:rsidRPr="00EC4200" w:rsidRDefault="003F4180" w:rsidP="00393200">
            <w:pPr>
              <w:pStyle w:val="ConsPlusNormal"/>
              <w:jc w:val="both"/>
              <w:rPr>
                <w:rFonts w:ascii="Times New Roman" w:hAnsi="Times New Roman" w:cs="Times New Roman"/>
                <w:i/>
                <w:sz w:val="24"/>
                <w:szCs w:val="24"/>
              </w:rPr>
            </w:pPr>
          </w:p>
        </w:tc>
      </w:tr>
    </w:tbl>
    <w:p w:rsidR="003F4180" w:rsidRDefault="003F4180" w:rsidP="001B1A35">
      <w:pPr>
        <w:pStyle w:val="ConsPlusNormal"/>
        <w:ind w:firstLine="708"/>
        <w:jc w:val="both"/>
        <w:rPr>
          <w:rFonts w:ascii="Times New Roman" w:hAnsi="Times New Roman" w:cs="Times New Roman"/>
          <w:sz w:val="28"/>
          <w:szCs w:val="28"/>
          <w:lang w:eastAsia="en-US"/>
        </w:rPr>
      </w:pPr>
    </w:p>
    <w:p w:rsidR="003F4180" w:rsidRPr="00A7111C" w:rsidRDefault="003F4180" w:rsidP="001B1A35">
      <w:pPr>
        <w:pStyle w:val="ConsPlusNormal"/>
        <w:ind w:firstLine="708"/>
        <w:jc w:val="both"/>
        <w:rPr>
          <w:rFonts w:ascii="Times New Roman" w:hAnsi="Times New Roman" w:cs="Times New Roman"/>
          <w:iCs/>
          <w:sz w:val="28"/>
          <w:szCs w:val="28"/>
          <w:lang w:eastAsia="en-US"/>
        </w:rPr>
      </w:pPr>
      <w:r w:rsidRPr="00856541">
        <w:rPr>
          <w:rFonts w:ascii="Times New Roman" w:hAnsi="Times New Roman" w:cs="Times New Roman"/>
          <w:sz w:val="28"/>
          <w:szCs w:val="28"/>
          <w:lang w:eastAsia="en-US"/>
        </w:rPr>
        <w:t xml:space="preserve">В соответствии с Земельным кодексом Российской Федерации, Федеральными законами </w:t>
      </w:r>
      <w:r w:rsidRPr="00856541">
        <w:rPr>
          <w:rFonts w:ascii="Times New Roman" w:hAnsi="Times New Roman" w:cs="Times New Roman"/>
          <w:iCs/>
          <w:sz w:val="28"/>
          <w:szCs w:val="28"/>
          <w:lang w:eastAsia="en-US"/>
        </w:rPr>
        <w:t xml:space="preserve">от 06.10.2003 </w:t>
      </w:r>
      <w:r>
        <w:rPr>
          <w:rFonts w:ascii="Times New Roman" w:hAnsi="Times New Roman" w:cs="Times New Roman"/>
          <w:iCs/>
          <w:sz w:val="28"/>
          <w:szCs w:val="28"/>
          <w:lang w:eastAsia="en-US"/>
        </w:rPr>
        <w:t xml:space="preserve">№ </w:t>
      </w:r>
      <w:r w:rsidRPr="00856541">
        <w:rPr>
          <w:rFonts w:ascii="Times New Roman" w:hAnsi="Times New Roman" w:cs="Times New Roman"/>
          <w:iCs/>
          <w:sz w:val="28"/>
          <w:szCs w:val="28"/>
          <w:lang w:eastAsia="en-US"/>
        </w:rPr>
        <w:t>131-ФЗ «Об общих принципах организации местного самоуправления в Российской Федерации», от 26.12.2008 № 294-ФЗ «</w:t>
      </w:r>
      <w:r w:rsidRPr="00A7111C">
        <w:rPr>
          <w:rFonts w:ascii="Times New Roman" w:hAnsi="Times New Roman" w:cs="Times New Roman"/>
          <w:iCs/>
          <w:sz w:val="28"/>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56541">
        <w:rPr>
          <w:rFonts w:ascii="Times New Roman" w:hAnsi="Times New Roman" w:cs="Times New Roman"/>
          <w:iCs/>
          <w:sz w:val="28"/>
          <w:szCs w:val="28"/>
          <w:lang w:eastAsia="en-US"/>
        </w:rPr>
        <w:t>», Уставом муниципального</w:t>
      </w:r>
      <w:r>
        <w:rPr>
          <w:rFonts w:ascii="Times New Roman" w:hAnsi="Times New Roman" w:cs="Times New Roman"/>
          <w:iCs/>
          <w:sz w:val="28"/>
          <w:szCs w:val="28"/>
          <w:lang w:eastAsia="en-US"/>
        </w:rPr>
        <w:t xml:space="preserve"> образования город</w:t>
      </w:r>
      <w:r w:rsidRPr="00856541">
        <w:rPr>
          <w:rFonts w:ascii="Times New Roman" w:hAnsi="Times New Roman" w:cs="Times New Roman"/>
          <w:iCs/>
          <w:sz w:val="28"/>
          <w:szCs w:val="28"/>
          <w:lang w:eastAsia="en-US"/>
        </w:rPr>
        <w:t xml:space="preserve"> Киржач</w:t>
      </w:r>
      <w:r>
        <w:rPr>
          <w:rFonts w:ascii="Times New Roman" w:hAnsi="Times New Roman" w:cs="Times New Roman"/>
          <w:iCs/>
          <w:sz w:val="28"/>
          <w:szCs w:val="28"/>
          <w:lang w:eastAsia="en-US"/>
        </w:rPr>
        <w:t xml:space="preserve"> Киржачского района</w:t>
      </w:r>
    </w:p>
    <w:p w:rsidR="003F4180" w:rsidRPr="00B26F7E" w:rsidRDefault="003F4180" w:rsidP="00A7111C">
      <w:pPr>
        <w:jc w:val="both"/>
        <w:rPr>
          <w:sz w:val="32"/>
          <w:szCs w:val="32"/>
        </w:rPr>
      </w:pPr>
    </w:p>
    <w:p w:rsidR="003F4180" w:rsidRPr="00856541" w:rsidRDefault="003F4180" w:rsidP="00EC4200">
      <w:pPr>
        <w:ind w:firstLine="708"/>
        <w:jc w:val="center"/>
        <w:rPr>
          <w:b/>
          <w:sz w:val="28"/>
          <w:szCs w:val="28"/>
        </w:rPr>
      </w:pPr>
      <w:r w:rsidRPr="00856541">
        <w:rPr>
          <w:b/>
          <w:sz w:val="28"/>
          <w:szCs w:val="28"/>
        </w:rPr>
        <w:t>П О С Т А Н О В Л Я Ю:</w:t>
      </w:r>
    </w:p>
    <w:p w:rsidR="003F4180" w:rsidRPr="00B26F7E" w:rsidRDefault="003F4180" w:rsidP="00EC4200">
      <w:pPr>
        <w:autoSpaceDE w:val="0"/>
        <w:autoSpaceDN w:val="0"/>
        <w:adjustRightInd w:val="0"/>
        <w:ind w:firstLine="540"/>
        <w:jc w:val="both"/>
        <w:rPr>
          <w:sz w:val="32"/>
          <w:szCs w:val="32"/>
          <w:lang w:eastAsia="en-US"/>
        </w:rPr>
      </w:pPr>
    </w:p>
    <w:p w:rsidR="003F4180" w:rsidRDefault="003F4180" w:rsidP="00393200">
      <w:pPr>
        <w:pStyle w:val="ConsPlusNormal"/>
        <w:ind w:firstLine="708"/>
        <w:jc w:val="both"/>
        <w:rPr>
          <w:rFonts w:ascii="Times New Roman" w:hAnsi="Times New Roman" w:cs="Times New Roman"/>
          <w:sz w:val="28"/>
          <w:szCs w:val="28"/>
        </w:rPr>
      </w:pPr>
      <w:r w:rsidRPr="0073538D">
        <w:rPr>
          <w:rFonts w:ascii="Times New Roman" w:hAnsi="Times New Roman" w:cs="Times New Roman"/>
          <w:sz w:val="28"/>
          <w:szCs w:val="28"/>
          <w:lang w:eastAsia="en-US"/>
        </w:rPr>
        <w:t xml:space="preserve">1. Внести следующие изменения в приложение к Постановлению главы городского поселения г. Киржач от 11.03.2011 № 133 «Об утверждении </w:t>
      </w:r>
      <w:r w:rsidRPr="0073538D">
        <w:rPr>
          <w:rFonts w:ascii="Times New Roman" w:hAnsi="Times New Roman" w:cs="Times New Roman"/>
          <w:sz w:val="28"/>
          <w:szCs w:val="28"/>
        </w:rPr>
        <w:t>администрат</w:t>
      </w:r>
      <w:r>
        <w:rPr>
          <w:rFonts w:ascii="Times New Roman" w:hAnsi="Times New Roman" w:cs="Times New Roman"/>
          <w:sz w:val="28"/>
          <w:szCs w:val="28"/>
        </w:rPr>
        <w:t>ивного регламента администрации города</w:t>
      </w:r>
      <w:r w:rsidRPr="0073538D">
        <w:rPr>
          <w:rFonts w:ascii="Times New Roman" w:hAnsi="Times New Roman" w:cs="Times New Roman"/>
          <w:sz w:val="28"/>
          <w:szCs w:val="28"/>
        </w:rPr>
        <w:t xml:space="preserve"> Киржач</w:t>
      </w:r>
      <w:r>
        <w:rPr>
          <w:rFonts w:ascii="Times New Roman" w:hAnsi="Times New Roman" w:cs="Times New Roman"/>
          <w:sz w:val="28"/>
          <w:szCs w:val="28"/>
        </w:rPr>
        <w:t xml:space="preserve"> Киржачского района</w:t>
      </w:r>
      <w:r w:rsidRPr="0073538D">
        <w:rPr>
          <w:rFonts w:ascii="Times New Roman" w:hAnsi="Times New Roman" w:cs="Times New Roman"/>
          <w:sz w:val="28"/>
          <w:szCs w:val="28"/>
        </w:rPr>
        <w:t xml:space="preserve"> по исполнению муниципальной функции «Муниципальный земельный контроль за использованием земель на территории муниципального образования </w:t>
      </w:r>
      <w:r>
        <w:rPr>
          <w:rFonts w:ascii="Times New Roman" w:hAnsi="Times New Roman" w:cs="Times New Roman"/>
          <w:sz w:val="28"/>
          <w:szCs w:val="28"/>
        </w:rPr>
        <w:t xml:space="preserve"> город</w:t>
      </w:r>
      <w:r w:rsidRPr="0073538D">
        <w:rPr>
          <w:rFonts w:ascii="Times New Roman" w:hAnsi="Times New Roman" w:cs="Times New Roman"/>
          <w:sz w:val="28"/>
          <w:szCs w:val="28"/>
        </w:rPr>
        <w:t xml:space="preserve"> Киржач»:</w:t>
      </w:r>
    </w:p>
    <w:p w:rsidR="003F4180" w:rsidRPr="001B1A35" w:rsidRDefault="003F4180" w:rsidP="00F84692">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73538D">
        <w:rPr>
          <w:rFonts w:ascii="Times New Roman" w:hAnsi="Times New Roman" w:cs="Times New Roman"/>
          <w:sz w:val="28"/>
          <w:szCs w:val="28"/>
          <w:lang w:eastAsia="en-US"/>
        </w:rPr>
        <w:t>1</w:t>
      </w:r>
      <w:r w:rsidRPr="001B1A35">
        <w:rPr>
          <w:rFonts w:ascii="Times New Roman" w:hAnsi="Times New Roman" w:cs="Times New Roman"/>
          <w:sz w:val="28"/>
          <w:szCs w:val="28"/>
          <w:lang w:eastAsia="en-US"/>
        </w:rPr>
        <w:t>.1.   Абзац 3 пункта 3.4.3 изложить  в следующей редакции:</w:t>
      </w:r>
    </w:p>
    <w:p w:rsidR="003F4180" w:rsidRPr="001B1A35" w:rsidRDefault="003F4180" w:rsidP="001B1A35">
      <w:pPr>
        <w:autoSpaceDE w:val="0"/>
        <w:autoSpaceDN w:val="0"/>
        <w:adjustRightInd w:val="0"/>
        <w:jc w:val="both"/>
        <w:rPr>
          <w:sz w:val="28"/>
          <w:szCs w:val="28"/>
        </w:rPr>
      </w:pPr>
      <w:r w:rsidRPr="001B1A35">
        <w:rPr>
          <w:sz w:val="28"/>
          <w:szCs w:val="28"/>
          <w:lang w:eastAsia="en-US"/>
        </w:rPr>
        <w:t>«</w:t>
      </w:r>
      <w:r w:rsidRPr="001B1A35">
        <w:rPr>
          <w:sz w:val="28"/>
          <w:szCs w:val="28"/>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w:t>
      </w:r>
      <w:r w:rsidRPr="001B1A35">
        <w:rPr>
          <w:sz w:val="28"/>
          <w:szCs w:val="28"/>
        </w:rPr>
        <w:lastRenderedPageBreak/>
        <w:t>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F4180" w:rsidRDefault="003F4180" w:rsidP="00766391">
      <w:pPr>
        <w:pStyle w:val="ConsPlusNormal"/>
        <w:ind w:firstLine="540"/>
        <w:jc w:val="both"/>
        <w:rPr>
          <w:rFonts w:ascii="Times New Roman" w:hAnsi="Times New Roman" w:cs="Times New Roman"/>
          <w:sz w:val="28"/>
          <w:szCs w:val="28"/>
          <w:lang w:eastAsia="en-US"/>
        </w:rPr>
      </w:pPr>
      <w:r w:rsidRPr="0073538D">
        <w:rPr>
          <w:rFonts w:ascii="Times New Roman" w:hAnsi="Times New Roman" w:cs="Times New Roman"/>
          <w:sz w:val="28"/>
          <w:szCs w:val="28"/>
          <w:lang w:eastAsia="en-US"/>
        </w:rPr>
        <w:t>1.</w:t>
      </w:r>
      <w:r>
        <w:rPr>
          <w:rFonts w:ascii="Times New Roman" w:hAnsi="Times New Roman" w:cs="Times New Roman"/>
          <w:sz w:val="28"/>
          <w:szCs w:val="28"/>
          <w:lang w:eastAsia="en-US"/>
        </w:rPr>
        <w:t>2</w:t>
      </w:r>
      <w:r w:rsidRPr="0073538D">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Пункт 3.5.2 изложить  в следующей редакции</w:t>
      </w:r>
      <w:r w:rsidRPr="0073538D">
        <w:rPr>
          <w:rFonts w:ascii="Times New Roman" w:hAnsi="Times New Roman" w:cs="Times New Roman"/>
          <w:sz w:val="28"/>
          <w:szCs w:val="28"/>
          <w:lang w:eastAsia="en-US"/>
        </w:rPr>
        <w:t xml:space="preserve">: </w:t>
      </w:r>
    </w:p>
    <w:p w:rsidR="003F4180" w:rsidRDefault="003F4180" w:rsidP="00567858">
      <w:pPr>
        <w:autoSpaceDE w:val="0"/>
        <w:autoSpaceDN w:val="0"/>
        <w:adjustRightInd w:val="0"/>
        <w:ind w:firstLine="540"/>
        <w:jc w:val="both"/>
        <w:rPr>
          <w:sz w:val="28"/>
          <w:szCs w:val="28"/>
        </w:rPr>
      </w:pPr>
      <w:r>
        <w:rPr>
          <w:sz w:val="28"/>
          <w:szCs w:val="28"/>
        </w:rPr>
        <w:t>«1. Основанием для проведения внеплановой проверки юридических лиц и индивидуальных предпринимателей является:</w:t>
      </w:r>
    </w:p>
    <w:p w:rsidR="003F4180" w:rsidRDefault="003F4180" w:rsidP="00567858">
      <w:pPr>
        <w:autoSpaceDE w:val="0"/>
        <w:autoSpaceDN w:val="0"/>
        <w:adjustRightInd w:val="0"/>
        <w:ind w:firstLine="540"/>
        <w:jc w:val="both"/>
        <w:rPr>
          <w:sz w:val="28"/>
          <w:szCs w:val="28"/>
        </w:rPr>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F4180" w:rsidRDefault="003F4180" w:rsidP="00766391">
      <w:pPr>
        <w:autoSpaceDE w:val="0"/>
        <w:autoSpaceDN w:val="0"/>
        <w:adjustRightInd w:val="0"/>
        <w:ind w:firstLine="540"/>
        <w:jc w:val="both"/>
        <w:rPr>
          <w:sz w:val="28"/>
          <w:szCs w:val="28"/>
        </w:rPr>
      </w:pPr>
      <w:r>
        <w:rPr>
          <w:sz w:val="28"/>
          <w:szCs w:val="28"/>
        </w:rPr>
        <w:t xml:space="preserve">1.1) поступление в </w:t>
      </w:r>
      <w:r>
        <w:rPr>
          <w:color w:val="FF0000"/>
          <w:sz w:val="28"/>
          <w:szCs w:val="28"/>
        </w:rPr>
        <w:t xml:space="preserve"> </w:t>
      </w:r>
      <w:r>
        <w:rPr>
          <w:sz w:val="28"/>
          <w:szCs w:val="28"/>
        </w:rPr>
        <w:t xml:space="preserve">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F4180" w:rsidRDefault="003F4180" w:rsidP="001B1A35">
      <w:pPr>
        <w:autoSpaceDE w:val="0"/>
        <w:autoSpaceDN w:val="0"/>
        <w:adjustRightInd w:val="0"/>
        <w:ind w:firstLine="540"/>
        <w:jc w:val="both"/>
        <w:rPr>
          <w:sz w:val="28"/>
          <w:szCs w:val="28"/>
        </w:rPr>
      </w:pPr>
      <w:bookmarkStart w:id="0" w:name="Par4"/>
      <w:bookmarkEnd w:id="0"/>
      <w:r>
        <w:rPr>
          <w:sz w:val="28"/>
          <w:szCs w:val="28"/>
        </w:rP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Pr>
          <w:color w:val="FF0000"/>
          <w:sz w:val="28"/>
          <w:szCs w:val="28"/>
        </w:rPr>
        <w:t xml:space="preserve"> </w:t>
      </w:r>
      <w:r>
        <w:rPr>
          <w:sz w:val="28"/>
          <w:szCs w:val="28"/>
        </w:rPr>
        <w:t xml:space="preserve">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F4180" w:rsidRDefault="003F4180" w:rsidP="001B1A35">
      <w:pPr>
        <w:autoSpaceDE w:val="0"/>
        <w:autoSpaceDN w:val="0"/>
        <w:adjustRightInd w:val="0"/>
        <w:ind w:firstLine="540"/>
        <w:jc w:val="both"/>
        <w:rPr>
          <w:sz w:val="28"/>
          <w:szCs w:val="28"/>
        </w:rPr>
      </w:pPr>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F4180" w:rsidRDefault="003F4180" w:rsidP="001B1A35">
      <w:pPr>
        <w:autoSpaceDE w:val="0"/>
        <w:autoSpaceDN w:val="0"/>
        <w:adjustRightInd w:val="0"/>
        <w:ind w:firstLine="540"/>
        <w:jc w:val="both"/>
        <w:rPr>
          <w:sz w:val="28"/>
          <w:szCs w:val="28"/>
        </w:rPr>
      </w:pPr>
      <w:r>
        <w:rPr>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Pr>
          <w:sz w:val="28"/>
          <w:szCs w:val="28"/>
        </w:rPr>
        <w:lastRenderedPageBreak/>
        <w:t>библиотечного фонда, безопасности государства, а также возникновение чрезвычайных ситуаций природного и техногенного характера;</w:t>
      </w:r>
    </w:p>
    <w:p w:rsidR="003F4180" w:rsidRPr="00B336A4" w:rsidRDefault="003F4180" w:rsidP="00567858">
      <w:pPr>
        <w:autoSpaceDE w:val="0"/>
        <w:autoSpaceDN w:val="0"/>
        <w:adjustRightInd w:val="0"/>
        <w:ind w:firstLine="540"/>
        <w:jc w:val="both"/>
        <w:rPr>
          <w:color w:val="000000"/>
          <w:sz w:val="28"/>
          <w:szCs w:val="28"/>
        </w:rPr>
      </w:pPr>
      <w:r w:rsidRPr="00B336A4">
        <w:rPr>
          <w:color w:val="000000"/>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F4180" w:rsidRPr="001B1A35" w:rsidRDefault="003F4180" w:rsidP="001B1A35">
      <w:pPr>
        <w:autoSpaceDE w:val="0"/>
        <w:autoSpaceDN w:val="0"/>
        <w:adjustRightInd w:val="0"/>
        <w:jc w:val="both"/>
        <w:rPr>
          <w:color w:val="FF0000"/>
          <w:sz w:val="28"/>
          <w:szCs w:val="28"/>
        </w:rPr>
      </w:pPr>
      <w:r>
        <w:rPr>
          <w:color w:val="FF0000"/>
          <w:sz w:val="28"/>
          <w:szCs w:val="28"/>
        </w:rPr>
        <w:t xml:space="preserve"> </w:t>
      </w:r>
      <w:r>
        <w:rPr>
          <w:color w:val="FF0000"/>
          <w:sz w:val="28"/>
          <w:szCs w:val="28"/>
        </w:rPr>
        <w:tab/>
      </w:r>
      <w:r w:rsidRPr="00B336A4">
        <w:rPr>
          <w:color w:val="000000"/>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F4180" w:rsidRPr="009C46C2" w:rsidRDefault="003F4180" w:rsidP="009C46C2">
      <w:pPr>
        <w:autoSpaceDE w:val="0"/>
        <w:autoSpaceDN w:val="0"/>
        <w:adjustRightInd w:val="0"/>
        <w:ind w:firstLine="540"/>
        <w:jc w:val="both"/>
        <w:rPr>
          <w:color w:val="000000"/>
          <w:sz w:val="28"/>
          <w:szCs w:val="28"/>
        </w:rPr>
      </w:pPr>
      <w:r w:rsidRPr="009C46C2">
        <w:rPr>
          <w:color w:val="000000"/>
          <w:sz w:val="28"/>
          <w:szCs w:val="28"/>
        </w:rPr>
        <w:t xml:space="preserve">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ar4" w:history="1">
        <w:r w:rsidRPr="009C46C2">
          <w:rPr>
            <w:color w:val="000000"/>
            <w:sz w:val="28"/>
            <w:szCs w:val="28"/>
          </w:rPr>
          <w:t>пункте 2 части 2</w:t>
        </w:r>
      </w:hyperlink>
      <w:r w:rsidRPr="009C46C2">
        <w:rPr>
          <w:color w:val="000000"/>
          <w:sz w:val="28"/>
          <w:szCs w:val="28"/>
        </w:rPr>
        <w:t xml:space="preserve">  ст</w:t>
      </w:r>
      <w:r>
        <w:rPr>
          <w:color w:val="000000"/>
          <w:sz w:val="28"/>
          <w:szCs w:val="28"/>
        </w:rPr>
        <w:t>атьи</w:t>
      </w:r>
      <w:r w:rsidRPr="009C46C2">
        <w:rPr>
          <w:color w:val="000000"/>
          <w:sz w:val="28"/>
          <w:szCs w:val="28"/>
        </w:rPr>
        <w:t xml:space="preserve"> 10 Федерального закона  от 26.12.2008 №294 – 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по тексту  Федеральный закон),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4" w:history="1">
        <w:r w:rsidRPr="009C46C2">
          <w:rPr>
            <w:color w:val="000000"/>
            <w:sz w:val="28"/>
            <w:szCs w:val="28"/>
          </w:rPr>
          <w:t>пунктом 2 части 2</w:t>
        </w:r>
      </w:hyperlink>
      <w:r w:rsidRPr="009C46C2">
        <w:rPr>
          <w:color w:val="000000"/>
          <w:sz w:val="28"/>
          <w:szCs w:val="28"/>
        </w:rPr>
        <w:t xml:space="preserve">   ст</w:t>
      </w:r>
      <w:r>
        <w:rPr>
          <w:color w:val="000000"/>
          <w:sz w:val="28"/>
          <w:szCs w:val="28"/>
        </w:rPr>
        <w:t>атьи</w:t>
      </w:r>
      <w:r w:rsidRPr="009C46C2">
        <w:rPr>
          <w:color w:val="000000"/>
          <w:sz w:val="28"/>
          <w:szCs w:val="28"/>
        </w:rPr>
        <w:t xml:space="preserve"> 10 Федерального закона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F4180" w:rsidRPr="009C46C2" w:rsidRDefault="003F4180" w:rsidP="009C46C2">
      <w:pPr>
        <w:autoSpaceDE w:val="0"/>
        <w:autoSpaceDN w:val="0"/>
        <w:adjustRightInd w:val="0"/>
        <w:ind w:firstLine="540"/>
        <w:jc w:val="both"/>
        <w:rPr>
          <w:color w:val="000000"/>
          <w:sz w:val="28"/>
          <w:szCs w:val="28"/>
        </w:rPr>
      </w:pPr>
      <w:r w:rsidRPr="009C46C2">
        <w:rPr>
          <w:color w:val="000000"/>
          <w:sz w:val="28"/>
          <w:szCs w:val="28"/>
        </w:rPr>
        <w:t xml:space="preserve">2.1. При рассмотрении обращений и заявлений, информации о фактах, указанных в </w:t>
      </w:r>
      <w:hyperlink w:anchor="Par0" w:history="1">
        <w:r w:rsidRPr="009C46C2">
          <w:rPr>
            <w:color w:val="000000"/>
            <w:sz w:val="28"/>
            <w:szCs w:val="28"/>
          </w:rPr>
          <w:t>части 2</w:t>
        </w:r>
      </w:hyperlink>
      <w:r w:rsidRPr="009C46C2">
        <w:rPr>
          <w:color w:val="000000"/>
          <w:sz w:val="28"/>
          <w:szCs w:val="28"/>
        </w:rPr>
        <w:t xml:space="preserve">  </w:t>
      </w:r>
      <w:r>
        <w:rPr>
          <w:color w:val="000000"/>
          <w:sz w:val="28"/>
          <w:szCs w:val="28"/>
        </w:rPr>
        <w:t>статьи</w:t>
      </w:r>
      <w:r w:rsidRPr="009C46C2">
        <w:rPr>
          <w:color w:val="000000"/>
          <w:sz w:val="28"/>
          <w:szCs w:val="28"/>
        </w:rPr>
        <w:t xml:space="preserve"> 10 Федерального закона,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F4180" w:rsidRDefault="003F4180" w:rsidP="009C46C2">
      <w:pPr>
        <w:autoSpaceDE w:val="0"/>
        <w:autoSpaceDN w:val="0"/>
        <w:adjustRightInd w:val="0"/>
        <w:ind w:firstLine="540"/>
        <w:jc w:val="both"/>
        <w:rPr>
          <w:sz w:val="28"/>
          <w:szCs w:val="28"/>
        </w:rPr>
      </w:pPr>
      <w:r w:rsidRPr="009C46C2">
        <w:rPr>
          <w:color w:val="000000"/>
          <w:sz w:val="28"/>
          <w:szCs w:val="28"/>
        </w:rPr>
        <w:t>3.2. При отсутствии достоверной информации о лице, допустившем нарушение обязательных требований, достаточных данных о нарушении</w:t>
      </w:r>
      <w:r>
        <w:rPr>
          <w:sz w:val="28"/>
          <w:szCs w:val="28"/>
        </w:rPr>
        <w:t xml:space="preserve"> обязательных требований либо о фактах, указанных </w:t>
      </w:r>
      <w:r w:rsidRPr="001B1A35">
        <w:rPr>
          <w:sz w:val="28"/>
          <w:szCs w:val="28"/>
        </w:rPr>
        <w:t xml:space="preserve">в </w:t>
      </w:r>
      <w:hyperlink w:anchor="Par0" w:history="1">
        <w:r w:rsidRPr="001B1A35">
          <w:rPr>
            <w:sz w:val="28"/>
            <w:szCs w:val="28"/>
          </w:rPr>
          <w:t>части 2</w:t>
        </w:r>
      </w:hyperlink>
      <w:r>
        <w:rPr>
          <w:sz w:val="28"/>
          <w:szCs w:val="28"/>
        </w:rPr>
        <w:t xml:space="preserve">  статьи 10 Федерального закона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w:t>
      </w:r>
      <w:r>
        <w:rPr>
          <w:sz w:val="28"/>
          <w:szCs w:val="28"/>
        </w:rPr>
        <w:lastRenderedPageBreak/>
        <w:t>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F4180" w:rsidRDefault="003F4180" w:rsidP="009C46C2">
      <w:pPr>
        <w:autoSpaceDE w:val="0"/>
        <w:autoSpaceDN w:val="0"/>
        <w:adjustRightInd w:val="0"/>
        <w:ind w:firstLine="540"/>
        <w:jc w:val="both"/>
        <w:rPr>
          <w:sz w:val="28"/>
          <w:szCs w:val="28"/>
        </w:rPr>
      </w:pPr>
      <w:r>
        <w:rPr>
          <w:sz w:val="28"/>
          <w:szCs w:val="28"/>
        </w:rPr>
        <w:t xml:space="preserve">2.3.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ar0" w:history="1">
        <w:r w:rsidRPr="001B1A35">
          <w:rPr>
            <w:color w:val="000000"/>
            <w:sz w:val="28"/>
            <w:szCs w:val="28"/>
          </w:rPr>
          <w:t>части 2</w:t>
        </w:r>
      </w:hyperlink>
      <w:r w:rsidRPr="001B1A35">
        <w:rPr>
          <w:color w:val="000000"/>
          <w:sz w:val="28"/>
          <w:szCs w:val="28"/>
        </w:rPr>
        <w:t xml:space="preserve">  статьи 10 Федера</w:t>
      </w:r>
      <w:r>
        <w:rPr>
          <w:sz w:val="28"/>
          <w:szCs w:val="28"/>
        </w:rPr>
        <w:t xml:space="preserve">льного закона,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ar4" w:history="1">
        <w:r w:rsidRPr="001B1A35">
          <w:rPr>
            <w:color w:val="000000"/>
            <w:sz w:val="28"/>
            <w:szCs w:val="28"/>
          </w:rPr>
          <w:t>пункте 2 части 2</w:t>
        </w:r>
      </w:hyperlink>
      <w:r w:rsidRPr="001B1A35">
        <w:rPr>
          <w:color w:val="000000"/>
          <w:sz w:val="28"/>
          <w:szCs w:val="28"/>
        </w:rPr>
        <w:t xml:space="preserve">  стать</w:t>
      </w:r>
      <w:r>
        <w:rPr>
          <w:sz w:val="28"/>
          <w:szCs w:val="28"/>
        </w:rPr>
        <w:t>и 10 Федерального закона.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F4180" w:rsidRDefault="003F4180" w:rsidP="009C46C2">
      <w:pPr>
        <w:autoSpaceDE w:val="0"/>
        <w:autoSpaceDN w:val="0"/>
        <w:adjustRightInd w:val="0"/>
        <w:ind w:firstLine="540"/>
        <w:jc w:val="both"/>
        <w:rPr>
          <w:sz w:val="28"/>
          <w:szCs w:val="28"/>
        </w:rPr>
      </w:pPr>
      <w:r>
        <w:rPr>
          <w:sz w:val="28"/>
          <w:szCs w:val="28"/>
        </w:rPr>
        <w:t>2.4.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F4180" w:rsidRPr="001B1A35" w:rsidRDefault="003F4180" w:rsidP="001B1A35">
      <w:pPr>
        <w:autoSpaceDE w:val="0"/>
        <w:autoSpaceDN w:val="0"/>
        <w:adjustRightInd w:val="0"/>
        <w:ind w:firstLine="540"/>
        <w:jc w:val="both"/>
        <w:rPr>
          <w:sz w:val="28"/>
          <w:szCs w:val="28"/>
        </w:rPr>
      </w:pPr>
      <w:r w:rsidRPr="001B1A35">
        <w:rPr>
          <w:sz w:val="28"/>
          <w:szCs w:val="28"/>
        </w:rPr>
        <w:t>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F4180" w:rsidRPr="0073538D" w:rsidRDefault="003F4180" w:rsidP="006A0D76">
      <w:pPr>
        <w:autoSpaceDE w:val="0"/>
        <w:autoSpaceDN w:val="0"/>
        <w:adjustRightInd w:val="0"/>
        <w:ind w:firstLine="540"/>
        <w:jc w:val="both"/>
        <w:rPr>
          <w:sz w:val="28"/>
          <w:szCs w:val="28"/>
          <w:lang w:eastAsia="en-US"/>
        </w:rPr>
      </w:pPr>
      <w:r w:rsidRPr="0073538D">
        <w:rPr>
          <w:sz w:val="28"/>
          <w:szCs w:val="28"/>
        </w:rPr>
        <w:t>2. Контроль за исполнением настоящего постановления оставляю за собой.</w:t>
      </w:r>
    </w:p>
    <w:p w:rsidR="003F4180" w:rsidRPr="0073538D" w:rsidRDefault="003F4180" w:rsidP="006A0D76">
      <w:pPr>
        <w:autoSpaceDE w:val="0"/>
        <w:autoSpaceDN w:val="0"/>
        <w:adjustRightInd w:val="0"/>
        <w:ind w:firstLine="540"/>
        <w:jc w:val="both"/>
        <w:rPr>
          <w:sz w:val="28"/>
          <w:szCs w:val="28"/>
          <w:lang w:eastAsia="en-US"/>
        </w:rPr>
      </w:pPr>
      <w:r w:rsidRPr="0073538D">
        <w:rPr>
          <w:sz w:val="28"/>
          <w:szCs w:val="28"/>
        </w:rPr>
        <w:t xml:space="preserve">3. Настоящее постановление вступает в силу с </w:t>
      </w:r>
      <w:r>
        <w:rPr>
          <w:sz w:val="28"/>
          <w:szCs w:val="28"/>
        </w:rPr>
        <w:t xml:space="preserve"> момента подписания</w:t>
      </w:r>
      <w:r w:rsidRPr="0073538D">
        <w:rPr>
          <w:sz w:val="28"/>
          <w:szCs w:val="28"/>
        </w:rPr>
        <w:t xml:space="preserve"> и подлежит опубликованию  в газете «Красное знамя». </w:t>
      </w:r>
    </w:p>
    <w:p w:rsidR="003F4180" w:rsidRPr="00856541" w:rsidRDefault="003F4180" w:rsidP="000F4605">
      <w:pPr>
        <w:autoSpaceDE w:val="0"/>
        <w:autoSpaceDN w:val="0"/>
        <w:adjustRightInd w:val="0"/>
        <w:ind w:firstLine="540"/>
        <w:jc w:val="both"/>
        <w:rPr>
          <w:sz w:val="28"/>
          <w:szCs w:val="28"/>
        </w:rPr>
      </w:pPr>
    </w:p>
    <w:p w:rsidR="003F4180" w:rsidRPr="00856541" w:rsidRDefault="003F4180" w:rsidP="000F4605">
      <w:pPr>
        <w:autoSpaceDE w:val="0"/>
        <w:autoSpaceDN w:val="0"/>
        <w:adjustRightInd w:val="0"/>
        <w:ind w:firstLine="540"/>
        <w:jc w:val="both"/>
        <w:rPr>
          <w:sz w:val="28"/>
          <w:szCs w:val="28"/>
        </w:rPr>
      </w:pPr>
    </w:p>
    <w:p w:rsidR="003F4180" w:rsidRPr="00856541" w:rsidRDefault="003F4180" w:rsidP="000F4605">
      <w:pPr>
        <w:autoSpaceDE w:val="0"/>
        <w:autoSpaceDN w:val="0"/>
        <w:adjustRightInd w:val="0"/>
        <w:ind w:firstLine="540"/>
        <w:jc w:val="both"/>
        <w:rPr>
          <w:sz w:val="28"/>
          <w:szCs w:val="28"/>
        </w:rPr>
      </w:pPr>
    </w:p>
    <w:p w:rsidR="003F4180" w:rsidRPr="00856541" w:rsidRDefault="003F4180" w:rsidP="002A28BD">
      <w:pPr>
        <w:ind w:firstLine="708"/>
        <w:jc w:val="both"/>
        <w:rPr>
          <w:sz w:val="28"/>
          <w:szCs w:val="28"/>
        </w:rPr>
      </w:pPr>
    </w:p>
    <w:tbl>
      <w:tblPr>
        <w:tblW w:w="0" w:type="auto"/>
        <w:tblLook w:val="00A0"/>
      </w:tblPr>
      <w:tblGrid>
        <w:gridCol w:w="4785"/>
        <w:gridCol w:w="4786"/>
      </w:tblGrid>
      <w:tr w:rsidR="003F4180" w:rsidRPr="00856541" w:rsidTr="00671149">
        <w:tc>
          <w:tcPr>
            <w:tcW w:w="4785" w:type="dxa"/>
          </w:tcPr>
          <w:p w:rsidR="003F4180" w:rsidRPr="00856541" w:rsidRDefault="003F4180" w:rsidP="00671149">
            <w:pPr>
              <w:widowControl w:val="0"/>
              <w:autoSpaceDE w:val="0"/>
              <w:autoSpaceDN w:val="0"/>
              <w:adjustRightInd w:val="0"/>
              <w:rPr>
                <w:bCs/>
                <w:sz w:val="28"/>
                <w:szCs w:val="28"/>
              </w:rPr>
            </w:pPr>
            <w:r w:rsidRPr="00856541">
              <w:rPr>
                <w:bCs/>
                <w:sz w:val="28"/>
                <w:szCs w:val="28"/>
              </w:rPr>
              <w:t>Глава  город  Киржач</w:t>
            </w:r>
          </w:p>
        </w:tc>
        <w:tc>
          <w:tcPr>
            <w:tcW w:w="4786" w:type="dxa"/>
          </w:tcPr>
          <w:p w:rsidR="003F4180" w:rsidRPr="00856541" w:rsidRDefault="003F4180" w:rsidP="001B1A35">
            <w:pPr>
              <w:widowControl w:val="0"/>
              <w:autoSpaceDE w:val="0"/>
              <w:autoSpaceDN w:val="0"/>
              <w:adjustRightInd w:val="0"/>
              <w:rPr>
                <w:bCs/>
                <w:sz w:val="28"/>
                <w:szCs w:val="28"/>
              </w:rPr>
            </w:pPr>
            <w:r>
              <w:rPr>
                <w:bCs/>
                <w:sz w:val="28"/>
                <w:szCs w:val="28"/>
              </w:rPr>
              <w:t xml:space="preserve">                                </w:t>
            </w:r>
            <w:r w:rsidRPr="00856541">
              <w:rPr>
                <w:bCs/>
                <w:sz w:val="28"/>
                <w:szCs w:val="28"/>
              </w:rPr>
              <w:t>Н.В. Скороспелова</w:t>
            </w:r>
          </w:p>
        </w:tc>
      </w:tr>
    </w:tbl>
    <w:p w:rsidR="003F4180" w:rsidRPr="00856541" w:rsidRDefault="003F4180" w:rsidP="002C6846">
      <w:pPr>
        <w:jc w:val="both"/>
        <w:rPr>
          <w:sz w:val="28"/>
          <w:szCs w:val="28"/>
        </w:rPr>
      </w:pPr>
    </w:p>
    <w:sectPr w:rsidR="003F4180" w:rsidRPr="00856541" w:rsidSect="002A28BD">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D51DA"/>
    <w:multiLevelType w:val="hybridMultilevel"/>
    <w:tmpl w:val="513A87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90E0C"/>
    <w:rsid w:val="00011ABE"/>
    <w:rsid w:val="00055831"/>
    <w:rsid w:val="00090E0C"/>
    <w:rsid w:val="000F2D8A"/>
    <w:rsid w:val="000F4605"/>
    <w:rsid w:val="00126553"/>
    <w:rsid w:val="001B1A35"/>
    <w:rsid w:val="00217795"/>
    <w:rsid w:val="002A28BD"/>
    <w:rsid w:val="002C6846"/>
    <w:rsid w:val="00393200"/>
    <w:rsid w:val="003A14AC"/>
    <w:rsid w:val="003F0C78"/>
    <w:rsid w:val="003F4180"/>
    <w:rsid w:val="00401639"/>
    <w:rsid w:val="004808F5"/>
    <w:rsid w:val="00497520"/>
    <w:rsid w:val="004A31F2"/>
    <w:rsid w:val="004D4222"/>
    <w:rsid w:val="00567858"/>
    <w:rsid w:val="005B7FFD"/>
    <w:rsid w:val="005C4E5A"/>
    <w:rsid w:val="005E3F03"/>
    <w:rsid w:val="005F209D"/>
    <w:rsid w:val="0064058D"/>
    <w:rsid w:val="00640798"/>
    <w:rsid w:val="00671149"/>
    <w:rsid w:val="006A0D76"/>
    <w:rsid w:val="006B09EB"/>
    <w:rsid w:val="00722943"/>
    <w:rsid w:val="0073538D"/>
    <w:rsid w:val="00766391"/>
    <w:rsid w:val="007E1A42"/>
    <w:rsid w:val="00840B8D"/>
    <w:rsid w:val="0085289C"/>
    <w:rsid w:val="00856541"/>
    <w:rsid w:val="008575C1"/>
    <w:rsid w:val="008C4AA1"/>
    <w:rsid w:val="008D32CB"/>
    <w:rsid w:val="008D7B55"/>
    <w:rsid w:val="00952F49"/>
    <w:rsid w:val="009B7AA8"/>
    <w:rsid w:val="009C46C2"/>
    <w:rsid w:val="00A0099B"/>
    <w:rsid w:val="00A273E6"/>
    <w:rsid w:val="00A41EF2"/>
    <w:rsid w:val="00A7111C"/>
    <w:rsid w:val="00A74A58"/>
    <w:rsid w:val="00B26F7E"/>
    <w:rsid w:val="00B336A4"/>
    <w:rsid w:val="00B62CFC"/>
    <w:rsid w:val="00B91F90"/>
    <w:rsid w:val="00C275F0"/>
    <w:rsid w:val="00C63E4E"/>
    <w:rsid w:val="00D13D56"/>
    <w:rsid w:val="00D179EE"/>
    <w:rsid w:val="00D551B3"/>
    <w:rsid w:val="00D941A1"/>
    <w:rsid w:val="00D971E0"/>
    <w:rsid w:val="00E17A9C"/>
    <w:rsid w:val="00E22989"/>
    <w:rsid w:val="00E76862"/>
    <w:rsid w:val="00E92D29"/>
    <w:rsid w:val="00EC4200"/>
    <w:rsid w:val="00F84692"/>
    <w:rsid w:val="00FE6A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20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90E0C"/>
    <w:pPr>
      <w:widowControl w:val="0"/>
      <w:autoSpaceDE w:val="0"/>
      <w:autoSpaceDN w:val="0"/>
    </w:pPr>
    <w:rPr>
      <w:rFonts w:eastAsia="Times New Roman" w:cs="Calibri"/>
      <w:szCs w:val="20"/>
    </w:rPr>
  </w:style>
  <w:style w:type="paragraph" w:customStyle="1" w:styleId="ConsPlusNonformat">
    <w:name w:val="ConsPlusNonformat"/>
    <w:uiPriority w:val="99"/>
    <w:rsid w:val="00090E0C"/>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090E0C"/>
    <w:pPr>
      <w:widowControl w:val="0"/>
      <w:autoSpaceDE w:val="0"/>
      <w:autoSpaceDN w:val="0"/>
    </w:pPr>
    <w:rPr>
      <w:rFonts w:eastAsia="Times New Roman" w:cs="Calibri"/>
      <w:b/>
      <w:szCs w:val="20"/>
    </w:rPr>
  </w:style>
  <w:style w:type="paragraph" w:customStyle="1" w:styleId="ConsPlusTitlePage">
    <w:name w:val="ConsPlusTitlePage"/>
    <w:uiPriority w:val="99"/>
    <w:rsid w:val="00090E0C"/>
    <w:pPr>
      <w:widowControl w:val="0"/>
      <w:autoSpaceDE w:val="0"/>
      <w:autoSpaceDN w:val="0"/>
    </w:pPr>
    <w:rPr>
      <w:rFonts w:ascii="Tahoma" w:eastAsia="Times New Roman" w:hAnsi="Tahoma" w:cs="Tahoma"/>
      <w:sz w:val="20"/>
      <w:szCs w:val="20"/>
    </w:rPr>
  </w:style>
  <w:style w:type="paragraph" w:styleId="a3">
    <w:name w:val="No Spacing"/>
    <w:uiPriority w:val="99"/>
    <w:qFormat/>
    <w:rsid w:val="00090E0C"/>
    <w:rPr>
      <w:rFonts w:ascii="Times New Roman" w:eastAsia="Times New Roman" w:hAnsi="Times New Roman"/>
      <w:sz w:val="24"/>
      <w:szCs w:val="24"/>
    </w:rPr>
  </w:style>
  <w:style w:type="paragraph" w:styleId="a4">
    <w:name w:val="Title"/>
    <w:basedOn w:val="a"/>
    <w:next w:val="a"/>
    <w:link w:val="a5"/>
    <w:uiPriority w:val="99"/>
    <w:qFormat/>
    <w:rsid w:val="00EC4200"/>
    <w:pPr>
      <w:spacing w:before="240" w:after="60"/>
      <w:jc w:val="center"/>
      <w:outlineLvl w:val="0"/>
    </w:pPr>
    <w:rPr>
      <w:rFonts w:ascii="Cambria" w:hAnsi="Cambria"/>
      <w:b/>
      <w:bCs/>
      <w:kern w:val="28"/>
      <w:sz w:val="32"/>
      <w:szCs w:val="32"/>
    </w:rPr>
  </w:style>
  <w:style w:type="character" w:customStyle="1" w:styleId="a5">
    <w:name w:val="Название Знак"/>
    <w:basedOn w:val="a0"/>
    <w:link w:val="a4"/>
    <w:uiPriority w:val="99"/>
    <w:locked/>
    <w:rsid w:val="00EC4200"/>
    <w:rPr>
      <w:rFonts w:ascii="Cambria" w:hAnsi="Cambria" w:cs="Times New Roman"/>
      <w:b/>
      <w:bCs/>
      <w:kern w:val="28"/>
      <w:sz w:val="32"/>
      <w:szCs w:val="32"/>
      <w:lang w:eastAsia="ru-RU"/>
    </w:rPr>
  </w:style>
  <w:style w:type="paragraph" w:styleId="a6">
    <w:name w:val="Balloon Text"/>
    <w:basedOn w:val="a"/>
    <w:link w:val="a7"/>
    <w:uiPriority w:val="99"/>
    <w:semiHidden/>
    <w:rsid w:val="00EC4200"/>
    <w:rPr>
      <w:rFonts w:ascii="Tahoma" w:hAnsi="Tahoma" w:cs="Tahoma"/>
      <w:sz w:val="16"/>
      <w:szCs w:val="16"/>
    </w:rPr>
  </w:style>
  <w:style w:type="character" w:customStyle="1" w:styleId="a7">
    <w:name w:val="Текст выноски Знак"/>
    <w:basedOn w:val="a0"/>
    <w:link w:val="a6"/>
    <w:uiPriority w:val="99"/>
    <w:semiHidden/>
    <w:locked/>
    <w:rsid w:val="00EC4200"/>
    <w:rPr>
      <w:rFonts w:ascii="Tahoma" w:hAnsi="Tahoma" w:cs="Tahoma"/>
      <w:sz w:val="16"/>
      <w:szCs w:val="16"/>
      <w:lang w:eastAsia="ru-RU"/>
    </w:rPr>
  </w:style>
  <w:style w:type="paragraph" w:styleId="a8">
    <w:name w:val="List Paragraph"/>
    <w:basedOn w:val="a"/>
    <w:uiPriority w:val="99"/>
    <w:qFormat/>
    <w:rsid w:val="00A711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1551</Words>
  <Characters>8844</Characters>
  <Application>Microsoft Office Word</Application>
  <DocSecurity>0</DocSecurity>
  <Lines>73</Lines>
  <Paragraphs>20</Paragraphs>
  <ScaleCrop>false</ScaleCrop>
  <Company>Microsoft</Company>
  <LinksUpToDate>false</LinksUpToDate>
  <CharactersWithSpaces>10375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Александр</cp:lastModifiedBy>
  <cp:revision>2</cp:revision>
  <cp:lastPrinted>2016-04-27T06:57:00Z</cp:lastPrinted>
  <dcterms:created xsi:type="dcterms:W3CDTF">2017-05-03T08:43:00Z</dcterms:created>
  <dcterms:modified xsi:type="dcterms:W3CDTF">2017-05-03T08:43:00Z</dcterms:modified>
</cp:coreProperties>
</file>