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36" w:rsidRDefault="00987236" w:rsidP="0098723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hd w:val="clear" w:color="auto" w:fill="FFFFFF"/>
        </w:rPr>
      </w:pPr>
      <w:r w:rsidRPr="00987236">
        <w:rPr>
          <w:b/>
          <w:bCs/>
          <w:color w:val="000000" w:themeColor="text1"/>
          <w:shd w:val="clear" w:color="auto" w:fill="FFFFFF"/>
        </w:rPr>
        <w:t>Порядок выполнения работодателем квоты для трудоустройства инвалидов на любое рабочее место</w:t>
      </w:r>
    </w:p>
    <w:p w:rsidR="00987236" w:rsidRPr="00987236" w:rsidRDefault="00987236" w:rsidP="00987236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987236" w:rsidRPr="00987236" w:rsidRDefault="00987236" w:rsidP="0098723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236">
        <w:rPr>
          <w:sz w:val="28"/>
          <w:szCs w:val="28"/>
        </w:rPr>
        <w:t xml:space="preserve">Постановлением Правительства РФ "Об утверждении Правил выполнения работодателем квоты для приема на работу инвалидов </w:t>
      </w:r>
      <w:r w:rsidR="00272BE6">
        <w:rPr>
          <w:sz w:val="28"/>
          <w:szCs w:val="28"/>
        </w:rPr>
        <w:t xml:space="preserve">                        </w:t>
      </w:r>
      <w:r w:rsidRPr="00987236">
        <w:rPr>
          <w:sz w:val="28"/>
          <w:szCs w:val="28"/>
        </w:rPr>
        <w:t>при оформлении трудовых отношений с инвалидом на любое рабочее место" предусмотрено, что квота для приема на работу инвалидов при оформлении</w:t>
      </w:r>
      <w:r w:rsidR="00272BE6">
        <w:rPr>
          <w:sz w:val="28"/>
          <w:szCs w:val="28"/>
        </w:rPr>
        <w:t xml:space="preserve">             </w:t>
      </w:r>
      <w:r w:rsidRPr="00987236">
        <w:rPr>
          <w:sz w:val="28"/>
          <w:szCs w:val="28"/>
        </w:rPr>
        <w:t xml:space="preserve"> с ними трудовых отношений на любое рабочее место считается выполненной работодателем в случаях:</w:t>
      </w:r>
    </w:p>
    <w:p w:rsidR="00987236" w:rsidRPr="00987236" w:rsidRDefault="00987236" w:rsidP="0098723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236">
        <w:rPr>
          <w:sz w:val="28"/>
          <w:szCs w:val="28"/>
        </w:rPr>
        <w:t xml:space="preserve">наличия трудового договора (в том числе срочного) с инвалидом </w:t>
      </w:r>
      <w:r w:rsidR="00272BE6">
        <w:rPr>
          <w:sz w:val="28"/>
          <w:szCs w:val="28"/>
        </w:rPr>
        <w:t xml:space="preserve">                   </w:t>
      </w:r>
      <w:r w:rsidRPr="00987236">
        <w:rPr>
          <w:sz w:val="28"/>
          <w:szCs w:val="28"/>
        </w:rPr>
        <w:t>на рабочее место непосредственно у работодателя;</w:t>
      </w:r>
    </w:p>
    <w:p w:rsidR="00987236" w:rsidRPr="00987236" w:rsidRDefault="00987236" w:rsidP="0098723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236">
        <w:rPr>
          <w:sz w:val="28"/>
          <w:szCs w:val="28"/>
        </w:rPr>
        <w:t>наличия трудового договора между инвалидом и организацией, ИП при заключении соглашения о трудоустройстве инвалида на рабочее место</w:t>
      </w:r>
      <w:r w:rsidR="00272BE6">
        <w:rPr>
          <w:sz w:val="28"/>
          <w:szCs w:val="28"/>
        </w:rPr>
        <w:t xml:space="preserve">                     </w:t>
      </w:r>
      <w:r w:rsidRPr="00987236">
        <w:rPr>
          <w:sz w:val="28"/>
          <w:szCs w:val="28"/>
        </w:rPr>
        <w:t xml:space="preserve"> в другой организации.</w:t>
      </w:r>
    </w:p>
    <w:p w:rsidR="00987236" w:rsidRPr="00987236" w:rsidRDefault="00987236" w:rsidP="0098723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236">
        <w:rPr>
          <w:sz w:val="28"/>
          <w:szCs w:val="28"/>
        </w:rPr>
        <w:t>Квота рассчитывается работодателем ежегодно, до 1 февраля, исходя из среднесписочной численности работников за IV квартал предыдущего года. Работодатель обязан выполнить квоту для приема на работу инвалидов в течение текущего года с учетом ее возможного перерасчета.</w:t>
      </w:r>
    </w:p>
    <w:p w:rsidR="00FE7DD0" w:rsidRPr="00465FA9" w:rsidRDefault="00987236" w:rsidP="0098723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236">
        <w:rPr>
          <w:sz w:val="28"/>
          <w:szCs w:val="28"/>
        </w:rPr>
        <w:t>По</w:t>
      </w:r>
      <w:r>
        <w:rPr>
          <w:sz w:val="28"/>
          <w:szCs w:val="28"/>
        </w:rPr>
        <w:t>становление вступает в силу с 01.09.2022</w:t>
      </w:r>
      <w:r w:rsidRPr="00987236">
        <w:rPr>
          <w:sz w:val="28"/>
          <w:szCs w:val="28"/>
        </w:rPr>
        <w:t xml:space="preserve"> и действует до </w:t>
      </w:r>
      <w:r>
        <w:rPr>
          <w:sz w:val="28"/>
          <w:szCs w:val="28"/>
        </w:rPr>
        <w:t>0</w:t>
      </w:r>
      <w:r w:rsidRPr="00987236">
        <w:rPr>
          <w:sz w:val="28"/>
          <w:szCs w:val="28"/>
        </w:rPr>
        <w:t>1</w:t>
      </w:r>
      <w:r>
        <w:rPr>
          <w:sz w:val="28"/>
          <w:szCs w:val="28"/>
        </w:rPr>
        <w:t>.09.</w:t>
      </w:r>
      <w:r w:rsidRPr="00987236">
        <w:rPr>
          <w:sz w:val="28"/>
          <w:szCs w:val="28"/>
        </w:rPr>
        <w:t>2028.</w:t>
      </w:r>
      <w:r w:rsidR="00FE7DD0" w:rsidRPr="00465FA9">
        <w:rPr>
          <w:sz w:val="28"/>
          <w:szCs w:val="28"/>
        </w:rPr>
        <w:t xml:space="preserve"> </w:t>
      </w:r>
    </w:p>
    <w:p w:rsidR="0038428D" w:rsidRDefault="0038428D" w:rsidP="008F4AF3"/>
    <w:p w:rsidR="0038428D" w:rsidRDefault="0038428D" w:rsidP="008F4AF3"/>
    <w:p w:rsidR="00BC1968" w:rsidRPr="00D32608" w:rsidRDefault="00BC1968" w:rsidP="008F4AF3"/>
    <w:p w:rsidR="0038428D" w:rsidRPr="00D32608" w:rsidRDefault="0038428D" w:rsidP="0038428D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38428D" w:rsidRPr="00D32608" w:rsidRDefault="0038428D" w:rsidP="0038428D">
      <w:pPr>
        <w:rPr>
          <w:color w:val="000000" w:themeColor="text1"/>
        </w:rPr>
      </w:pPr>
    </w:p>
    <w:p w:rsidR="0038428D" w:rsidRPr="00D32608" w:rsidRDefault="0038428D" w:rsidP="0038428D">
      <w:pPr>
        <w:jc w:val="center"/>
        <w:rPr>
          <w:color w:val="000000" w:themeColor="text1"/>
        </w:rPr>
      </w:pPr>
      <w:r w:rsidRPr="00D32608">
        <w:rPr>
          <w:iCs/>
          <w:color w:val="000000" w:themeColor="text1"/>
        </w:rPr>
        <w:br w:type="page"/>
      </w:r>
    </w:p>
    <w:p w:rsidR="00CE6A29" w:rsidRPr="00CE6A29" w:rsidRDefault="00987236" w:rsidP="00CE6A29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  <w:shd w:val="clear" w:color="auto" w:fill="FFFFFF"/>
        </w:rPr>
      </w:pPr>
      <w:r w:rsidRPr="00987236">
        <w:rPr>
          <w:bCs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Внесены изменения в законодательство о противодействии легализации (отмыванию) доходов полученных преступным путем, </w:t>
      </w:r>
      <w:r w:rsidR="00DF070D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7236">
        <w:rPr>
          <w:bCs w:val="0"/>
          <w:color w:val="000000" w:themeColor="text1"/>
          <w:sz w:val="28"/>
          <w:szCs w:val="28"/>
          <w:shd w:val="clear" w:color="auto" w:fill="FFFFFF"/>
        </w:rPr>
        <w:t>и финансированию терроризма</w:t>
      </w:r>
    </w:p>
    <w:p w:rsidR="00987236" w:rsidRPr="00987236" w:rsidRDefault="00987236" w:rsidP="0098723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236">
        <w:rPr>
          <w:sz w:val="28"/>
          <w:szCs w:val="28"/>
        </w:rPr>
        <w:t>Федеральным законом от 30.12.2021 № 483-ФЗ «О внесении изменений в статью 7 Федерального закона «О противодействии легализации (отмыванию) доходов, полученных преступным путем, и финансированию терроризма» (далее – Закон № 483-ФЗ) уточнен порядок идентификации</w:t>
      </w:r>
      <w:r w:rsidR="00272BE6">
        <w:rPr>
          <w:sz w:val="28"/>
          <w:szCs w:val="28"/>
        </w:rPr>
        <w:t xml:space="preserve">                </w:t>
      </w:r>
      <w:r w:rsidRPr="00987236">
        <w:rPr>
          <w:sz w:val="28"/>
          <w:szCs w:val="28"/>
        </w:rPr>
        <w:t xml:space="preserve"> и упрощённой идентификации клиентов организациями, осуществляющими операции с денежными средствами и иным имуществом.</w:t>
      </w:r>
    </w:p>
    <w:p w:rsidR="00987236" w:rsidRPr="00987236" w:rsidRDefault="00987236" w:rsidP="0098723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236">
        <w:rPr>
          <w:sz w:val="28"/>
          <w:szCs w:val="28"/>
        </w:rPr>
        <w:t xml:space="preserve">В частности, упрощённая идентификация, идентификация клиента, представителя клиента, </w:t>
      </w:r>
      <w:proofErr w:type="spellStart"/>
      <w:r w:rsidRPr="00987236">
        <w:rPr>
          <w:sz w:val="28"/>
          <w:szCs w:val="28"/>
        </w:rPr>
        <w:t>выгодоприобретателя</w:t>
      </w:r>
      <w:proofErr w:type="spellEnd"/>
      <w:r w:rsidRPr="00987236">
        <w:rPr>
          <w:sz w:val="28"/>
          <w:szCs w:val="28"/>
        </w:rPr>
        <w:t xml:space="preserve"> и </w:t>
      </w:r>
      <w:proofErr w:type="spellStart"/>
      <w:r w:rsidRPr="00987236">
        <w:rPr>
          <w:sz w:val="28"/>
          <w:szCs w:val="28"/>
        </w:rPr>
        <w:t>бенефициарного</w:t>
      </w:r>
      <w:proofErr w:type="spellEnd"/>
      <w:r w:rsidRPr="00987236">
        <w:rPr>
          <w:sz w:val="28"/>
          <w:szCs w:val="28"/>
        </w:rPr>
        <w:t xml:space="preserve"> владельца не проводится при осуществлени</w:t>
      </w:r>
      <w:r w:rsidR="00272BE6">
        <w:rPr>
          <w:sz w:val="28"/>
          <w:szCs w:val="28"/>
        </w:rPr>
        <w:t>и операций по приёму от клиентов</w:t>
      </w:r>
      <w:r w:rsidRPr="00987236">
        <w:rPr>
          <w:sz w:val="28"/>
          <w:szCs w:val="28"/>
        </w:rPr>
        <w:t xml:space="preserve"> - физических лиц страховых премий. Если сумма таких премий не превышает 15 тыс</w:t>
      </w:r>
      <w:proofErr w:type="gramStart"/>
      <w:r w:rsidRPr="00987236">
        <w:rPr>
          <w:sz w:val="28"/>
          <w:szCs w:val="28"/>
        </w:rPr>
        <w:t>.р</w:t>
      </w:r>
      <w:proofErr w:type="gramEnd"/>
      <w:r w:rsidRPr="00987236">
        <w:rPr>
          <w:sz w:val="28"/>
          <w:szCs w:val="28"/>
        </w:rPr>
        <w:t xml:space="preserve">ублей, а в отношении страховых премий по договору обязательного страхования гражданской ответственности владельцев транспортных средств и договору добровольного страхования средств наземного транспорта – </w:t>
      </w:r>
      <w:r w:rsidR="00272BE6">
        <w:rPr>
          <w:sz w:val="28"/>
          <w:szCs w:val="28"/>
        </w:rPr>
        <w:t xml:space="preserve">                </w:t>
      </w:r>
      <w:r w:rsidRPr="00987236">
        <w:rPr>
          <w:sz w:val="28"/>
          <w:szCs w:val="28"/>
        </w:rPr>
        <w:t>40 тыс.рублей.</w:t>
      </w:r>
    </w:p>
    <w:p w:rsidR="00987236" w:rsidRPr="00987236" w:rsidRDefault="00987236" w:rsidP="0098723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236">
        <w:rPr>
          <w:sz w:val="28"/>
          <w:szCs w:val="28"/>
        </w:rPr>
        <w:t xml:space="preserve">Организациям, осуществляющим операции с денежными средствами или иным имуществом, предоставляется право на основании договора поручить другой организации помимо проведения упрощённой идентификации или идентификации клиента, представителя клиента, </w:t>
      </w:r>
      <w:proofErr w:type="spellStart"/>
      <w:r w:rsidRPr="00987236">
        <w:rPr>
          <w:sz w:val="28"/>
          <w:szCs w:val="28"/>
        </w:rPr>
        <w:t>выгодоприобретателя</w:t>
      </w:r>
      <w:proofErr w:type="spellEnd"/>
      <w:r w:rsidRPr="00987236">
        <w:rPr>
          <w:sz w:val="28"/>
          <w:szCs w:val="28"/>
        </w:rPr>
        <w:t xml:space="preserve"> и </w:t>
      </w:r>
      <w:proofErr w:type="spellStart"/>
      <w:r w:rsidRPr="00987236">
        <w:rPr>
          <w:sz w:val="28"/>
          <w:szCs w:val="28"/>
        </w:rPr>
        <w:t>бенефициарного</w:t>
      </w:r>
      <w:proofErr w:type="spellEnd"/>
      <w:r w:rsidRPr="00987236">
        <w:rPr>
          <w:sz w:val="28"/>
          <w:szCs w:val="28"/>
        </w:rPr>
        <w:t xml:space="preserve"> владельца также обновлении информации о них.</w:t>
      </w:r>
    </w:p>
    <w:p w:rsidR="00987236" w:rsidRPr="00987236" w:rsidRDefault="00987236" w:rsidP="0098723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236">
        <w:rPr>
          <w:sz w:val="28"/>
          <w:szCs w:val="28"/>
        </w:rPr>
        <w:t>Кроме того, закрепляется возможность осуществления упрощённой идентификации посредством направления клиентом – физическим лицом номера водительского удостоверения.</w:t>
      </w:r>
    </w:p>
    <w:p w:rsidR="00BC1968" w:rsidRDefault="00987236" w:rsidP="00987236">
      <w:pPr>
        <w:pStyle w:val="a7"/>
        <w:spacing w:before="0" w:beforeAutospacing="0" w:after="0" w:afterAutospacing="0"/>
        <w:ind w:firstLine="708"/>
        <w:jc w:val="both"/>
      </w:pPr>
      <w:r w:rsidRPr="00987236">
        <w:rPr>
          <w:sz w:val="28"/>
          <w:szCs w:val="28"/>
        </w:rPr>
        <w:t>Федеральный закон вступает в силу с 29.06.2022.</w:t>
      </w:r>
    </w:p>
    <w:p w:rsidR="0038428D" w:rsidRPr="00D32608" w:rsidRDefault="0038428D" w:rsidP="008F4AF3">
      <w:pPr>
        <w:rPr>
          <w:kern w:val="0"/>
        </w:rPr>
      </w:pPr>
    </w:p>
    <w:p w:rsidR="0038428D" w:rsidRDefault="0038428D" w:rsidP="008F4AF3">
      <w:pPr>
        <w:rPr>
          <w:kern w:val="0"/>
        </w:rPr>
      </w:pPr>
    </w:p>
    <w:p w:rsidR="0038428D" w:rsidRPr="00D32608" w:rsidRDefault="0038428D" w:rsidP="008F4AF3">
      <w:pPr>
        <w:rPr>
          <w:kern w:val="0"/>
        </w:rPr>
      </w:pPr>
    </w:p>
    <w:p w:rsidR="0038428D" w:rsidRPr="00D32608" w:rsidRDefault="0038428D" w:rsidP="0038428D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E6A29" w:rsidRDefault="00CE6A29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E6A29" w:rsidRPr="004D214E" w:rsidRDefault="00DF7F13" w:rsidP="004D214E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="003B581F">
        <w:rPr>
          <w:b/>
          <w:bCs/>
          <w:color w:val="000000" w:themeColor="text1"/>
          <w:sz w:val="28"/>
          <w:szCs w:val="28"/>
          <w:shd w:val="clear" w:color="auto" w:fill="FFFFFF"/>
        </w:rPr>
        <w:t>С 01.04.</w:t>
      </w:r>
      <w:r w:rsidR="003B581F" w:rsidRPr="003B581F">
        <w:rPr>
          <w:b/>
          <w:bCs/>
          <w:color w:val="000000" w:themeColor="text1"/>
          <w:sz w:val="28"/>
          <w:szCs w:val="28"/>
          <w:shd w:val="clear" w:color="auto" w:fill="FFFFFF"/>
        </w:rPr>
        <w:t>2022 вступили в силу изменения в части назначения и осуществления детских выплат</w:t>
      </w:r>
    </w:p>
    <w:p w:rsidR="003B581F" w:rsidRPr="003B581F" w:rsidRDefault="003B581F" w:rsidP="003B581F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3B581F">
        <w:rPr>
          <w:color w:val="000000" w:themeColor="text1"/>
          <w:kern w:val="0"/>
        </w:rPr>
        <w:t xml:space="preserve">Изменения касаются ежемесячной денежной выплаты на ребенка </w:t>
      </w:r>
      <w:r w:rsidR="00272BE6">
        <w:rPr>
          <w:color w:val="000000" w:themeColor="text1"/>
          <w:kern w:val="0"/>
        </w:rPr>
        <w:t xml:space="preserve">                  </w:t>
      </w:r>
      <w:r w:rsidRPr="003B581F">
        <w:rPr>
          <w:color w:val="000000" w:themeColor="text1"/>
          <w:kern w:val="0"/>
        </w:rPr>
        <w:t>в возрасте от 3 до 7 лет включительно, выплат беременной женщине, вставшей на учет в медицинской организации в ранние сроки беременности; пособия одиноким родителям на ребенка в возрасте от 8 до 17 лет.</w:t>
      </w:r>
    </w:p>
    <w:p w:rsidR="003B581F" w:rsidRPr="003B581F" w:rsidRDefault="003B581F" w:rsidP="003B581F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3B581F">
        <w:rPr>
          <w:color w:val="000000" w:themeColor="text1"/>
          <w:kern w:val="0"/>
        </w:rPr>
        <w:t>Уточнен порядок комплексной оценки определения нуждаемости семьи при назначении и осуществлении выплат.</w:t>
      </w:r>
    </w:p>
    <w:p w:rsidR="003B581F" w:rsidRPr="003B581F" w:rsidRDefault="003B581F" w:rsidP="003B581F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3B581F">
        <w:rPr>
          <w:color w:val="000000" w:themeColor="text1"/>
          <w:kern w:val="0"/>
        </w:rPr>
        <w:t>В расчёт не включаются жилье, автотр</w:t>
      </w:r>
      <w:r>
        <w:rPr>
          <w:color w:val="000000" w:themeColor="text1"/>
          <w:kern w:val="0"/>
        </w:rPr>
        <w:t xml:space="preserve">анспортные средства </w:t>
      </w:r>
      <w:r w:rsidR="00272BE6">
        <w:rPr>
          <w:color w:val="000000" w:themeColor="text1"/>
          <w:kern w:val="0"/>
        </w:rPr>
        <w:t xml:space="preserve">                           или</w:t>
      </w:r>
      <w:r>
        <w:rPr>
          <w:color w:val="000000" w:themeColor="text1"/>
          <w:kern w:val="0"/>
        </w:rPr>
        <w:t xml:space="preserve"> другого </w:t>
      </w:r>
      <w:r w:rsidR="00272BE6">
        <w:rPr>
          <w:color w:val="000000" w:themeColor="text1"/>
          <w:kern w:val="0"/>
        </w:rPr>
        <w:t>вида техники</w:t>
      </w:r>
      <w:r w:rsidRPr="003B581F">
        <w:rPr>
          <w:color w:val="000000" w:themeColor="text1"/>
          <w:kern w:val="0"/>
        </w:rPr>
        <w:t>, находящиеся под арестом или в розыске.</w:t>
      </w:r>
    </w:p>
    <w:p w:rsidR="003B581F" w:rsidRPr="003B581F" w:rsidRDefault="003B581F" w:rsidP="003B581F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3B581F">
        <w:rPr>
          <w:color w:val="000000" w:themeColor="text1"/>
          <w:kern w:val="0"/>
        </w:rPr>
        <w:t>Также не учитываются имущество, приобретенное за счет средств Целевой поддержки, гранты, субсидии и другие поступлениях, имеющих целевой характер расходования, компенсации из средств материнского капитала, налоговые вычеты.</w:t>
      </w:r>
    </w:p>
    <w:p w:rsidR="008F5B9E" w:rsidRPr="008F5B9E" w:rsidRDefault="003B581F" w:rsidP="003B581F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3B581F">
        <w:rPr>
          <w:color w:val="000000" w:themeColor="text1"/>
          <w:kern w:val="0"/>
        </w:rPr>
        <w:t>В целях социальной защиты беременных женщин предусматривается освобождение их от действия «нулевого» дохода, не требуется подтверждение наличия уважительной причины при отсутствии доходов.</w:t>
      </w:r>
    </w:p>
    <w:p w:rsidR="0038428D" w:rsidRPr="00D32608" w:rsidRDefault="0038428D" w:rsidP="008F4AF3"/>
    <w:p w:rsidR="0038428D" w:rsidRDefault="0038428D" w:rsidP="008F4AF3"/>
    <w:p w:rsidR="008F5B9E" w:rsidRPr="00D32608" w:rsidRDefault="008F5B9E" w:rsidP="008F4AF3"/>
    <w:p w:rsidR="0038428D" w:rsidRPr="00D32608" w:rsidRDefault="0038428D" w:rsidP="0038428D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38428D" w:rsidRPr="00D32608" w:rsidRDefault="0038428D" w:rsidP="0038428D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38428D" w:rsidRPr="00D32608" w:rsidRDefault="0038428D" w:rsidP="0038428D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1D02CA" w:rsidRDefault="001D02CA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4D214E" w:rsidRDefault="004D214E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3B581F" w:rsidRDefault="003B581F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3B581F" w:rsidRDefault="003B581F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3B581F" w:rsidRDefault="003B581F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3B581F" w:rsidRDefault="003B581F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3B581F" w:rsidRDefault="003B581F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3B581F" w:rsidRDefault="003B581F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3B581F" w:rsidRDefault="003B581F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3B581F" w:rsidRDefault="003B581F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B52962" w:rsidRPr="003B581F" w:rsidRDefault="00DF7F13" w:rsidP="003B581F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</w:rPr>
      </w:pPr>
      <w:r w:rsidRPr="00D32608">
        <w:rPr>
          <w:bCs w:val="0"/>
          <w:color w:val="000000" w:themeColor="text1"/>
          <w:sz w:val="28"/>
          <w:szCs w:val="28"/>
        </w:rPr>
        <w:lastRenderedPageBreak/>
        <w:t xml:space="preserve"> </w:t>
      </w:r>
      <w:r w:rsidR="003B581F" w:rsidRPr="003B581F">
        <w:rPr>
          <w:bCs w:val="0"/>
          <w:color w:val="000000" w:themeColor="text1"/>
          <w:sz w:val="28"/>
          <w:szCs w:val="28"/>
          <w:shd w:val="clear" w:color="auto" w:fill="FFFFFF"/>
        </w:rPr>
        <w:t>О порядке регистрации несовершеннолетних на портале Государственных услуг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3B581F">
        <w:rPr>
          <w:sz w:val="28"/>
          <w:szCs w:val="28"/>
          <w:shd w:val="clear" w:color="auto" w:fill="FFFFFF"/>
        </w:rPr>
        <w:t xml:space="preserve">Постановлением Правительства Российской Федерации от 04.02.2022 № 111 в законодательство внесены изменения, устанавливающие порядок регистрации несовершеннолетних в федеральной государственной информационной системе «Единый портал государственных </w:t>
      </w:r>
      <w:r w:rsidR="00272BE6">
        <w:rPr>
          <w:sz w:val="28"/>
          <w:szCs w:val="28"/>
          <w:shd w:val="clear" w:color="auto" w:fill="FFFFFF"/>
        </w:rPr>
        <w:t xml:space="preserve">                            </w:t>
      </w:r>
      <w:r w:rsidRPr="003B581F">
        <w:rPr>
          <w:sz w:val="28"/>
          <w:szCs w:val="28"/>
          <w:shd w:val="clear" w:color="auto" w:fill="FFFFFF"/>
        </w:rPr>
        <w:t>и муниципальных услуг (функций» в целях обеспечения возможности предоставления детям и подросткам государственных и муниципальных услуг в электронной форме.</w:t>
      </w:r>
      <w:proofErr w:type="gramEnd"/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t>Несовершеннолетние, достигшие возраста 14 лет, смогут самостоятельно зарегистрироваться на портале Государственных услуг в сети «Интернет» путём введения в интерактивной форме следующих данных: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t>- фамилии, имени, отчества (при наличии);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t>- страхового номера индивидуального лицевого счета застрахованного лица в системе персонифицированного учёта Пенсионного фонда Российской Федерации (СНИЛС), для иностранных граждан и лиц без гражданства – при его наличии;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t>- пола, даты рождения, места рождения;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t>- реквизитов паспорта гражданина Российской Федерации, удостоверяющего его личность на территории Российской Федерации –</w:t>
      </w:r>
      <w:r w:rsidR="00272BE6">
        <w:rPr>
          <w:sz w:val="28"/>
          <w:szCs w:val="28"/>
          <w:shd w:val="clear" w:color="auto" w:fill="FFFFFF"/>
        </w:rPr>
        <w:t xml:space="preserve">                  </w:t>
      </w:r>
      <w:r w:rsidRPr="003B581F">
        <w:rPr>
          <w:sz w:val="28"/>
          <w:szCs w:val="28"/>
          <w:shd w:val="clear" w:color="auto" w:fill="FFFFFF"/>
        </w:rPr>
        <w:t xml:space="preserve"> в случае, если несовершеннолетний является гражданином Российской Федерации;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3B581F">
        <w:rPr>
          <w:sz w:val="28"/>
          <w:szCs w:val="28"/>
          <w:shd w:val="clear" w:color="auto" w:fill="FFFFFF"/>
        </w:rPr>
        <w:t xml:space="preserve">- реквизитов паспорта иностранного гражданина, или временного удостоверения личности лица без гражданства в Российской федерации, </w:t>
      </w:r>
      <w:r w:rsidR="00272BE6">
        <w:rPr>
          <w:sz w:val="28"/>
          <w:szCs w:val="28"/>
          <w:shd w:val="clear" w:color="auto" w:fill="FFFFFF"/>
        </w:rPr>
        <w:t xml:space="preserve">              </w:t>
      </w:r>
      <w:r w:rsidRPr="003B581F">
        <w:rPr>
          <w:sz w:val="28"/>
          <w:szCs w:val="28"/>
          <w:shd w:val="clear" w:color="auto" w:fill="FFFFFF"/>
        </w:rPr>
        <w:t xml:space="preserve">или вида на жительство лица без гражданства, или удостоверения беженца, </w:t>
      </w:r>
      <w:r w:rsidR="00272BE6">
        <w:rPr>
          <w:sz w:val="28"/>
          <w:szCs w:val="28"/>
          <w:shd w:val="clear" w:color="auto" w:fill="FFFFFF"/>
        </w:rPr>
        <w:t xml:space="preserve">                  </w:t>
      </w:r>
      <w:r w:rsidRPr="003B581F">
        <w:rPr>
          <w:sz w:val="28"/>
          <w:szCs w:val="28"/>
          <w:shd w:val="clear" w:color="auto" w:fill="FFFFFF"/>
        </w:rPr>
        <w:t>или свидетельства о рассмотрении по существу ходатайства о признании беженцем на территории Российской Федерации, или свидетельства</w:t>
      </w:r>
      <w:r w:rsidR="00272BE6">
        <w:rPr>
          <w:sz w:val="28"/>
          <w:szCs w:val="28"/>
          <w:shd w:val="clear" w:color="auto" w:fill="FFFFFF"/>
        </w:rPr>
        <w:t xml:space="preserve">                        </w:t>
      </w:r>
      <w:r w:rsidRPr="003B581F">
        <w:rPr>
          <w:sz w:val="28"/>
          <w:szCs w:val="28"/>
          <w:shd w:val="clear" w:color="auto" w:fill="FFFFFF"/>
        </w:rPr>
        <w:t xml:space="preserve"> о предоставлении временного убежища на территории Российской федерации, или разрешения на временное проживание лица без гражданства – в случаях, если несовершеннолетний</w:t>
      </w:r>
      <w:proofErr w:type="gramEnd"/>
      <w:r w:rsidRPr="003B581F">
        <w:rPr>
          <w:sz w:val="28"/>
          <w:szCs w:val="28"/>
          <w:shd w:val="clear" w:color="auto" w:fill="FFFFFF"/>
        </w:rPr>
        <w:t xml:space="preserve"> является иностранным гражданином или лицом без гражданства;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t>- идентификационного номера налогоплательщика (при наличии);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t>- сведений о гражданстве (при наличии гражданства);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t>- адреса регистрации по месту жительства (для иностранных граждан</w:t>
      </w:r>
      <w:r w:rsidR="00272BE6">
        <w:rPr>
          <w:sz w:val="28"/>
          <w:szCs w:val="28"/>
          <w:shd w:val="clear" w:color="auto" w:fill="FFFFFF"/>
        </w:rPr>
        <w:t xml:space="preserve">                        </w:t>
      </w:r>
      <w:r w:rsidRPr="003B581F">
        <w:rPr>
          <w:sz w:val="28"/>
          <w:szCs w:val="28"/>
          <w:shd w:val="clear" w:color="auto" w:fill="FFFFFF"/>
        </w:rPr>
        <w:t xml:space="preserve"> и лиц без гражданства - при наличии регистрации по месту жительства </w:t>
      </w:r>
      <w:r w:rsidR="00272BE6">
        <w:rPr>
          <w:sz w:val="28"/>
          <w:szCs w:val="28"/>
          <w:shd w:val="clear" w:color="auto" w:fill="FFFFFF"/>
        </w:rPr>
        <w:t xml:space="preserve">                       </w:t>
      </w:r>
      <w:r w:rsidRPr="003B581F">
        <w:rPr>
          <w:sz w:val="28"/>
          <w:szCs w:val="28"/>
          <w:shd w:val="clear" w:color="auto" w:fill="FFFFFF"/>
        </w:rPr>
        <w:t>в Российской Федерации);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t>- абонентского номера, выделенного оператором подвижной радиотелефонной связи (для иностранных граждан и лиц без гражданства - при его наличии);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t>- адреса электронной почты.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t>Внесение данных о СНИЛС и ИНН может осуществляться лицом, достигшим возраста 14 лет, самостоятельно или выполняться</w:t>
      </w:r>
      <w:r w:rsidR="00272BE6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Pr="003B581F">
        <w:rPr>
          <w:sz w:val="28"/>
          <w:szCs w:val="28"/>
          <w:shd w:val="clear" w:color="auto" w:fill="FFFFFF"/>
        </w:rPr>
        <w:t xml:space="preserve"> в автоматическом режиме на основании указанных им в регистрационной форме сведения путём запроса, направляемого единой системой </w:t>
      </w:r>
      <w:r w:rsidR="00272BE6">
        <w:rPr>
          <w:sz w:val="28"/>
          <w:szCs w:val="28"/>
          <w:shd w:val="clear" w:color="auto" w:fill="FFFFFF"/>
        </w:rPr>
        <w:t xml:space="preserve">                                                       </w:t>
      </w:r>
      <w:r w:rsidRPr="003B581F">
        <w:rPr>
          <w:sz w:val="28"/>
          <w:szCs w:val="28"/>
          <w:shd w:val="clear" w:color="auto" w:fill="FFFFFF"/>
        </w:rPr>
        <w:t>в соответствующую государственную информационную систему.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lastRenderedPageBreak/>
        <w:t>За детей, не достигших возраста 14 лет, являющихся гражданами Российской Федерации, регистрация на портале Государственных услуг осуществляется их законными представителями, зарегистрированными</w:t>
      </w:r>
      <w:r w:rsidR="00272BE6">
        <w:rPr>
          <w:sz w:val="28"/>
          <w:szCs w:val="28"/>
          <w:shd w:val="clear" w:color="auto" w:fill="FFFFFF"/>
        </w:rPr>
        <w:t xml:space="preserve">                    </w:t>
      </w:r>
      <w:r w:rsidRPr="003B581F">
        <w:rPr>
          <w:sz w:val="28"/>
          <w:szCs w:val="28"/>
          <w:shd w:val="clear" w:color="auto" w:fill="FFFFFF"/>
        </w:rPr>
        <w:t xml:space="preserve"> в системе, путём, введения в форму регистрации отдельных сведений. К ним отнесены: фамилия, имя, отчество (при наличии) ребёнка; СНИЛС; дата</w:t>
      </w:r>
      <w:r w:rsidR="00272BE6">
        <w:rPr>
          <w:sz w:val="28"/>
          <w:szCs w:val="28"/>
          <w:shd w:val="clear" w:color="auto" w:fill="FFFFFF"/>
        </w:rPr>
        <w:t xml:space="preserve">                 </w:t>
      </w:r>
      <w:r w:rsidRPr="003B581F">
        <w:rPr>
          <w:sz w:val="28"/>
          <w:szCs w:val="28"/>
          <w:shd w:val="clear" w:color="auto" w:fill="FFFFFF"/>
        </w:rPr>
        <w:t xml:space="preserve"> и место рождения ребёнка; реквизиты свидетельства о рождении; сведения </w:t>
      </w:r>
      <w:r w:rsidR="00272BE6">
        <w:rPr>
          <w:sz w:val="28"/>
          <w:szCs w:val="28"/>
          <w:shd w:val="clear" w:color="auto" w:fill="FFFFFF"/>
        </w:rPr>
        <w:t xml:space="preserve">                 </w:t>
      </w:r>
      <w:r w:rsidRPr="003B581F">
        <w:rPr>
          <w:sz w:val="28"/>
          <w:szCs w:val="28"/>
          <w:shd w:val="clear" w:color="auto" w:fill="FFFFFF"/>
        </w:rPr>
        <w:t>о гражданстве и адресе регистрации ребёнка по месту жительства, а также абонентский номер, выделенного оператором подвижной радиотелефонной связи (при его наличии); адрес электронной почты.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t>Внесение СНИЛС ребёнка, не достигшего возраста 14 лег</w:t>
      </w:r>
      <w:proofErr w:type="gramStart"/>
      <w:r w:rsidRPr="003B581F">
        <w:rPr>
          <w:sz w:val="28"/>
          <w:szCs w:val="28"/>
          <w:shd w:val="clear" w:color="auto" w:fill="FFFFFF"/>
        </w:rPr>
        <w:t>.</w:t>
      </w:r>
      <w:proofErr w:type="gramEnd"/>
      <w:r w:rsidRPr="003B581F">
        <w:rPr>
          <w:sz w:val="28"/>
          <w:szCs w:val="28"/>
          <w:shd w:val="clear" w:color="auto" w:fill="FFFFFF"/>
        </w:rPr>
        <w:t xml:space="preserve"> </w:t>
      </w:r>
      <w:proofErr w:type="gramStart"/>
      <w:r w:rsidRPr="003B581F">
        <w:rPr>
          <w:sz w:val="28"/>
          <w:szCs w:val="28"/>
          <w:shd w:val="clear" w:color="auto" w:fill="FFFFFF"/>
        </w:rPr>
        <w:t>я</w:t>
      </w:r>
      <w:proofErr w:type="gramEnd"/>
      <w:r w:rsidRPr="003B581F">
        <w:rPr>
          <w:sz w:val="28"/>
          <w:szCs w:val="28"/>
          <w:shd w:val="clear" w:color="auto" w:fill="FFFFFF"/>
        </w:rPr>
        <w:t>вляющегося гражданином Российской Федерации, и реквизитов свидетельства о рождении осуществляются путём автоматической подстановки сведений, содержащихся в личном кабинете его законного представителя на портале Государственных услуг.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t>Информация, введённая в форму регистрации на портале Государственных услуг, проходит автоматическую проверку достоверности</w:t>
      </w:r>
      <w:r w:rsidR="00272BE6">
        <w:rPr>
          <w:sz w:val="28"/>
          <w:szCs w:val="28"/>
          <w:shd w:val="clear" w:color="auto" w:fill="FFFFFF"/>
        </w:rPr>
        <w:t xml:space="preserve">                           </w:t>
      </w:r>
      <w:r w:rsidRPr="003B581F">
        <w:rPr>
          <w:sz w:val="28"/>
          <w:szCs w:val="28"/>
          <w:shd w:val="clear" w:color="auto" w:fill="FFFFFF"/>
        </w:rPr>
        <w:t xml:space="preserve"> с использованием государственных информационных систем. В отношении ребёнка, не достигшего возраста 14 лет, дополнительно осуществляется автоматическая проверка полномочий его законного представителя.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t>В целях обеспечения законному представителю несовершеннолетнего</w:t>
      </w:r>
    </w:p>
    <w:p w:rsidR="003B581F" w:rsidRPr="003B581F" w:rsidRDefault="003B581F" w:rsidP="003B58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t xml:space="preserve">гражданина Российской Федерации возможности совершения от имени ребёнка значимых Действий посредством портала Государственных услуг предусмотрено связывание их учётных записей, которое регистрации учётной записи ребёнка до 14 лет осуществляется автоматический, </w:t>
      </w:r>
      <w:r w:rsidR="00272BE6">
        <w:rPr>
          <w:sz w:val="28"/>
          <w:szCs w:val="28"/>
          <w:shd w:val="clear" w:color="auto" w:fill="FFFFFF"/>
        </w:rPr>
        <w:t xml:space="preserve">                           </w:t>
      </w:r>
      <w:r w:rsidRPr="003B581F">
        <w:rPr>
          <w:sz w:val="28"/>
          <w:szCs w:val="28"/>
          <w:shd w:val="clear" w:color="auto" w:fill="FFFFFF"/>
        </w:rPr>
        <w:t>а несовершеннолетнего, достигшего этого возраста - по инициативе одной из сторон, при</w:t>
      </w:r>
      <w:proofErr w:type="gramStart"/>
      <w:r w:rsidRPr="003B581F">
        <w:rPr>
          <w:sz w:val="28"/>
          <w:szCs w:val="28"/>
          <w:shd w:val="clear" w:color="auto" w:fill="FFFFFF"/>
        </w:rPr>
        <w:t xml:space="preserve"> .</w:t>
      </w:r>
      <w:proofErr w:type="gramEnd"/>
      <w:r w:rsidRPr="003B581F">
        <w:rPr>
          <w:sz w:val="28"/>
          <w:szCs w:val="28"/>
          <w:shd w:val="clear" w:color="auto" w:fill="FFFFFF"/>
        </w:rPr>
        <w:t>подтверждении полномочий законного представителя.</w:t>
      </w:r>
    </w:p>
    <w:p w:rsidR="008F5B9E" w:rsidRDefault="003B581F" w:rsidP="003B581F">
      <w:pPr>
        <w:pStyle w:val="a7"/>
        <w:spacing w:before="0" w:beforeAutospacing="0" w:after="0" w:afterAutospacing="0"/>
        <w:ind w:firstLine="708"/>
        <w:jc w:val="both"/>
      </w:pPr>
      <w:r w:rsidRPr="003B581F">
        <w:rPr>
          <w:sz w:val="28"/>
          <w:szCs w:val="28"/>
          <w:shd w:val="clear" w:color="auto" w:fill="FFFFFF"/>
        </w:rPr>
        <w:t xml:space="preserve">Возможность совершения физическим лицом, являющимся законным представителем несовершеннолетнего гражданина Российской Федерации, действий от имени ребёнка посредством портала </w:t>
      </w:r>
      <w:proofErr w:type="spellStart"/>
      <w:r w:rsidRPr="003B581F">
        <w:rPr>
          <w:sz w:val="28"/>
          <w:szCs w:val="28"/>
          <w:shd w:val="clear" w:color="auto" w:fill="FFFFFF"/>
        </w:rPr>
        <w:t>Госуслуг</w:t>
      </w:r>
      <w:proofErr w:type="spellEnd"/>
      <w:r w:rsidRPr="003B581F">
        <w:rPr>
          <w:sz w:val="28"/>
          <w:szCs w:val="28"/>
          <w:shd w:val="clear" w:color="auto" w:fill="FFFFFF"/>
        </w:rPr>
        <w:t>, а также совершения каких-либо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полномочий.</w:t>
      </w:r>
    </w:p>
    <w:p w:rsidR="0038428D" w:rsidRPr="00D32608" w:rsidRDefault="0038428D" w:rsidP="008F4AF3">
      <w:pPr>
        <w:rPr>
          <w:kern w:val="0"/>
        </w:rPr>
      </w:pPr>
    </w:p>
    <w:p w:rsidR="0038428D" w:rsidRPr="00B52962" w:rsidRDefault="0038428D" w:rsidP="008F4AF3">
      <w:pPr>
        <w:rPr>
          <w:szCs w:val="24"/>
        </w:rPr>
      </w:pPr>
    </w:p>
    <w:p w:rsidR="0038428D" w:rsidRPr="00B52962" w:rsidRDefault="0038428D" w:rsidP="008F4AF3">
      <w:pPr>
        <w:rPr>
          <w:szCs w:val="24"/>
        </w:rPr>
      </w:pPr>
    </w:p>
    <w:p w:rsidR="0038428D" w:rsidRPr="00D32608" w:rsidRDefault="0038428D" w:rsidP="0038428D">
      <w:pPr>
        <w:jc w:val="both"/>
        <w:rPr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38428D" w:rsidRPr="00D32608" w:rsidRDefault="0038428D" w:rsidP="0038428D">
      <w:pPr>
        <w:jc w:val="both"/>
        <w:rPr>
          <w:color w:val="000000" w:themeColor="text1"/>
        </w:rPr>
      </w:pPr>
    </w:p>
    <w:p w:rsidR="0038428D" w:rsidRPr="00D32608" w:rsidRDefault="0038428D" w:rsidP="0038428D">
      <w:pPr>
        <w:jc w:val="both"/>
        <w:rPr>
          <w:color w:val="000000" w:themeColor="text1"/>
        </w:rPr>
      </w:pPr>
    </w:p>
    <w:p w:rsidR="0038428D" w:rsidRPr="00D32608" w:rsidRDefault="0038428D" w:rsidP="0038428D">
      <w:pPr>
        <w:jc w:val="both"/>
        <w:rPr>
          <w:color w:val="000000" w:themeColor="text1"/>
        </w:rPr>
      </w:pPr>
    </w:p>
    <w:p w:rsidR="0038428D" w:rsidRPr="00D32608" w:rsidRDefault="0038428D" w:rsidP="0038428D">
      <w:pPr>
        <w:jc w:val="both"/>
        <w:rPr>
          <w:color w:val="000000" w:themeColor="text1"/>
        </w:rPr>
      </w:pPr>
    </w:p>
    <w:p w:rsidR="008F5B9E" w:rsidRDefault="008F5B9E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3B581F" w:rsidRDefault="003B581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3B581F" w:rsidRDefault="003B581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3B581F" w:rsidRDefault="003B581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3B581F" w:rsidRDefault="003B581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3B581F" w:rsidRDefault="003B581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3B581F" w:rsidRDefault="003B581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3B581F" w:rsidRDefault="003B581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3B581F" w:rsidRPr="00D32608" w:rsidRDefault="003B581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B52962" w:rsidRPr="003B581F" w:rsidRDefault="003B581F" w:rsidP="003B581F">
      <w:pPr>
        <w:pStyle w:val="2"/>
        <w:jc w:val="center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lastRenderedPageBreak/>
        <w:t>О порядке обращения прокурора с иском в арбитражный суд</w:t>
      </w:r>
    </w:p>
    <w:p w:rsidR="003B581F" w:rsidRPr="00B52962" w:rsidRDefault="003B581F" w:rsidP="003B581F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3B581F" w:rsidRPr="003B581F" w:rsidRDefault="003B581F" w:rsidP="003B58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81F">
        <w:rPr>
          <w:sz w:val="28"/>
          <w:szCs w:val="28"/>
        </w:rPr>
        <w:t>Положениями статьи 52 Арбитражно-процессуального кодекса Российской Федерации (далее – АПК РФ) определено, что прокурор вправе обратиться в арбитражный суд:</w:t>
      </w:r>
    </w:p>
    <w:p w:rsidR="003B581F" w:rsidRPr="003B581F" w:rsidRDefault="003B581F" w:rsidP="003B58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81F">
        <w:rPr>
          <w:sz w:val="28"/>
          <w:szCs w:val="28"/>
        </w:rPr>
        <w:t xml:space="preserve">- с заявлениями об оспаривании нормативных правовых актов, ненормативных правовых актов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затрагивающих права </w:t>
      </w:r>
      <w:r w:rsidR="00272BE6">
        <w:rPr>
          <w:sz w:val="28"/>
          <w:szCs w:val="28"/>
        </w:rPr>
        <w:t xml:space="preserve">                     </w:t>
      </w:r>
      <w:r w:rsidRPr="003B581F">
        <w:rPr>
          <w:sz w:val="28"/>
          <w:szCs w:val="28"/>
        </w:rPr>
        <w:t>и законные интересы организаций и граждан в сфере предпринимательской</w:t>
      </w:r>
      <w:r w:rsidR="00272BE6">
        <w:rPr>
          <w:sz w:val="28"/>
          <w:szCs w:val="28"/>
        </w:rPr>
        <w:t xml:space="preserve">          </w:t>
      </w:r>
      <w:r w:rsidRPr="003B581F">
        <w:rPr>
          <w:sz w:val="28"/>
          <w:szCs w:val="28"/>
        </w:rPr>
        <w:t xml:space="preserve"> и иной экономической деятельности;</w:t>
      </w:r>
    </w:p>
    <w:p w:rsidR="003B581F" w:rsidRPr="003B581F" w:rsidRDefault="003B581F" w:rsidP="003B58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B581F">
        <w:rPr>
          <w:sz w:val="28"/>
          <w:szCs w:val="28"/>
        </w:rPr>
        <w:t>- с иском о признании недействительными сделок, совершенных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государственными и муниципальными унитарными предприятиями, государственными учреждениями, а также юридическими лицами, в уставном капитале (фонде) которых есть доля участия Российской Федерации, доля участия субъектов Российской Федерации, доля участия муниципальных образований;</w:t>
      </w:r>
      <w:proofErr w:type="gramEnd"/>
    </w:p>
    <w:p w:rsidR="003B581F" w:rsidRPr="003B581F" w:rsidRDefault="003B581F" w:rsidP="003B58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B581F">
        <w:rPr>
          <w:sz w:val="28"/>
          <w:szCs w:val="28"/>
        </w:rPr>
        <w:t xml:space="preserve">- с иском о применении последствий недействительности ничтожной сделки, совершенной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государственными </w:t>
      </w:r>
      <w:r w:rsidR="00272BE6">
        <w:rPr>
          <w:sz w:val="28"/>
          <w:szCs w:val="28"/>
        </w:rPr>
        <w:t xml:space="preserve">                         </w:t>
      </w:r>
      <w:r w:rsidRPr="003B581F">
        <w:rPr>
          <w:sz w:val="28"/>
          <w:szCs w:val="28"/>
        </w:rPr>
        <w:t>и муниципальными унитарными предприятиями, государственными учреждениями, а также юридическими лицами, в уставном капитале (фонде) которых есть доля участия Российской Федерации, доля участия субъектов Российской Федерации, доля участия муниципальных образований;</w:t>
      </w:r>
      <w:proofErr w:type="gramEnd"/>
    </w:p>
    <w:p w:rsidR="003B581F" w:rsidRPr="003B581F" w:rsidRDefault="003B581F" w:rsidP="003B58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81F">
        <w:rPr>
          <w:sz w:val="28"/>
          <w:szCs w:val="28"/>
        </w:rPr>
        <w:t>- с иском об истребовании государственного и муниципального имущества из чужого незаконного владения.</w:t>
      </w:r>
    </w:p>
    <w:p w:rsidR="003B581F" w:rsidRPr="003B581F" w:rsidRDefault="003B581F" w:rsidP="003B58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81F">
        <w:rPr>
          <w:sz w:val="28"/>
          <w:szCs w:val="28"/>
        </w:rPr>
        <w:t>Федеральным законом № 282-ФЗ от 01.07.2021 в часть 1 статьи 52 АПК РФ внесены изменения, в соответствии с которыми расширены полномочия по обращению прокурора в арбитражный суд, а именно с 12.07.2021 прокурор вправе обратиться в арбитражный суд.</w:t>
      </w:r>
    </w:p>
    <w:p w:rsidR="003B581F" w:rsidRPr="003B581F" w:rsidRDefault="003B581F" w:rsidP="003B58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81F">
        <w:rPr>
          <w:sz w:val="28"/>
          <w:szCs w:val="28"/>
        </w:rPr>
        <w:t xml:space="preserve">Так, прокурор имеет право обратиться с иском о признании недействительными сделок, совершенных с нарушением требований законодательства в сфере государственного оборонного </w:t>
      </w:r>
      <w:proofErr w:type="gramStart"/>
      <w:r w:rsidRPr="003B581F">
        <w:rPr>
          <w:sz w:val="28"/>
          <w:szCs w:val="28"/>
        </w:rPr>
        <w:t>заказа</w:t>
      </w:r>
      <w:proofErr w:type="gramEnd"/>
      <w:r w:rsidRPr="003B581F">
        <w:rPr>
          <w:sz w:val="28"/>
          <w:szCs w:val="28"/>
        </w:rPr>
        <w:t xml:space="preserve"> в том числе государственными заказчиками государственного оборонного заказа, головными исполнителями поставок продукции по государственному оборонному заказу и исполнителями, участвующими в поставках продукции по государственному оборонному заказу, не указанными в абзацах третьем и четвертом части 1 статьи 52 АПК, и о применении последствий недействительности таких сделок.</w:t>
      </w:r>
    </w:p>
    <w:p w:rsidR="003B581F" w:rsidRPr="003B581F" w:rsidRDefault="003B581F" w:rsidP="003B58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B581F">
        <w:rPr>
          <w:sz w:val="28"/>
          <w:szCs w:val="28"/>
        </w:rPr>
        <w:t xml:space="preserve">С иском о признании недействительными сделок, совершенных </w:t>
      </w:r>
      <w:r w:rsidR="00272BE6">
        <w:rPr>
          <w:sz w:val="28"/>
          <w:szCs w:val="28"/>
        </w:rPr>
        <w:t xml:space="preserve">                      </w:t>
      </w:r>
      <w:r w:rsidRPr="003B581F">
        <w:rPr>
          <w:sz w:val="28"/>
          <w:szCs w:val="28"/>
        </w:rPr>
        <w:t xml:space="preserve">с нарушением требований законодательства о контрактной системе в сфере закупок товаров, работ, услуг для обеспечения государственных </w:t>
      </w:r>
      <w:r w:rsidR="00272BE6">
        <w:rPr>
          <w:sz w:val="28"/>
          <w:szCs w:val="28"/>
        </w:rPr>
        <w:t xml:space="preserve">                              </w:t>
      </w:r>
      <w:r w:rsidRPr="003B581F">
        <w:rPr>
          <w:sz w:val="28"/>
          <w:szCs w:val="28"/>
        </w:rPr>
        <w:t xml:space="preserve">и муниципальных нужд, в том числе заказчиками, поставщиками </w:t>
      </w:r>
      <w:r w:rsidRPr="003B581F">
        <w:rPr>
          <w:sz w:val="28"/>
          <w:szCs w:val="28"/>
        </w:rPr>
        <w:lastRenderedPageBreak/>
        <w:t>(подрядчиками, исполнителями), субподрядчиками, соисполнителями, участвующими в обеспечении государственных и муниципальных нужд, не указанными в абзацах третьем и четвертом части 1 статьи 52 АПК,</w:t>
      </w:r>
      <w:r w:rsidR="00272BE6">
        <w:rPr>
          <w:sz w:val="28"/>
          <w:szCs w:val="28"/>
        </w:rPr>
        <w:t xml:space="preserve">                          </w:t>
      </w:r>
      <w:r w:rsidRPr="003B581F">
        <w:rPr>
          <w:sz w:val="28"/>
          <w:szCs w:val="28"/>
        </w:rPr>
        <w:t xml:space="preserve"> и</w:t>
      </w:r>
      <w:r w:rsidR="00272BE6">
        <w:rPr>
          <w:sz w:val="28"/>
          <w:szCs w:val="28"/>
        </w:rPr>
        <w:t xml:space="preserve"> </w:t>
      </w:r>
      <w:r w:rsidRPr="003B581F">
        <w:rPr>
          <w:sz w:val="28"/>
          <w:szCs w:val="28"/>
        </w:rPr>
        <w:t>о применении последствий недействительности таких</w:t>
      </w:r>
      <w:proofErr w:type="gramEnd"/>
      <w:r w:rsidRPr="003B581F">
        <w:rPr>
          <w:sz w:val="28"/>
          <w:szCs w:val="28"/>
        </w:rPr>
        <w:t xml:space="preserve"> сделок.</w:t>
      </w:r>
    </w:p>
    <w:p w:rsidR="008F5B9E" w:rsidRPr="00B52962" w:rsidRDefault="003B581F" w:rsidP="003B58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81F">
        <w:rPr>
          <w:sz w:val="28"/>
          <w:szCs w:val="28"/>
        </w:rPr>
        <w:t xml:space="preserve">С иском о возмещении ущерба, причиненного Российской Федерации, субъектам Российской Федерации и муниципальным образованиям </w:t>
      </w:r>
      <w:r w:rsidR="00272BE6">
        <w:rPr>
          <w:sz w:val="28"/>
          <w:szCs w:val="28"/>
        </w:rPr>
        <w:t xml:space="preserve">                          </w:t>
      </w:r>
      <w:r w:rsidRPr="003B581F">
        <w:rPr>
          <w:sz w:val="28"/>
          <w:szCs w:val="28"/>
        </w:rPr>
        <w:t xml:space="preserve">в результате нарушения законодательства в сфере государственного оборонного заказа, а также законодательства о контрактной системе в сфере закупок товаров, работ, услуг для обеспечения государственных </w:t>
      </w:r>
      <w:r w:rsidR="00272BE6">
        <w:rPr>
          <w:sz w:val="28"/>
          <w:szCs w:val="28"/>
        </w:rPr>
        <w:t xml:space="preserve">                               </w:t>
      </w:r>
      <w:r w:rsidRPr="003B581F">
        <w:rPr>
          <w:sz w:val="28"/>
          <w:szCs w:val="28"/>
        </w:rPr>
        <w:t>и муниципальных нужд.</w:t>
      </w:r>
    </w:p>
    <w:p w:rsidR="00DF7F13" w:rsidRPr="00B52962" w:rsidRDefault="00DF7F13" w:rsidP="003B581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7F13" w:rsidRPr="00B52962" w:rsidRDefault="00DF7F13" w:rsidP="00B5296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6E3E" w:rsidRPr="00B52962" w:rsidRDefault="002C6E3E" w:rsidP="00B5296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7F13" w:rsidRPr="00B52962" w:rsidRDefault="0038428D" w:rsidP="00B5296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962">
        <w:rPr>
          <w:sz w:val="28"/>
          <w:szCs w:val="28"/>
        </w:rPr>
        <w:t xml:space="preserve">Прокуратура </w:t>
      </w:r>
      <w:proofErr w:type="spellStart"/>
      <w:r w:rsidRPr="00B52962">
        <w:rPr>
          <w:sz w:val="28"/>
          <w:szCs w:val="28"/>
        </w:rPr>
        <w:t>Киржачского</w:t>
      </w:r>
      <w:proofErr w:type="spellEnd"/>
      <w:r w:rsidRPr="00B52962">
        <w:rPr>
          <w:sz w:val="28"/>
          <w:szCs w:val="28"/>
        </w:rPr>
        <w:t xml:space="preserve"> района</w:t>
      </w:r>
    </w:p>
    <w:p w:rsidR="00B52962" w:rsidRDefault="00B52962" w:rsidP="00B5296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B581F" w:rsidRDefault="003B581F" w:rsidP="0038428D">
      <w:pPr>
        <w:autoSpaceDE w:val="0"/>
        <w:autoSpaceDN w:val="0"/>
        <w:adjustRightInd w:val="0"/>
        <w:spacing w:line="240" w:lineRule="exact"/>
        <w:jc w:val="center"/>
        <w:rPr>
          <w:iCs/>
          <w:color w:val="000000" w:themeColor="text1"/>
          <w:kern w:val="0"/>
        </w:rPr>
      </w:pPr>
    </w:p>
    <w:p w:rsidR="0038428D" w:rsidRPr="00D32608" w:rsidRDefault="00421183" w:rsidP="0038428D">
      <w:pPr>
        <w:autoSpaceDE w:val="0"/>
        <w:autoSpaceDN w:val="0"/>
        <w:adjustRightInd w:val="0"/>
        <w:spacing w:line="240" w:lineRule="exact"/>
        <w:jc w:val="center"/>
        <w:rPr>
          <w:color w:val="000000" w:themeColor="text1"/>
        </w:rPr>
      </w:pPr>
      <w:r w:rsidRPr="00421183">
        <w:rPr>
          <w:b/>
          <w:bCs/>
          <w:color w:val="000000" w:themeColor="text1"/>
          <w:shd w:val="clear" w:color="auto" w:fill="FFFFFF"/>
        </w:rPr>
        <w:lastRenderedPageBreak/>
        <w:t>Как обжаловать судебный приказ</w:t>
      </w:r>
    </w:p>
    <w:p w:rsidR="0038428D" w:rsidRPr="00D32608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421183" w:rsidRPr="00421183" w:rsidRDefault="00421183" w:rsidP="00421183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Исходя из требований ст. 126 Гражданского процессуального кодекса Российской Федерации (далее – ГПК РФ) судебный приказ по существу заявленного требования выносится в течение пяти дней со дня поступления заявления о вынесении судебного приказа в суд.</w:t>
      </w:r>
    </w:p>
    <w:p w:rsidR="00421183" w:rsidRPr="00421183" w:rsidRDefault="00421183" w:rsidP="00421183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Судебный приказ выносится без вызова взыскателя и должника</w:t>
      </w:r>
      <w:r w:rsidR="00272BE6">
        <w:rPr>
          <w:kern w:val="0"/>
        </w:rPr>
        <w:t xml:space="preserve">                    </w:t>
      </w:r>
      <w:r w:rsidRPr="00421183">
        <w:rPr>
          <w:kern w:val="0"/>
        </w:rPr>
        <w:t xml:space="preserve"> и проведения судебного разбирательства.</w:t>
      </w:r>
    </w:p>
    <w:p w:rsidR="00421183" w:rsidRPr="00421183" w:rsidRDefault="00421183" w:rsidP="00421183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 xml:space="preserve">Суд исследует изложенные в направленном взыскателем заявлении </w:t>
      </w:r>
      <w:r w:rsidR="00272BE6">
        <w:rPr>
          <w:kern w:val="0"/>
        </w:rPr>
        <w:t xml:space="preserve">               </w:t>
      </w:r>
      <w:r w:rsidRPr="00421183">
        <w:rPr>
          <w:kern w:val="0"/>
        </w:rPr>
        <w:t>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документов.</w:t>
      </w:r>
    </w:p>
    <w:p w:rsidR="00421183" w:rsidRPr="00421183" w:rsidRDefault="00421183" w:rsidP="00421183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Как установлено ст. 128 ГПК РФ судья в пятидневный срок со дня вынесения судебного приказа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421183" w:rsidRPr="00421183" w:rsidRDefault="00421183" w:rsidP="00421183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В соответствии со ст. 129 ГПК РФ при поступлении в установленный срок возражений должника относительно исполнения судебного приказа судья отменяет судебный приказ.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</w:p>
    <w:p w:rsidR="00421183" w:rsidRPr="00421183" w:rsidRDefault="00421183" w:rsidP="00421183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В случае пропуска срока обжалования он может быть восстановлен</w:t>
      </w:r>
      <w:r w:rsidR="00272BE6">
        <w:rPr>
          <w:kern w:val="0"/>
        </w:rPr>
        <w:t xml:space="preserve">               </w:t>
      </w:r>
      <w:r w:rsidRPr="00421183">
        <w:rPr>
          <w:kern w:val="0"/>
        </w:rPr>
        <w:t xml:space="preserve"> в соответствии со ст. 112 ГПК РФ.</w:t>
      </w:r>
    </w:p>
    <w:p w:rsidR="00421183" w:rsidRPr="00421183" w:rsidRDefault="00421183" w:rsidP="00421183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Заявление о восстановлении пропущенного процессуального срока подается в суд, в котором надлежало совершить процессуальное действие.</w:t>
      </w:r>
    </w:p>
    <w:p w:rsidR="00421183" w:rsidRPr="00421183" w:rsidRDefault="00421183" w:rsidP="00421183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Одновременно с подачей заявления о восстановлении процессуального срока должно быть совершено необходимое процессуальное действие (подана жалоба, возражения, представлены документы) в отношении которого пропущен срок.</w:t>
      </w:r>
    </w:p>
    <w:p w:rsidR="00421183" w:rsidRPr="00421183" w:rsidRDefault="00421183" w:rsidP="00421183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Об отмене судебного приказа выносится определение, которое обжалованию не подлежит.</w:t>
      </w:r>
    </w:p>
    <w:p w:rsidR="00421183" w:rsidRPr="00421183" w:rsidRDefault="00421183" w:rsidP="00421183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 xml:space="preserve">ГПК РФ не регламентирован срок, в течение которого выносится указанное определение. Статьей 129 ГПК РФ лишь предусмотрен срок, </w:t>
      </w:r>
      <w:r w:rsidR="00272BE6">
        <w:rPr>
          <w:kern w:val="0"/>
        </w:rPr>
        <w:t xml:space="preserve">                    </w:t>
      </w:r>
      <w:r w:rsidRPr="00421183">
        <w:rPr>
          <w:kern w:val="0"/>
        </w:rPr>
        <w:t>в течение которого сторонам направляются копии определения суда об отмене судебного приказа - не позднее трех дней после дня его вынесения.</w:t>
      </w:r>
    </w:p>
    <w:p w:rsidR="001E3A7E" w:rsidRPr="00B52962" w:rsidRDefault="00421183" w:rsidP="00421183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21183">
        <w:rPr>
          <w:kern w:val="0"/>
        </w:rPr>
        <w:t>В судебной практике указывается, что определение об отмене судебного приказа обжалованию не подлежит, поскольку не исключает возможность дальнейшего движения дела; кроме того, в случае отмены судебного приказа ст. 129 ГПК РФ предоставляет взыскателю право предъявить заявленные требования в порядке искового производства.</w:t>
      </w:r>
    </w:p>
    <w:p w:rsidR="0038428D" w:rsidRPr="00D32608" w:rsidRDefault="0038428D" w:rsidP="008F4AF3">
      <w:pPr>
        <w:rPr>
          <w:shd w:val="clear" w:color="auto" w:fill="FFFFFF"/>
        </w:rPr>
      </w:pPr>
    </w:p>
    <w:p w:rsidR="0038428D" w:rsidRDefault="0038428D" w:rsidP="008F4AF3">
      <w:pPr>
        <w:rPr>
          <w:shd w:val="clear" w:color="auto" w:fill="FFFFFF"/>
        </w:rPr>
      </w:pPr>
    </w:p>
    <w:p w:rsidR="001E3A7E" w:rsidRPr="00D32608" w:rsidRDefault="001E3A7E" w:rsidP="008F4AF3">
      <w:pPr>
        <w:rPr>
          <w:shd w:val="clear" w:color="auto" w:fill="FFFFFF"/>
        </w:rPr>
      </w:pPr>
    </w:p>
    <w:p w:rsidR="00421183" w:rsidRPr="00421183" w:rsidRDefault="0038428D" w:rsidP="00421183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DF7F13" w:rsidRDefault="00DF7F13" w:rsidP="0038428D">
      <w:pPr>
        <w:pStyle w:val="a5"/>
        <w:rPr>
          <w:b/>
        </w:rPr>
      </w:pPr>
    </w:p>
    <w:p w:rsidR="00465FA9" w:rsidRDefault="00421183" w:rsidP="00465FA9">
      <w:pPr>
        <w:pStyle w:val="a5"/>
        <w:jc w:val="center"/>
      </w:pPr>
      <w:r w:rsidRPr="00421183">
        <w:rPr>
          <w:b/>
        </w:rPr>
        <w:lastRenderedPageBreak/>
        <w:t>Разъяснение законодательства о судебном приказе</w:t>
      </w:r>
    </w:p>
    <w:p w:rsidR="00465FA9" w:rsidRPr="00465FA9" w:rsidRDefault="00465FA9" w:rsidP="00465FA9">
      <w:pPr>
        <w:pStyle w:val="a5"/>
        <w:jc w:val="center"/>
      </w:pPr>
    </w:p>
    <w:p w:rsidR="00421183" w:rsidRPr="00421183" w:rsidRDefault="00421183" w:rsidP="00421183">
      <w:pPr>
        <w:ind w:firstLine="709"/>
        <w:jc w:val="both"/>
        <w:rPr>
          <w:kern w:val="0"/>
        </w:rPr>
      </w:pPr>
      <w:r w:rsidRPr="00421183">
        <w:rPr>
          <w:kern w:val="0"/>
        </w:rPr>
        <w:t>Гражданско-процессуальным законом предусмотрен особый вид судебного постановления, выносимого судьей единолично на основании заявления о взыскании денежных сумм или об истребовании движимого имущества от должника по требованиям, если размер взыскания</w:t>
      </w:r>
      <w:r w:rsidR="00272BE6">
        <w:rPr>
          <w:kern w:val="0"/>
        </w:rPr>
        <w:t xml:space="preserve">                             </w:t>
      </w:r>
      <w:r w:rsidRPr="00421183">
        <w:rPr>
          <w:kern w:val="0"/>
        </w:rPr>
        <w:t xml:space="preserve"> не превышает пятьсот тысяч рублей, именуемый судебным приказом.</w:t>
      </w:r>
    </w:p>
    <w:p w:rsidR="00421183" w:rsidRPr="00421183" w:rsidRDefault="00421183" w:rsidP="00421183">
      <w:pPr>
        <w:ind w:firstLine="709"/>
        <w:jc w:val="both"/>
        <w:rPr>
          <w:kern w:val="0"/>
        </w:rPr>
      </w:pPr>
      <w:r w:rsidRPr="00421183">
        <w:rPr>
          <w:kern w:val="0"/>
        </w:rPr>
        <w:t xml:space="preserve">Такое постановление суда по существу заявленного требования выносится </w:t>
      </w:r>
      <w:proofErr w:type="gramStart"/>
      <w:r w:rsidRPr="00421183">
        <w:rPr>
          <w:kern w:val="0"/>
        </w:rPr>
        <w:t xml:space="preserve">в течение пяти дней со дня поступления в суд заявления </w:t>
      </w:r>
      <w:r w:rsidR="00272BE6">
        <w:rPr>
          <w:kern w:val="0"/>
        </w:rPr>
        <w:t xml:space="preserve">                     </w:t>
      </w:r>
      <w:r w:rsidRPr="00421183">
        <w:rPr>
          <w:kern w:val="0"/>
        </w:rPr>
        <w:t>о его вынесении без вызова</w:t>
      </w:r>
      <w:proofErr w:type="gramEnd"/>
      <w:r w:rsidRPr="00421183">
        <w:rPr>
          <w:kern w:val="0"/>
        </w:rPr>
        <w:t xml:space="preserve"> взыскателя и должника, без проведения судебного разбирательства. После этого в пятидневный срок со дня вынесения судебного приказа судья высылает его копию должнику, который в течение десяти дней со дня получения приказа имеет право представить возражения относительно его исполнения (</w:t>
      </w:r>
      <w:proofErr w:type="spellStart"/>
      <w:r w:rsidRPr="00421183">
        <w:rPr>
          <w:kern w:val="0"/>
        </w:rPr>
        <w:t>ст</w:t>
      </w:r>
      <w:proofErr w:type="gramStart"/>
      <w:r w:rsidRPr="00421183">
        <w:rPr>
          <w:kern w:val="0"/>
        </w:rPr>
        <w:t>.с</w:t>
      </w:r>
      <w:proofErr w:type="gramEnd"/>
      <w:r w:rsidRPr="00421183">
        <w:rPr>
          <w:kern w:val="0"/>
        </w:rPr>
        <w:t>т</w:t>
      </w:r>
      <w:proofErr w:type="spellEnd"/>
      <w:r w:rsidRPr="00421183">
        <w:rPr>
          <w:kern w:val="0"/>
        </w:rPr>
        <w:t xml:space="preserve"> 126, 128 Гражданского процессуального кодекса Российс</w:t>
      </w:r>
      <w:r>
        <w:rPr>
          <w:kern w:val="0"/>
        </w:rPr>
        <w:t>кой Федерации (далее – ГПК РФ).</w:t>
      </w:r>
    </w:p>
    <w:p w:rsidR="00421183" w:rsidRDefault="00421183" w:rsidP="00421183">
      <w:pPr>
        <w:ind w:firstLine="709"/>
        <w:jc w:val="both"/>
        <w:rPr>
          <w:kern w:val="0"/>
        </w:rPr>
      </w:pPr>
      <w:r w:rsidRPr="00421183">
        <w:rPr>
          <w:kern w:val="0"/>
        </w:rPr>
        <w:t xml:space="preserve">Если должник в установленный десятидневный срок с момента получения копии судебного приказа представит в суд возражения относительно исполнения судебного приказа, судья отменяет судебный приказ и разъясняет взыскателю на основании статьи 129 ГПК РФ, </w:t>
      </w:r>
      <w:r w:rsidR="00DB792E">
        <w:rPr>
          <w:kern w:val="0"/>
        </w:rPr>
        <w:t xml:space="preserve">                       </w:t>
      </w:r>
      <w:r w:rsidRPr="00421183">
        <w:rPr>
          <w:kern w:val="0"/>
        </w:rPr>
        <w:t xml:space="preserve">что заявленное требование им может быть предъявлено в порядке искового производства. </w:t>
      </w:r>
      <w:r>
        <w:rPr>
          <w:kern w:val="0"/>
        </w:rPr>
        <w:tab/>
      </w:r>
    </w:p>
    <w:p w:rsidR="00421183" w:rsidRPr="00421183" w:rsidRDefault="00421183" w:rsidP="00421183">
      <w:pPr>
        <w:ind w:firstLine="709"/>
        <w:jc w:val="both"/>
        <w:rPr>
          <w:kern w:val="0"/>
        </w:rPr>
      </w:pPr>
      <w:r w:rsidRPr="00421183">
        <w:rPr>
          <w:kern w:val="0"/>
        </w:rPr>
        <w:t>Пленум Верховного Суда Российской Федерации от 27.12.2016 № 62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производстве» разъясняет, что в возражениях достаточно указания на несогласие должника с вынесенным судебным приказом.</w:t>
      </w:r>
    </w:p>
    <w:p w:rsidR="00DF7F13" w:rsidRDefault="00421183" w:rsidP="00421183">
      <w:pPr>
        <w:ind w:firstLine="709"/>
        <w:jc w:val="both"/>
      </w:pPr>
      <w:r w:rsidRPr="00421183">
        <w:rPr>
          <w:kern w:val="0"/>
        </w:rPr>
        <w:t xml:space="preserve">Следует иметь </w:t>
      </w:r>
      <w:proofErr w:type="gramStart"/>
      <w:r w:rsidRPr="00421183">
        <w:rPr>
          <w:kern w:val="0"/>
        </w:rPr>
        <w:t>ввиду</w:t>
      </w:r>
      <w:proofErr w:type="gramEnd"/>
      <w:r w:rsidRPr="00421183">
        <w:rPr>
          <w:kern w:val="0"/>
        </w:rPr>
        <w:t xml:space="preserve">, что </w:t>
      </w:r>
      <w:proofErr w:type="gramStart"/>
      <w:r w:rsidRPr="00421183">
        <w:rPr>
          <w:kern w:val="0"/>
        </w:rPr>
        <w:t>возражения</w:t>
      </w:r>
      <w:proofErr w:type="gramEnd"/>
      <w:r w:rsidRPr="00421183">
        <w:rPr>
          <w:kern w:val="0"/>
        </w:rPr>
        <w:t>, поступившие от одного</w:t>
      </w:r>
      <w:r w:rsidR="00DB792E">
        <w:rPr>
          <w:kern w:val="0"/>
        </w:rPr>
        <w:t xml:space="preserve">                      </w:t>
      </w:r>
      <w:r w:rsidRPr="00421183">
        <w:rPr>
          <w:kern w:val="0"/>
        </w:rPr>
        <w:t xml:space="preserve"> из солидарных должников, влекут отмену судебного приказа, вынесенного </w:t>
      </w:r>
      <w:r w:rsidR="00DB792E">
        <w:rPr>
          <w:kern w:val="0"/>
        </w:rPr>
        <w:t xml:space="preserve">                 </w:t>
      </w:r>
      <w:r w:rsidRPr="00421183">
        <w:rPr>
          <w:kern w:val="0"/>
        </w:rPr>
        <w:t>в отношении всех должников. Кроме того, ст. 112 ГПК РФ предусмотрена возможность восстановления срока обжалования судебного приказа в случае его пропуска. Вынесенное определение об отмене судебного приказа обжалованию не подлежит. Копии такого определения суда направляются сторонам не позднее трех дней после дня его вынесения.</w:t>
      </w:r>
    </w:p>
    <w:p w:rsidR="00DF7F13" w:rsidRDefault="00DF7F13" w:rsidP="008F4AF3"/>
    <w:p w:rsidR="00421183" w:rsidRDefault="00421183" w:rsidP="008F4AF3"/>
    <w:p w:rsidR="00DF7F13" w:rsidRDefault="00DF7F13" w:rsidP="008F4AF3"/>
    <w:p w:rsidR="00DF7F13" w:rsidRPr="00DF7F13" w:rsidRDefault="00DF7F13" w:rsidP="00DF7F13">
      <w:pPr>
        <w:pStyle w:val="a5"/>
      </w:pPr>
      <w:r>
        <w:t xml:space="preserve">Прокуратура </w:t>
      </w:r>
      <w:proofErr w:type="spellStart"/>
      <w:r>
        <w:t>Киржачского</w:t>
      </w:r>
      <w:proofErr w:type="spellEnd"/>
      <w:r>
        <w:t xml:space="preserve"> района </w:t>
      </w:r>
    </w:p>
    <w:sectPr w:rsidR="00DF7F13" w:rsidRPr="00DF7F13" w:rsidSect="00DF7F13">
      <w:headerReference w:type="even" r:id="rId7"/>
      <w:headerReference w:type="default" r:id="rId8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FA" w:rsidRDefault="00C754FA">
      <w:r>
        <w:separator/>
      </w:r>
    </w:p>
  </w:endnote>
  <w:endnote w:type="continuationSeparator" w:id="0">
    <w:p w:rsidR="00C754FA" w:rsidRDefault="00C7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FA" w:rsidRDefault="00C754FA">
      <w:r>
        <w:separator/>
      </w:r>
    </w:p>
  </w:footnote>
  <w:footnote w:type="continuationSeparator" w:id="0">
    <w:p w:rsidR="00C754FA" w:rsidRDefault="00C7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706E28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706E28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DF070D">
      <w:rPr>
        <w:rStyle w:val="a4"/>
        <w:noProof/>
        <w:sz w:val="24"/>
      </w:rPr>
      <w:t>9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A9727B"/>
    <w:multiLevelType w:val="hybridMultilevel"/>
    <w:tmpl w:val="913E7A06"/>
    <w:lvl w:ilvl="0" w:tplc="43BAA528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04207"/>
    <w:rsid w:val="00030C96"/>
    <w:rsid w:val="00034294"/>
    <w:rsid w:val="00065329"/>
    <w:rsid w:val="000A4793"/>
    <w:rsid w:val="000E3608"/>
    <w:rsid w:val="00107EC6"/>
    <w:rsid w:val="00146A67"/>
    <w:rsid w:val="00167161"/>
    <w:rsid w:val="00183C0A"/>
    <w:rsid w:val="00193624"/>
    <w:rsid w:val="001979D6"/>
    <w:rsid w:val="001B4EED"/>
    <w:rsid w:val="001C6656"/>
    <w:rsid w:val="001D02CA"/>
    <w:rsid w:val="001E3A7E"/>
    <w:rsid w:val="00203162"/>
    <w:rsid w:val="00206812"/>
    <w:rsid w:val="00225DF6"/>
    <w:rsid w:val="0023355A"/>
    <w:rsid w:val="002536C8"/>
    <w:rsid w:val="002640F8"/>
    <w:rsid w:val="00266A79"/>
    <w:rsid w:val="00272BE6"/>
    <w:rsid w:val="00287C17"/>
    <w:rsid w:val="002B5813"/>
    <w:rsid w:val="002C6E3E"/>
    <w:rsid w:val="0031368F"/>
    <w:rsid w:val="003206F5"/>
    <w:rsid w:val="00342279"/>
    <w:rsid w:val="003449ED"/>
    <w:rsid w:val="00362057"/>
    <w:rsid w:val="0038428D"/>
    <w:rsid w:val="003903DE"/>
    <w:rsid w:val="003B4615"/>
    <w:rsid w:val="003B581F"/>
    <w:rsid w:val="003C5FF4"/>
    <w:rsid w:val="003D4808"/>
    <w:rsid w:val="003E4F80"/>
    <w:rsid w:val="003F1EFB"/>
    <w:rsid w:val="00421183"/>
    <w:rsid w:val="004256CB"/>
    <w:rsid w:val="00432FAB"/>
    <w:rsid w:val="00435B22"/>
    <w:rsid w:val="0045698D"/>
    <w:rsid w:val="00465FA9"/>
    <w:rsid w:val="004829AC"/>
    <w:rsid w:val="004B263F"/>
    <w:rsid w:val="004B4997"/>
    <w:rsid w:val="004D0316"/>
    <w:rsid w:val="004D214E"/>
    <w:rsid w:val="004E2078"/>
    <w:rsid w:val="00504918"/>
    <w:rsid w:val="00521E32"/>
    <w:rsid w:val="00530253"/>
    <w:rsid w:val="00533D4B"/>
    <w:rsid w:val="005656B7"/>
    <w:rsid w:val="00585575"/>
    <w:rsid w:val="005D7D21"/>
    <w:rsid w:val="005E3017"/>
    <w:rsid w:val="005F1302"/>
    <w:rsid w:val="005F14D0"/>
    <w:rsid w:val="005F5E06"/>
    <w:rsid w:val="0062073A"/>
    <w:rsid w:val="0065206D"/>
    <w:rsid w:val="00661BA1"/>
    <w:rsid w:val="00663418"/>
    <w:rsid w:val="006730E4"/>
    <w:rsid w:val="00687C29"/>
    <w:rsid w:val="006A4297"/>
    <w:rsid w:val="006D0B24"/>
    <w:rsid w:val="006E38FF"/>
    <w:rsid w:val="006E4EFE"/>
    <w:rsid w:val="00705C71"/>
    <w:rsid w:val="00706E28"/>
    <w:rsid w:val="00710F65"/>
    <w:rsid w:val="007140E9"/>
    <w:rsid w:val="0073249E"/>
    <w:rsid w:val="00734F1A"/>
    <w:rsid w:val="00760038"/>
    <w:rsid w:val="0076134C"/>
    <w:rsid w:val="007749E7"/>
    <w:rsid w:val="0078751A"/>
    <w:rsid w:val="00792D91"/>
    <w:rsid w:val="007B03BD"/>
    <w:rsid w:val="007C3420"/>
    <w:rsid w:val="007D47AA"/>
    <w:rsid w:val="007D721E"/>
    <w:rsid w:val="007E59C2"/>
    <w:rsid w:val="00800584"/>
    <w:rsid w:val="00807C24"/>
    <w:rsid w:val="00817562"/>
    <w:rsid w:val="00825BE3"/>
    <w:rsid w:val="00835E90"/>
    <w:rsid w:val="008372A6"/>
    <w:rsid w:val="00847C2C"/>
    <w:rsid w:val="00847C63"/>
    <w:rsid w:val="00871521"/>
    <w:rsid w:val="0088169B"/>
    <w:rsid w:val="00882CB0"/>
    <w:rsid w:val="008A6867"/>
    <w:rsid w:val="008B42CB"/>
    <w:rsid w:val="008B493B"/>
    <w:rsid w:val="008C04FB"/>
    <w:rsid w:val="008D2249"/>
    <w:rsid w:val="008F4AF3"/>
    <w:rsid w:val="008F5B9E"/>
    <w:rsid w:val="008F5ECA"/>
    <w:rsid w:val="00905366"/>
    <w:rsid w:val="00921EC2"/>
    <w:rsid w:val="00935FAF"/>
    <w:rsid w:val="00951109"/>
    <w:rsid w:val="00961980"/>
    <w:rsid w:val="00976EF4"/>
    <w:rsid w:val="0098577B"/>
    <w:rsid w:val="00987236"/>
    <w:rsid w:val="00990C06"/>
    <w:rsid w:val="009922EF"/>
    <w:rsid w:val="00997C86"/>
    <w:rsid w:val="009B29EA"/>
    <w:rsid w:val="009C2F55"/>
    <w:rsid w:val="009E3982"/>
    <w:rsid w:val="00A04154"/>
    <w:rsid w:val="00A75D11"/>
    <w:rsid w:val="00A859F0"/>
    <w:rsid w:val="00AC01AB"/>
    <w:rsid w:val="00AC1374"/>
    <w:rsid w:val="00AC727E"/>
    <w:rsid w:val="00AD5296"/>
    <w:rsid w:val="00AF26B7"/>
    <w:rsid w:val="00AF7523"/>
    <w:rsid w:val="00B211E9"/>
    <w:rsid w:val="00B274E6"/>
    <w:rsid w:val="00B4586B"/>
    <w:rsid w:val="00B52962"/>
    <w:rsid w:val="00B555A9"/>
    <w:rsid w:val="00B64829"/>
    <w:rsid w:val="00B70386"/>
    <w:rsid w:val="00B755C8"/>
    <w:rsid w:val="00B7664F"/>
    <w:rsid w:val="00BA19A2"/>
    <w:rsid w:val="00BC1968"/>
    <w:rsid w:val="00BD43AB"/>
    <w:rsid w:val="00BD4C37"/>
    <w:rsid w:val="00BF75F5"/>
    <w:rsid w:val="00C04F31"/>
    <w:rsid w:val="00C33809"/>
    <w:rsid w:val="00C532A5"/>
    <w:rsid w:val="00C70768"/>
    <w:rsid w:val="00C753CC"/>
    <w:rsid w:val="00C754FA"/>
    <w:rsid w:val="00CA2B40"/>
    <w:rsid w:val="00CC0ADA"/>
    <w:rsid w:val="00CD5364"/>
    <w:rsid w:val="00CE2896"/>
    <w:rsid w:val="00CE6A29"/>
    <w:rsid w:val="00D11EDA"/>
    <w:rsid w:val="00D1780A"/>
    <w:rsid w:val="00D32608"/>
    <w:rsid w:val="00D33A48"/>
    <w:rsid w:val="00D6185C"/>
    <w:rsid w:val="00D91CC8"/>
    <w:rsid w:val="00DA0E2B"/>
    <w:rsid w:val="00DA782E"/>
    <w:rsid w:val="00DB1F2A"/>
    <w:rsid w:val="00DB792E"/>
    <w:rsid w:val="00DC2D1A"/>
    <w:rsid w:val="00DC47FC"/>
    <w:rsid w:val="00DD514E"/>
    <w:rsid w:val="00DF023A"/>
    <w:rsid w:val="00DF070D"/>
    <w:rsid w:val="00DF17B2"/>
    <w:rsid w:val="00DF7F13"/>
    <w:rsid w:val="00E01515"/>
    <w:rsid w:val="00E13C0F"/>
    <w:rsid w:val="00E35B48"/>
    <w:rsid w:val="00E54741"/>
    <w:rsid w:val="00E64678"/>
    <w:rsid w:val="00EB0A6B"/>
    <w:rsid w:val="00EE0BF5"/>
    <w:rsid w:val="00EF146A"/>
    <w:rsid w:val="00EF38F4"/>
    <w:rsid w:val="00F026E6"/>
    <w:rsid w:val="00F04BC0"/>
    <w:rsid w:val="00F05D6A"/>
    <w:rsid w:val="00F05E6D"/>
    <w:rsid w:val="00F21F3F"/>
    <w:rsid w:val="00F24096"/>
    <w:rsid w:val="00F25B2C"/>
    <w:rsid w:val="00F27191"/>
    <w:rsid w:val="00F27A2D"/>
    <w:rsid w:val="00F27AAE"/>
    <w:rsid w:val="00F31B26"/>
    <w:rsid w:val="00F36D9D"/>
    <w:rsid w:val="00F44276"/>
    <w:rsid w:val="00F7435B"/>
    <w:rsid w:val="00F83FC9"/>
    <w:rsid w:val="00F868AE"/>
    <w:rsid w:val="00F93B43"/>
    <w:rsid w:val="00F94318"/>
    <w:rsid w:val="00FE1C30"/>
    <w:rsid w:val="00FE7DD0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17155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6</cp:revision>
  <cp:lastPrinted>2022-05-11T14:33:00Z</cp:lastPrinted>
  <dcterms:created xsi:type="dcterms:W3CDTF">2022-05-11T13:58:00Z</dcterms:created>
  <dcterms:modified xsi:type="dcterms:W3CDTF">2022-05-16T06:32:00Z</dcterms:modified>
</cp:coreProperties>
</file>