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7E" w:rsidRPr="00D32608" w:rsidRDefault="0009245C" w:rsidP="00585575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D32608">
        <w:rPr>
          <w:b/>
          <w:bCs/>
          <w:color w:val="000000" w:themeColor="text1"/>
          <w:shd w:val="clear" w:color="auto" w:fill="FFFFFF"/>
        </w:rPr>
        <w:t xml:space="preserve"> </w:t>
      </w:r>
      <w:r w:rsidR="00B70386" w:rsidRPr="00D32608">
        <w:rPr>
          <w:b/>
          <w:bCs/>
          <w:color w:val="000000" w:themeColor="text1"/>
          <w:shd w:val="clear" w:color="auto" w:fill="FFFFFF"/>
        </w:rPr>
        <w:t>«</w:t>
      </w:r>
      <w:r w:rsidR="00435A62" w:rsidRPr="00435A62">
        <w:rPr>
          <w:b/>
          <w:bCs/>
          <w:color w:val="000000" w:themeColor="text1"/>
          <w:shd w:val="clear" w:color="auto" w:fill="FFFFFF"/>
        </w:rPr>
        <w:t>О порядке рассмотрения обращений граждан в ходе исполнительного производства</w:t>
      </w:r>
      <w:r w:rsidR="00B70386" w:rsidRPr="00D32608">
        <w:rPr>
          <w:b/>
          <w:bCs/>
          <w:color w:val="000000" w:themeColor="text1"/>
          <w:shd w:val="clear" w:color="auto" w:fill="FFFFFF"/>
        </w:rPr>
        <w:t>»</w:t>
      </w:r>
    </w:p>
    <w:p w:rsidR="00AC727E" w:rsidRPr="00D32608" w:rsidRDefault="00AC727E" w:rsidP="00AC727E">
      <w:pPr>
        <w:autoSpaceDE w:val="0"/>
        <w:autoSpaceDN w:val="0"/>
        <w:adjustRightInd w:val="0"/>
        <w:ind w:firstLine="539"/>
        <w:jc w:val="center"/>
        <w:rPr>
          <w:b/>
          <w:bCs/>
          <w:color w:val="000000" w:themeColor="text1"/>
          <w:shd w:val="clear" w:color="auto" w:fill="FFFFFF"/>
        </w:rPr>
      </w:pPr>
    </w:p>
    <w:p w:rsidR="00435A62" w:rsidRPr="00435A62" w:rsidRDefault="00435A62" w:rsidP="00435A62">
      <w:pPr>
        <w:autoSpaceDE w:val="0"/>
        <w:autoSpaceDN w:val="0"/>
        <w:adjustRightInd w:val="0"/>
        <w:ind w:firstLine="539"/>
        <w:jc w:val="both"/>
        <w:rPr>
          <w:color w:val="333333"/>
          <w:kern w:val="0"/>
          <w:sz w:val="30"/>
          <w:szCs w:val="30"/>
        </w:rPr>
      </w:pPr>
      <w:r w:rsidRPr="00435A62">
        <w:rPr>
          <w:color w:val="333333"/>
          <w:kern w:val="0"/>
          <w:sz w:val="30"/>
          <w:szCs w:val="30"/>
        </w:rPr>
        <w:t>Общий порядок рассмотрения обращений граждан Российской Федерации установлен Федеральным законом от 02.05.2006 № 59-ФЗ</w:t>
      </w:r>
      <w:r w:rsidR="00DE1C9C">
        <w:rPr>
          <w:color w:val="333333"/>
          <w:kern w:val="0"/>
          <w:sz w:val="30"/>
          <w:szCs w:val="30"/>
        </w:rPr>
        <w:t xml:space="preserve">               </w:t>
      </w:r>
      <w:r w:rsidRPr="00435A62">
        <w:rPr>
          <w:color w:val="333333"/>
          <w:kern w:val="0"/>
          <w:sz w:val="30"/>
          <w:szCs w:val="30"/>
        </w:rPr>
        <w:t xml:space="preserve"> «О порядке рассмотрения обращений граждан Российской Федерации» (далее – Закон о рассмотрении обращений граждан). Срок рассмотрения обращения составляет 30 дней.</w:t>
      </w:r>
    </w:p>
    <w:p w:rsidR="00435A62" w:rsidRPr="00435A62" w:rsidRDefault="00435A62" w:rsidP="00435A62">
      <w:pPr>
        <w:autoSpaceDE w:val="0"/>
        <w:autoSpaceDN w:val="0"/>
        <w:adjustRightInd w:val="0"/>
        <w:ind w:firstLine="539"/>
        <w:jc w:val="both"/>
        <w:rPr>
          <w:color w:val="333333"/>
          <w:kern w:val="0"/>
          <w:sz w:val="30"/>
          <w:szCs w:val="30"/>
        </w:rPr>
      </w:pPr>
      <w:r w:rsidRPr="00435A62">
        <w:rPr>
          <w:color w:val="333333"/>
          <w:kern w:val="0"/>
          <w:sz w:val="30"/>
          <w:szCs w:val="30"/>
        </w:rPr>
        <w:t>Однако, статьей 64.1 Федерального закона от 02.10.2007 № 229-ФЗ «Об исполнительном производстве» (далее – Закон об исполнительном производстве) установлен иной срок рассмотрения обращения, составляющий 10 рабочих дней. Необходимо обратить внимание на то, что обращения граждан, поданные в службу судебных приставов, могут быть рассмотрены в порядке, предусмотренном статьей 64.1 Закона об исполнительном производстве, только в том случае, если заявитель является стороной исполнительного производства, т.е. должником или взыскателем, но даже в таком случае не каждое обращение подлежит рассмотрению в указанном порядке.</w:t>
      </w:r>
    </w:p>
    <w:p w:rsidR="00435A62" w:rsidRPr="00435A62" w:rsidRDefault="00435A62" w:rsidP="00435A62">
      <w:pPr>
        <w:autoSpaceDE w:val="0"/>
        <w:autoSpaceDN w:val="0"/>
        <w:adjustRightInd w:val="0"/>
        <w:ind w:firstLine="539"/>
        <w:jc w:val="both"/>
        <w:rPr>
          <w:color w:val="333333"/>
          <w:kern w:val="0"/>
          <w:sz w:val="30"/>
          <w:szCs w:val="30"/>
        </w:rPr>
      </w:pPr>
      <w:r w:rsidRPr="00435A62">
        <w:rPr>
          <w:color w:val="333333"/>
          <w:kern w:val="0"/>
          <w:sz w:val="30"/>
          <w:szCs w:val="30"/>
        </w:rPr>
        <w:t xml:space="preserve">Так, в порядке статьи 64.1 Закона об исполнительном производстве подлежат рассмотрению обращения, содержащие просьбу о совершении конкретных исполнительных действий, применении мер принудительного исполнения в рамках исполнительного производства </w:t>
      </w:r>
      <w:r w:rsidR="00DE1C9C">
        <w:rPr>
          <w:color w:val="333333"/>
          <w:kern w:val="0"/>
          <w:sz w:val="30"/>
          <w:szCs w:val="30"/>
        </w:rPr>
        <w:t xml:space="preserve">                  </w:t>
      </w:r>
      <w:r w:rsidRPr="00435A62">
        <w:rPr>
          <w:color w:val="333333"/>
          <w:kern w:val="0"/>
          <w:sz w:val="30"/>
          <w:szCs w:val="30"/>
        </w:rPr>
        <w:t>и иные заявления и ходатайства, поданные сторонами исполнительного производства, по результатам рассмотрения которых судебному приставу-исполнителю необходимо принять процессуальное решение об удовлетворении полностью или частично либо об отказе</w:t>
      </w:r>
      <w:r w:rsidR="00DE1C9C">
        <w:rPr>
          <w:color w:val="333333"/>
          <w:kern w:val="0"/>
          <w:sz w:val="30"/>
          <w:szCs w:val="30"/>
        </w:rPr>
        <w:t xml:space="preserve">                                             </w:t>
      </w:r>
      <w:r w:rsidRPr="00435A62">
        <w:rPr>
          <w:color w:val="333333"/>
          <w:kern w:val="0"/>
          <w:sz w:val="30"/>
          <w:szCs w:val="30"/>
        </w:rPr>
        <w:t xml:space="preserve"> в удовлетворении заявления.</w:t>
      </w:r>
    </w:p>
    <w:p w:rsidR="00AC727E" w:rsidRDefault="00435A62" w:rsidP="00435A62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435A62">
        <w:rPr>
          <w:color w:val="333333"/>
          <w:kern w:val="0"/>
          <w:sz w:val="30"/>
          <w:szCs w:val="30"/>
        </w:rPr>
        <w:t>В случае поступления заявления, ходатайства, не содержащих просьб в совершении конкретных исполнительных действий, применении мер принудительного исполнения в рамках исполнительного производства, должностное лицо службы судебных приставов рассматривает их в соответствии с Законом о рассмотрении обращений граждан. Например, обращения лиц, участвующих</w:t>
      </w:r>
      <w:r w:rsidR="00DE1C9C">
        <w:rPr>
          <w:color w:val="333333"/>
          <w:kern w:val="0"/>
          <w:sz w:val="30"/>
          <w:szCs w:val="30"/>
        </w:rPr>
        <w:t xml:space="preserve">                                </w:t>
      </w:r>
      <w:r w:rsidRPr="00435A62">
        <w:rPr>
          <w:color w:val="333333"/>
          <w:kern w:val="0"/>
          <w:sz w:val="30"/>
          <w:szCs w:val="30"/>
        </w:rPr>
        <w:t xml:space="preserve"> в исполнительном производстве, с требованиями сообщить о ходе исполнительного производства.</w:t>
      </w:r>
    </w:p>
    <w:p w:rsidR="00067757" w:rsidRDefault="00067757" w:rsidP="00AC727E">
      <w:pPr>
        <w:autoSpaceDE w:val="0"/>
        <w:autoSpaceDN w:val="0"/>
        <w:adjustRightInd w:val="0"/>
        <w:ind w:firstLine="539"/>
        <w:jc w:val="center"/>
        <w:rPr>
          <w:color w:val="000000" w:themeColor="text1"/>
        </w:rPr>
      </w:pPr>
    </w:p>
    <w:p w:rsidR="00654B20" w:rsidRPr="00D32608" w:rsidRDefault="00654B20" w:rsidP="00895EFE">
      <w:pPr>
        <w:autoSpaceDE w:val="0"/>
        <w:autoSpaceDN w:val="0"/>
        <w:adjustRightInd w:val="0"/>
        <w:rPr>
          <w:color w:val="000000" w:themeColor="text1"/>
        </w:rPr>
      </w:pPr>
    </w:p>
    <w:p w:rsidR="00D6185C" w:rsidRPr="00D32608" w:rsidRDefault="00D6185C" w:rsidP="00D6185C">
      <w:pPr>
        <w:jc w:val="both"/>
        <w:rPr>
          <w:iCs/>
          <w:color w:val="000000" w:themeColor="text1"/>
        </w:rPr>
      </w:pPr>
      <w:r w:rsidRPr="00D32608">
        <w:rPr>
          <w:color w:val="000000" w:themeColor="text1"/>
        </w:rPr>
        <w:t>Прокуратура Киржачского района</w:t>
      </w:r>
    </w:p>
    <w:p w:rsidR="00D6185C" w:rsidRPr="00D32608" w:rsidRDefault="00D6185C" w:rsidP="00D6185C">
      <w:pPr>
        <w:rPr>
          <w:color w:val="000000" w:themeColor="text1"/>
        </w:rPr>
      </w:pPr>
    </w:p>
    <w:p w:rsidR="00D33A48" w:rsidRPr="00D32608" w:rsidRDefault="00D33A48" w:rsidP="00AC727E">
      <w:pPr>
        <w:jc w:val="center"/>
        <w:rPr>
          <w:color w:val="000000" w:themeColor="text1"/>
        </w:rPr>
      </w:pPr>
      <w:r w:rsidRPr="00D32608">
        <w:rPr>
          <w:iCs/>
          <w:color w:val="000000" w:themeColor="text1"/>
        </w:rPr>
        <w:br w:type="page"/>
      </w:r>
    </w:p>
    <w:p w:rsidR="00FE1C30" w:rsidRPr="00D32608" w:rsidRDefault="00B70386" w:rsidP="00FE1C30">
      <w:pPr>
        <w:pStyle w:val="2"/>
        <w:shd w:val="clear" w:color="auto" w:fill="FFFFFF"/>
        <w:spacing w:before="0" w:beforeAutospacing="0" w:after="375" w:afterAutospacing="0"/>
        <w:jc w:val="center"/>
        <w:rPr>
          <w:bCs w:val="0"/>
          <w:color w:val="000000" w:themeColor="text1"/>
          <w:sz w:val="28"/>
          <w:szCs w:val="28"/>
        </w:rPr>
      </w:pPr>
      <w:r w:rsidRPr="00D32608">
        <w:rPr>
          <w:bCs w:val="0"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="00435A62" w:rsidRPr="00435A62">
        <w:rPr>
          <w:bCs w:val="0"/>
          <w:color w:val="000000" w:themeColor="text1"/>
          <w:sz w:val="28"/>
          <w:szCs w:val="28"/>
          <w:shd w:val="clear" w:color="auto" w:fill="FFFFFF"/>
        </w:rPr>
        <w:t>Создание единого Фонда пенсионного и социального страхования</w:t>
      </w:r>
      <w:r w:rsidRPr="00D32608">
        <w:rPr>
          <w:bCs w:val="0"/>
          <w:color w:val="000000" w:themeColor="text1"/>
          <w:sz w:val="28"/>
          <w:szCs w:val="28"/>
          <w:shd w:val="clear" w:color="auto" w:fill="FFFFFF"/>
        </w:rPr>
        <w:t>»</w:t>
      </w:r>
    </w:p>
    <w:p w:rsidR="00435A62" w:rsidRPr="00435A62" w:rsidRDefault="00435A62" w:rsidP="00435A62">
      <w:pPr>
        <w:ind w:firstLine="708"/>
        <w:jc w:val="both"/>
        <w:rPr>
          <w:color w:val="000000" w:themeColor="text1"/>
          <w:kern w:val="0"/>
        </w:rPr>
      </w:pPr>
      <w:r w:rsidRPr="00435A62">
        <w:rPr>
          <w:color w:val="000000" w:themeColor="text1"/>
          <w:kern w:val="0"/>
        </w:rPr>
        <w:t>На основании Федерального закона от 14.07.2022 №236-Ф3 «О Фонде пенсионного и социального страхования Российской Федерации» начислять все социальные выплаты, включая пенсии, пособия на детей, по временной нетрудоспособности, в связи с несчастными случаями на производстве</w:t>
      </w:r>
      <w:r w:rsidR="00DE1C9C">
        <w:rPr>
          <w:color w:val="000000" w:themeColor="text1"/>
          <w:kern w:val="0"/>
        </w:rPr>
        <w:t xml:space="preserve">                            </w:t>
      </w:r>
      <w:r w:rsidRPr="00435A62">
        <w:rPr>
          <w:color w:val="000000" w:themeColor="text1"/>
          <w:kern w:val="0"/>
        </w:rPr>
        <w:t xml:space="preserve"> и профзаболеваниями будет единый Фонд пенсион</w:t>
      </w:r>
      <w:r>
        <w:rPr>
          <w:color w:val="000000" w:themeColor="text1"/>
          <w:kern w:val="0"/>
        </w:rPr>
        <w:t>ного и социального страхования.</w:t>
      </w:r>
    </w:p>
    <w:p w:rsidR="00435A62" w:rsidRPr="00435A62" w:rsidRDefault="00435A62" w:rsidP="00435A62">
      <w:pPr>
        <w:ind w:firstLine="708"/>
        <w:jc w:val="both"/>
        <w:rPr>
          <w:color w:val="000000" w:themeColor="text1"/>
          <w:kern w:val="0"/>
        </w:rPr>
      </w:pPr>
      <w:r w:rsidRPr="00435A62">
        <w:rPr>
          <w:color w:val="000000" w:themeColor="text1"/>
          <w:kern w:val="0"/>
        </w:rPr>
        <w:t xml:space="preserve">При этом большинство мер </w:t>
      </w:r>
      <w:proofErr w:type="spellStart"/>
      <w:r w:rsidRPr="00435A62">
        <w:rPr>
          <w:color w:val="000000" w:themeColor="text1"/>
          <w:kern w:val="0"/>
        </w:rPr>
        <w:t>соцподдержки</w:t>
      </w:r>
      <w:proofErr w:type="spellEnd"/>
      <w:r w:rsidRPr="00435A62">
        <w:rPr>
          <w:color w:val="000000" w:themeColor="text1"/>
          <w:kern w:val="0"/>
        </w:rPr>
        <w:t xml:space="preserve"> будет назначаться </w:t>
      </w:r>
      <w:r w:rsidR="00DE1C9C">
        <w:rPr>
          <w:color w:val="000000" w:themeColor="text1"/>
          <w:kern w:val="0"/>
        </w:rPr>
        <w:t xml:space="preserve">                               </w:t>
      </w:r>
      <w:r w:rsidRPr="00435A62">
        <w:rPr>
          <w:color w:val="000000" w:themeColor="text1"/>
          <w:kern w:val="0"/>
        </w:rPr>
        <w:t>по принципам «социального казначейства» - то есть без лишних справок</w:t>
      </w:r>
      <w:r w:rsidR="00DE1C9C">
        <w:rPr>
          <w:color w:val="000000" w:themeColor="text1"/>
          <w:kern w:val="0"/>
        </w:rPr>
        <w:t xml:space="preserve">                        </w:t>
      </w:r>
      <w:r w:rsidRPr="00435A62">
        <w:rPr>
          <w:color w:val="000000" w:themeColor="text1"/>
          <w:kern w:val="0"/>
        </w:rPr>
        <w:t xml:space="preserve"> и по одному заявлению, а иногда даже без него - </w:t>
      </w:r>
      <w:proofErr w:type="spellStart"/>
      <w:r w:rsidRPr="00435A62">
        <w:rPr>
          <w:color w:val="000000" w:themeColor="text1"/>
          <w:kern w:val="0"/>
        </w:rPr>
        <w:t>проактивно</w:t>
      </w:r>
      <w:proofErr w:type="spellEnd"/>
      <w:r w:rsidRPr="00435A62">
        <w:rPr>
          <w:color w:val="000000" w:themeColor="text1"/>
          <w:kern w:val="0"/>
        </w:rPr>
        <w:t>, при возникновении у человек</w:t>
      </w:r>
      <w:r>
        <w:rPr>
          <w:color w:val="000000" w:themeColor="text1"/>
          <w:kern w:val="0"/>
        </w:rPr>
        <w:t>а права на ту или иную выплату.</w:t>
      </w:r>
    </w:p>
    <w:p w:rsidR="00435A62" w:rsidRPr="00435A62" w:rsidRDefault="00435A62" w:rsidP="00435A62">
      <w:pPr>
        <w:ind w:firstLine="708"/>
        <w:jc w:val="both"/>
        <w:rPr>
          <w:color w:val="000000" w:themeColor="text1"/>
          <w:kern w:val="0"/>
        </w:rPr>
      </w:pPr>
      <w:r w:rsidRPr="00435A62">
        <w:rPr>
          <w:color w:val="000000" w:themeColor="text1"/>
          <w:kern w:val="0"/>
        </w:rPr>
        <w:t>Единый Фонд пенсионного и социального страхования начнет работать с 1 января 2023 года, который будет создан путем преобразования Пенсионного фонда России (ПФР) и присоединения к нему Фонда социального страхования (ФСС</w:t>
      </w:r>
      <w:r>
        <w:rPr>
          <w:color w:val="000000" w:themeColor="text1"/>
          <w:kern w:val="0"/>
        </w:rPr>
        <w:t>).</w:t>
      </w:r>
    </w:p>
    <w:p w:rsidR="009B29EA" w:rsidRDefault="00435A62" w:rsidP="00435A62">
      <w:pPr>
        <w:ind w:firstLine="708"/>
        <w:jc w:val="both"/>
        <w:rPr>
          <w:color w:val="000000" w:themeColor="text1"/>
          <w:kern w:val="0"/>
        </w:rPr>
      </w:pPr>
      <w:r w:rsidRPr="00435A62">
        <w:rPr>
          <w:color w:val="000000" w:themeColor="text1"/>
          <w:kern w:val="0"/>
        </w:rPr>
        <w:t>Таким образом, оформление выплат ускорится еще и за счет того, что не потребуется делать межведомственные запросы.</w:t>
      </w:r>
    </w:p>
    <w:p w:rsidR="00067757" w:rsidRDefault="00067757" w:rsidP="005F5E06">
      <w:pPr>
        <w:jc w:val="both"/>
        <w:rPr>
          <w:color w:val="000000" w:themeColor="text1"/>
          <w:kern w:val="0"/>
        </w:rPr>
      </w:pPr>
    </w:p>
    <w:p w:rsidR="00654B20" w:rsidRPr="00D32608" w:rsidRDefault="00654B20" w:rsidP="005F5E06">
      <w:pPr>
        <w:jc w:val="both"/>
        <w:rPr>
          <w:color w:val="000000" w:themeColor="text1"/>
          <w:kern w:val="0"/>
        </w:rPr>
      </w:pPr>
    </w:p>
    <w:p w:rsidR="00FE1C30" w:rsidRPr="00D32608" w:rsidRDefault="00FE1C30" w:rsidP="005F5E06">
      <w:pPr>
        <w:jc w:val="both"/>
        <w:rPr>
          <w:iCs/>
          <w:color w:val="000000" w:themeColor="text1"/>
        </w:rPr>
      </w:pPr>
      <w:r w:rsidRPr="00D32608">
        <w:rPr>
          <w:color w:val="000000" w:themeColor="text1"/>
        </w:rPr>
        <w:t>Прокуратура Киржачского района</w:t>
      </w:r>
    </w:p>
    <w:p w:rsidR="009B29EA" w:rsidRDefault="009B29EA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67757" w:rsidRDefault="00067757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67757" w:rsidRDefault="00067757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95EFE" w:rsidRDefault="00895EFE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95EFE" w:rsidRDefault="00895EFE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95EFE" w:rsidRDefault="00895EFE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35A62" w:rsidRDefault="00435A62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35A62" w:rsidRDefault="00435A62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35A62" w:rsidRDefault="00435A62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35A62" w:rsidRDefault="00435A62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35A62" w:rsidRDefault="00435A62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67757" w:rsidRDefault="00067757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35A62" w:rsidRPr="00D32608" w:rsidRDefault="00435A62" w:rsidP="00342279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B70386" w:rsidRPr="00D32608" w:rsidRDefault="00B70386" w:rsidP="00B70386">
      <w:pPr>
        <w:pStyle w:val="a7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32608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="00435A62" w:rsidRPr="00435A62">
        <w:rPr>
          <w:b/>
          <w:bCs/>
          <w:color w:val="000000" w:themeColor="text1"/>
          <w:sz w:val="28"/>
          <w:szCs w:val="28"/>
          <w:shd w:val="clear" w:color="auto" w:fill="FFFFFF"/>
        </w:rPr>
        <w:t>О праве получения бесплатной информации о прописанных лицах</w:t>
      </w:r>
      <w:r w:rsidRPr="00D32608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0"/>
        </w:rPr>
      </w:pPr>
      <w:r w:rsidRPr="00DE1C9C">
        <w:rPr>
          <w:color w:val="000000" w:themeColor="text1"/>
          <w:kern w:val="0"/>
        </w:rPr>
        <w:t xml:space="preserve">Федеральный закон от 14.07.2022 № 304-ФЗ внесены изменения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</w:t>
      </w:r>
      <w:r>
        <w:rPr>
          <w:color w:val="000000" w:themeColor="text1"/>
          <w:kern w:val="0"/>
        </w:rPr>
        <w:t xml:space="preserve">                         </w:t>
      </w:r>
      <w:r w:rsidRPr="00DE1C9C">
        <w:rPr>
          <w:color w:val="000000" w:themeColor="text1"/>
          <w:kern w:val="0"/>
        </w:rPr>
        <w:t>«О миграционном учете иностранных граждан и лиц без гражданства в Российской Федерации», в соответствии с которыми собственники жилого помещения наделены правом на бесплатное получение информации</w:t>
      </w:r>
      <w:r>
        <w:rPr>
          <w:color w:val="000000" w:themeColor="text1"/>
          <w:kern w:val="0"/>
        </w:rPr>
        <w:t xml:space="preserve">                             </w:t>
      </w:r>
      <w:r w:rsidRPr="00DE1C9C">
        <w:rPr>
          <w:color w:val="000000" w:themeColor="text1"/>
          <w:kern w:val="0"/>
        </w:rPr>
        <w:t xml:space="preserve"> о прописанных в них третьих лицах, в том числе иностранных гражданах, без их согласия.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0"/>
        </w:rPr>
      </w:pPr>
      <w:r w:rsidRPr="00DE1C9C">
        <w:rPr>
          <w:color w:val="000000" w:themeColor="text1"/>
          <w:kern w:val="0"/>
        </w:rPr>
        <w:t>Объем предоставляемых данных будет включать в себя сведения, позволяющие идентифицировать данных лиц лиц-Ф.И.О., дату и место рождения, дату регистрации по месту жительства (месту пребывания),</w:t>
      </w:r>
      <w:r>
        <w:rPr>
          <w:color w:val="000000" w:themeColor="text1"/>
          <w:kern w:val="0"/>
        </w:rPr>
        <w:t xml:space="preserve">                          </w:t>
      </w:r>
      <w:r w:rsidRPr="00DE1C9C">
        <w:rPr>
          <w:color w:val="000000" w:themeColor="text1"/>
          <w:kern w:val="0"/>
        </w:rPr>
        <w:t xml:space="preserve"> а в отношении иностранных граждан также информацию о гражданстве, дате и сроках регистрации по месту жительства и постановки на учет по месту пребывания.</w:t>
      </w:r>
    </w:p>
    <w:p w:rsidR="009B29EA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1C9C">
        <w:rPr>
          <w:color w:val="000000" w:themeColor="text1"/>
          <w:kern w:val="0"/>
        </w:rPr>
        <w:t>Порядок предоставления соответствующих сведений будет установлен МВД России.</w:t>
      </w:r>
    </w:p>
    <w:p w:rsidR="00090676" w:rsidRDefault="00090676" w:rsidP="00D33A48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</w:rPr>
      </w:pPr>
    </w:p>
    <w:p w:rsidR="00090676" w:rsidRDefault="00090676" w:rsidP="00D33A48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</w:rPr>
      </w:pPr>
    </w:p>
    <w:p w:rsidR="00DE1C9C" w:rsidRPr="00D32608" w:rsidRDefault="00DE1C9C" w:rsidP="00D33A48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</w:rPr>
      </w:pPr>
    </w:p>
    <w:p w:rsidR="00FE1C30" w:rsidRPr="00D32608" w:rsidRDefault="00FE1C30" w:rsidP="00FE1C30">
      <w:pPr>
        <w:jc w:val="both"/>
        <w:rPr>
          <w:iCs/>
          <w:color w:val="000000" w:themeColor="text1"/>
        </w:rPr>
      </w:pPr>
      <w:r w:rsidRPr="00D32608">
        <w:rPr>
          <w:color w:val="000000" w:themeColor="text1"/>
        </w:rPr>
        <w:t>Прокуратура Киржачского района</w:t>
      </w:r>
    </w:p>
    <w:p w:rsidR="00090676" w:rsidRDefault="00090676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E1C9C" w:rsidRDefault="00DE1C9C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E1C9C" w:rsidRDefault="00DE1C9C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E1C9C" w:rsidRDefault="00DE1C9C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E1C9C" w:rsidRDefault="00DE1C9C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E1C9C" w:rsidRDefault="00DE1C9C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E1C9C" w:rsidRDefault="00DE1C9C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E1C9C" w:rsidRDefault="00DE1C9C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E1C9C" w:rsidRDefault="00DE1C9C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E1C9C" w:rsidRDefault="00DE1C9C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DE1C9C" w:rsidRPr="00D32608" w:rsidRDefault="00DE1C9C" w:rsidP="00A75D11">
      <w:pPr>
        <w:pStyle w:val="2"/>
        <w:shd w:val="clear" w:color="auto" w:fill="FFFFFF"/>
        <w:spacing w:before="0" w:beforeAutospacing="0" w:after="375" w:afterAutospacing="0"/>
        <w:rPr>
          <w:bCs w:val="0"/>
          <w:color w:val="000000" w:themeColor="text1"/>
          <w:sz w:val="28"/>
          <w:szCs w:val="28"/>
        </w:rPr>
      </w:pPr>
    </w:p>
    <w:p w:rsidR="00585575" w:rsidRPr="00D32608" w:rsidRDefault="00FE1C30" w:rsidP="003903DE">
      <w:pPr>
        <w:pStyle w:val="2"/>
        <w:shd w:val="clear" w:color="auto" w:fill="FFFFFF"/>
        <w:spacing w:before="0" w:beforeAutospacing="0" w:after="375" w:afterAutospacing="0"/>
        <w:jc w:val="center"/>
        <w:rPr>
          <w:bCs w:val="0"/>
          <w:color w:val="000000" w:themeColor="text1"/>
          <w:sz w:val="28"/>
          <w:szCs w:val="28"/>
        </w:rPr>
      </w:pPr>
      <w:r w:rsidRPr="00D32608">
        <w:rPr>
          <w:bCs w:val="0"/>
          <w:color w:val="000000" w:themeColor="text1"/>
          <w:sz w:val="28"/>
          <w:szCs w:val="28"/>
        </w:rPr>
        <w:lastRenderedPageBreak/>
        <w:t>«</w:t>
      </w:r>
      <w:r w:rsidR="00DE1C9C" w:rsidRPr="00DE1C9C">
        <w:rPr>
          <w:bCs w:val="0"/>
          <w:color w:val="000000" w:themeColor="text1"/>
          <w:sz w:val="28"/>
          <w:szCs w:val="28"/>
          <w:shd w:val="clear" w:color="auto" w:fill="FFFFFF"/>
        </w:rPr>
        <w:t>О порядке заочного производства по гражданским делам</w:t>
      </w:r>
      <w:r w:rsidRPr="00D32608">
        <w:rPr>
          <w:bCs w:val="0"/>
          <w:color w:val="000000" w:themeColor="text1"/>
          <w:sz w:val="28"/>
          <w:szCs w:val="28"/>
        </w:rPr>
        <w:t>»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333333"/>
          <w:kern w:val="0"/>
        </w:rPr>
      </w:pPr>
      <w:r w:rsidRPr="00DE1C9C">
        <w:rPr>
          <w:color w:val="333333"/>
          <w:kern w:val="0"/>
        </w:rPr>
        <w:t>Статьей 233 Гражданского процессуального кодекса Российской Федерации (далее – ГПК РФ) предусмотрен заочный порядок рассмотрения дела (заочное производство) в отсутствие надлежащим образом извещенного о рассмотрении дела ответчика. Если в деле участвуют несколько ответчиков рассмотрение дела в порядке заочного производства возможно в случае неявки в судебное заседание всех ответчиков.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333333"/>
          <w:kern w:val="0"/>
        </w:rPr>
      </w:pPr>
      <w:r w:rsidRPr="00DE1C9C">
        <w:rPr>
          <w:color w:val="333333"/>
          <w:kern w:val="0"/>
        </w:rPr>
        <w:t>При этом о рассмотрении дела в таком порядке суд выносит соответствующее определение.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333333"/>
          <w:kern w:val="0"/>
        </w:rPr>
      </w:pPr>
      <w:r w:rsidRPr="00DE1C9C">
        <w:rPr>
          <w:color w:val="333333"/>
          <w:kern w:val="0"/>
        </w:rPr>
        <w:t>Вынесение заочного решения суда не лишает права его обжалования ответчиком в суд, принявший заочное решение, в течение семи дней со дня вручения ему копии этого решения. В апелляционном порядке заочное решение суда может быть обжаловано в течение одного месяца.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333333"/>
          <w:kern w:val="0"/>
        </w:rPr>
      </w:pPr>
      <w:r w:rsidRPr="00DE1C9C">
        <w:rPr>
          <w:color w:val="333333"/>
          <w:kern w:val="0"/>
        </w:rPr>
        <w:t xml:space="preserve">Пропущенный для отмены заочного решения суда срок в силу </w:t>
      </w:r>
      <w:r>
        <w:rPr>
          <w:color w:val="333333"/>
          <w:kern w:val="0"/>
        </w:rPr>
        <w:t xml:space="preserve">                           </w:t>
      </w:r>
      <w:r w:rsidRPr="00DE1C9C">
        <w:rPr>
          <w:color w:val="333333"/>
          <w:kern w:val="0"/>
        </w:rPr>
        <w:t>ст. 112 ГПК РФ может быть восстановлен судом при наличии ходатайства, содержащего уважительные причины его пропуска.</w:t>
      </w:r>
    </w:p>
    <w:p w:rsidR="00090676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E1C9C">
        <w:rPr>
          <w:color w:val="333333"/>
          <w:kern w:val="0"/>
        </w:rPr>
        <w:t>Заявление об отмене заочного решения суда рассматривается судом</w:t>
      </w:r>
      <w:r>
        <w:rPr>
          <w:color w:val="333333"/>
          <w:kern w:val="0"/>
        </w:rPr>
        <w:t xml:space="preserve">                     </w:t>
      </w:r>
      <w:r w:rsidRPr="00DE1C9C">
        <w:rPr>
          <w:color w:val="333333"/>
          <w:kern w:val="0"/>
        </w:rPr>
        <w:t xml:space="preserve"> в течение 10 дней (ст. 240 ГПК РФ).</w:t>
      </w:r>
    </w:p>
    <w:p w:rsidR="002063B6" w:rsidRDefault="002063B6" w:rsidP="00D33A48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4"/>
          <w:szCs w:val="24"/>
        </w:rPr>
      </w:pPr>
    </w:p>
    <w:p w:rsidR="009008DB" w:rsidRPr="00D32608" w:rsidRDefault="009008DB" w:rsidP="00D33A48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4"/>
          <w:szCs w:val="24"/>
        </w:rPr>
      </w:pPr>
    </w:p>
    <w:p w:rsidR="00FE1C30" w:rsidRPr="00D32608" w:rsidRDefault="00FE1C30" w:rsidP="00FE1C30">
      <w:pPr>
        <w:jc w:val="both"/>
        <w:rPr>
          <w:color w:val="000000" w:themeColor="text1"/>
        </w:rPr>
      </w:pPr>
      <w:r w:rsidRPr="00D32608">
        <w:rPr>
          <w:color w:val="000000" w:themeColor="text1"/>
        </w:rPr>
        <w:t>Прокуратура Киржачского района</w:t>
      </w: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C04F31" w:rsidRPr="00D32608" w:rsidRDefault="00C04F31" w:rsidP="00FE1C30">
      <w:pPr>
        <w:jc w:val="both"/>
        <w:rPr>
          <w:color w:val="000000" w:themeColor="text1"/>
        </w:rPr>
      </w:pPr>
    </w:p>
    <w:p w:rsidR="00DA782E" w:rsidRPr="00D32608" w:rsidRDefault="00DA782E" w:rsidP="00A75D11">
      <w:pPr>
        <w:autoSpaceDE w:val="0"/>
        <w:autoSpaceDN w:val="0"/>
        <w:adjustRightInd w:val="0"/>
        <w:spacing w:line="240" w:lineRule="exact"/>
        <w:rPr>
          <w:color w:val="000000" w:themeColor="text1"/>
        </w:rPr>
      </w:pPr>
    </w:p>
    <w:p w:rsidR="00A75D11" w:rsidRPr="00D32608" w:rsidRDefault="00A75D11" w:rsidP="00A75D11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F914A5" w:rsidRDefault="00F914A5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DE1C9C" w:rsidRDefault="00DE1C9C" w:rsidP="00090676">
      <w:pPr>
        <w:autoSpaceDE w:val="0"/>
        <w:autoSpaceDN w:val="0"/>
        <w:adjustRightInd w:val="0"/>
        <w:spacing w:line="240" w:lineRule="exact"/>
        <w:rPr>
          <w:b/>
          <w:bCs/>
          <w:color w:val="000000" w:themeColor="text1"/>
          <w:shd w:val="clear" w:color="auto" w:fill="FFFFFF"/>
        </w:rPr>
      </w:pPr>
    </w:p>
    <w:p w:rsidR="00F914A5" w:rsidRDefault="00F914A5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2063B6" w:rsidRPr="00D32608" w:rsidRDefault="002063B6" w:rsidP="00C04F31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585575" w:rsidRDefault="00585575" w:rsidP="00D32608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  <w:r w:rsidRPr="00D32608">
        <w:rPr>
          <w:b/>
          <w:bCs/>
          <w:color w:val="000000" w:themeColor="text1"/>
          <w:shd w:val="clear" w:color="auto" w:fill="FFFFFF"/>
        </w:rPr>
        <w:lastRenderedPageBreak/>
        <w:t>«</w:t>
      </w:r>
      <w:r w:rsidR="00DE1C9C" w:rsidRPr="00DE1C9C">
        <w:rPr>
          <w:b/>
          <w:bCs/>
          <w:color w:val="000000" w:themeColor="text1"/>
          <w:shd w:val="clear" w:color="auto" w:fill="FFFFFF"/>
        </w:rPr>
        <w:t>Уголовная ответственность за уничтожение или повреждение объектов культурного наследия</w:t>
      </w:r>
      <w:r w:rsidRPr="00D32608">
        <w:rPr>
          <w:b/>
          <w:bCs/>
          <w:color w:val="000000" w:themeColor="text1"/>
          <w:shd w:val="clear" w:color="auto" w:fill="FFFFFF"/>
        </w:rPr>
        <w:t>»</w:t>
      </w:r>
    </w:p>
    <w:p w:rsidR="00DE1C9C" w:rsidRDefault="00DE1C9C" w:rsidP="00D32608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DE1C9C" w:rsidRPr="00DE1C9C" w:rsidRDefault="00DE1C9C" w:rsidP="00DE1C9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kern w:val="28"/>
          <w:sz w:val="28"/>
          <w:szCs w:val="28"/>
          <w:shd w:val="clear" w:color="auto" w:fill="FFFFFF"/>
        </w:rPr>
      </w:pPr>
      <w:r w:rsidRPr="00DE1C9C">
        <w:rPr>
          <w:bCs/>
          <w:color w:val="000000" w:themeColor="text1"/>
          <w:kern w:val="28"/>
          <w:sz w:val="28"/>
          <w:szCs w:val="28"/>
          <w:shd w:val="clear" w:color="auto" w:fill="FFFFFF"/>
        </w:rPr>
        <w:t>Объекты культурного наследия (памятники истории и культуры)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</w:t>
      </w:r>
      <w:r>
        <w:rPr>
          <w:bCs/>
          <w:color w:val="000000" w:themeColor="text1"/>
          <w:kern w:val="28"/>
          <w:sz w:val="28"/>
          <w:szCs w:val="28"/>
          <w:shd w:val="clear" w:color="auto" w:fill="FFFFFF"/>
        </w:rPr>
        <w:t>ого наследия.</w:t>
      </w:r>
    </w:p>
    <w:p w:rsidR="00DE1C9C" w:rsidRPr="00DE1C9C" w:rsidRDefault="00DE1C9C" w:rsidP="00DE1C9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kern w:val="28"/>
          <w:sz w:val="28"/>
          <w:szCs w:val="28"/>
          <w:shd w:val="clear" w:color="auto" w:fill="FFFFFF"/>
        </w:rPr>
      </w:pPr>
      <w:r w:rsidRPr="00DE1C9C">
        <w:rPr>
          <w:bCs/>
          <w:color w:val="000000" w:themeColor="text1"/>
          <w:kern w:val="28"/>
          <w:sz w:val="28"/>
          <w:szCs w:val="28"/>
          <w:shd w:val="clear" w:color="auto" w:fill="FFFFFF"/>
        </w:rPr>
        <w:t>При этом отношения в области сохранения, использования, популяризации и государственной охраны объектов культурного наследия народов Российской Федерации регулируются Федеральным законом</w:t>
      </w:r>
      <w:r>
        <w:rPr>
          <w:bCs/>
          <w:color w:val="000000" w:themeColor="text1"/>
          <w:kern w:val="28"/>
          <w:sz w:val="28"/>
          <w:szCs w:val="28"/>
          <w:shd w:val="clear" w:color="auto" w:fill="FFFFFF"/>
        </w:rPr>
        <w:t xml:space="preserve">                            </w:t>
      </w:r>
      <w:r w:rsidRPr="00DE1C9C">
        <w:rPr>
          <w:bCs/>
          <w:color w:val="000000" w:themeColor="text1"/>
          <w:kern w:val="28"/>
          <w:sz w:val="28"/>
          <w:szCs w:val="28"/>
          <w:shd w:val="clear" w:color="auto" w:fill="FFFFFF"/>
        </w:rPr>
        <w:t xml:space="preserve"> от 25.06.2002 № 73-ФЗ «Об объектах культурного наследия (памятниках истории и культуры) народов Российской Федерации».</w:t>
      </w:r>
    </w:p>
    <w:p w:rsidR="00DE1C9C" w:rsidRPr="00DE1C9C" w:rsidRDefault="00DE1C9C" w:rsidP="00DE1C9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kern w:val="28"/>
          <w:sz w:val="28"/>
          <w:szCs w:val="28"/>
          <w:shd w:val="clear" w:color="auto" w:fill="FFFFFF"/>
        </w:rPr>
      </w:pPr>
      <w:r w:rsidRPr="00DE1C9C">
        <w:rPr>
          <w:bCs/>
          <w:color w:val="000000" w:themeColor="text1"/>
          <w:kern w:val="28"/>
          <w:sz w:val="28"/>
          <w:szCs w:val="28"/>
          <w:shd w:val="clear" w:color="auto" w:fill="FFFFFF"/>
        </w:rPr>
        <w:t>В Российской Федерации гарантируется сохранность объектов культурного наследия народов Российской Федерации в интересах настоящего и будущего поколений многонационального народа Российской Федерации.</w:t>
      </w:r>
    </w:p>
    <w:p w:rsidR="00DE1C9C" w:rsidRPr="00DE1C9C" w:rsidRDefault="00DE1C9C" w:rsidP="00DE1C9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kern w:val="28"/>
          <w:sz w:val="28"/>
          <w:szCs w:val="28"/>
          <w:shd w:val="clear" w:color="auto" w:fill="FFFFFF"/>
        </w:rPr>
      </w:pPr>
      <w:r w:rsidRPr="00DE1C9C">
        <w:rPr>
          <w:bCs/>
          <w:color w:val="000000" w:themeColor="text1"/>
          <w:kern w:val="28"/>
          <w:sz w:val="28"/>
          <w:szCs w:val="28"/>
          <w:shd w:val="clear" w:color="auto" w:fill="FFFFFF"/>
        </w:rPr>
        <w:t>Статьей 243 Уголовного кодекса Российской Федерации установлена уголовная ответственность за уничтожение или повреждение объектов культурного наследия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природных комплексов, объектов, взятых под охрану государства, или культурных ценностей.</w:t>
      </w:r>
    </w:p>
    <w:p w:rsidR="00DE1C9C" w:rsidRPr="00DE1C9C" w:rsidRDefault="00DE1C9C" w:rsidP="00DE1C9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kern w:val="28"/>
          <w:sz w:val="28"/>
          <w:szCs w:val="28"/>
          <w:shd w:val="clear" w:color="auto" w:fill="FFFFFF"/>
        </w:rPr>
      </w:pPr>
      <w:r w:rsidRPr="00DE1C9C">
        <w:rPr>
          <w:bCs/>
          <w:color w:val="000000" w:themeColor="text1"/>
          <w:kern w:val="28"/>
          <w:sz w:val="28"/>
          <w:szCs w:val="28"/>
          <w:shd w:val="clear" w:color="auto" w:fill="FFFFFF"/>
        </w:rPr>
        <w:t>Этой же нормой закона предусмотрена повышенная ответственность</w:t>
      </w:r>
      <w:r>
        <w:rPr>
          <w:bCs/>
          <w:color w:val="000000" w:themeColor="text1"/>
          <w:kern w:val="28"/>
          <w:sz w:val="28"/>
          <w:szCs w:val="28"/>
          <w:shd w:val="clear" w:color="auto" w:fill="FFFFFF"/>
        </w:rPr>
        <w:t xml:space="preserve">                  </w:t>
      </w:r>
      <w:r w:rsidRPr="00DE1C9C">
        <w:rPr>
          <w:bCs/>
          <w:color w:val="000000" w:themeColor="text1"/>
          <w:kern w:val="28"/>
          <w:sz w:val="28"/>
          <w:szCs w:val="28"/>
          <w:shd w:val="clear" w:color="auto" w:fill="FFFFFF"/>
        </w:rPr>
        <w:t xml:space="preserve"> за те же деяния, совершенные в отношении особо ценных объектов культурного наследия народов Российской Федерации, объектов культурного наследия народов Российской Федерации, включенных в Список всемирного наследия, историко-культурных заповедников или музеев-заповедников либо</w:t>
      </w:r>
      <w:r>
        <w:rPr>
          <w:bCs/>
          <w:color w:val="000000" w:themeColor="text1"/>
          <w:kern w:val="28"/>
          <w:sz w:val="28"/>
          <w:szCs w:val="28"/>
          <w:shd w:val="clear" w:color="auto" w:fill="FFFFFF"/>
        </w:rPr>
        <w:t xml:space="preserve">                                  </w:t>
      </w:r>
      <w:r w:rsidRPr="00DE1C9C">
        <w:rPr>
          <w:bCs/>
          <w:color w:val="000000" w:themeColor="text1"/>
          <w:kern w:val="28"/>
          <w:sz w:val="28"/>
          <w:szCs w:val="28"/>
          <w:shd w:val="clear" w:color="auto" w:fill="FFFFFF"/>
        </w:rPr>
        <w:t xml:space="preserve"> в отношении объектов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археологического наследия.</w:t>
      </w:r>
    </w:p>
    <w:p w:rsidR="00521E32" w:rsidRPr="00DE1C9C" w:rsidRDefault="00DE1C9C" w:rsidP="00DE1C9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gramStart"/>
      <w:r w:rsidRPr="00DE1C9C">
        <w:rPr>
          <w:bCs/>
          <w:color w:val="000000" w:themeColor="text1"/>
          <w:kern w:val="28"/>
          <w:sz w:val="28"/>
          <w:szCs w:val="28"/>
          <w:shd w:val="clear" w:color="auto" w:fill="FFFFFF"/>
        </w:rPr>
        <w:t>За совершение названных преступлений предусмотрена уголовная ответственность в виде штрафа в размере до 5 млн. рублей или в размере заработной платы или иного дохода осужденного за период до 5 лет, либо обязательными работами на срок до 480 часов, либо принудительными работами на срок до 5 лет, либо лишением свободы на срок до 6 лет.</w:t>
      </w:r>
      <w:proofErr w:type="gramEnd"/>
    </w:p>
    <w:p w:rsidR="007F769A" w:rsidRDefault="007F769A" w:rsidP="00DE1C9C">
      <w:pPr>
        <w:pStyle w:val="a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090676" w:rsidRDefault="00090676" w:rsidP="00090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7F769A" w:rsidRPr="00521E32" w:rsidRDefault="007F769A" w:rsidP="00521E3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342279" w:rsidRPr="00521E32" w:rsidRDefault="00585575" w:rsidP="00D32608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521E32">
        <w:rPr>
          <w:color w:val="000000" w:themeColor="text1"/>
          <w:sz w:val="28"/>
          <w:szCs w:val="28"/>
        </w:rPr>
        <w:t>Прокуратура Киржачского рай</w:t>
      </w:r>
      <w:r w:rsidR="008C04FB" w:rsidRPr="00521E32">
        <w:rPr>
          <w:color w:val="000000" w:themeColor="text1"/>
          <w:sz w:val="28"/>
          <w:szCs w:val="28"/>
        </w:rPr>
        <w:t>она</w:t>
      </w:r>
    </w:p>
    <w:p w:rsidR="009B29EA" w:rsidRPr="00D32608" w:rsidRDefault="009B29EA" w:rsidP="00D3260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F769A" w:rsidRDefault="007F769A" w:rsidP="00521E32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063B6" w:rsidRDefault="002063B6" w:rsidP="00521E32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063B6" w:rsidRPr="00D32608" w:rsidRDefault="002063B6" w:rsidP="00521E32">
      <w:pPr>
        <w:pStyle w:val="a7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85575" w:rsidRPr="00D32608" w:rsidRDefault="00585575" w:rsidP="00585575">
      <w:pPr>
        <w:pStyle w:val="a7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D32608">
        <w:rPr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DE1C9C" w:rsidRPr="00DE1C9C">
        <w:rPr>
          <w:b/>
          <w:bCs/>
          <w:color w:val="000000" w:themeColor="text1"/>
          <w:sz w:val="28"/>
          <w:szCs w:val="28"/>
          <w:shd w:val="clear" w:color="auto" w:fill="FFFFFF"/>
        </w:rPr>
        <w:t>Можно ли привлечь медицинского работника к уголовной ответственности за неоказание медицинской помощи?</w:t>
      </w:r>
      <w:r w:rsidRPr="00D32608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DE1C9C" w:rsidRPr="00DE1C9C" w:rsidRDefault="00DE1C9C" w:rsidP="00DE1C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1C9C">
        <w:rPr>
          <w:color w:val="333333"/>
          <w:sz w:val="28"/>
          <w:szCs w:val="28"/>
        </w:rPr>
        <w:t>Согласно статье 124 Уголовного кодекса Российской Федерации преступлением является неоказание помощи больному без уважительных причин лицом, обязанным её оказать в соответствии с законом или со специальным правилом, если это повлекло причинение по неосторожности вреда здоровью средней тяжести, тяжкого вреда здоровью либо смерти.</w:t>
      </w:r>
    </w:p>
    <w:p w:rsidR="00DE1C9C" w:rsidRPr="00DE1C9C" w:rsidRDefault="00DE1C9C" w:rsidP="00DE1C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1C9C">
        <w:rPr>
          <w:color w:val="333333"/>
          <w:sz w:val="28"/>
          <w:szCs w:val="28"/>
        </w:rPr>
        <w:t>Для решения вопроса об уголовной ответственности медицинских работников должны быть установлены такие обстоятельства, как наличие или отсутствие к тому уважительных причин и опасного для жизни состояния больного в момент неоказания помощи; наступление вреда здоровью; причинная связь между действиями (бездействием) работников</w:t>
      </w:r>
      <w:r>
        <w:rPr>
          <w:color w:val="333333"/>
          <w:sz w:val="28"/>
          <w:szCs w:val="28"/>
        </w:rPr>
        <w:t xml:space="preserve">                                         </w:t>
      </w:r>
      <w:r w:rsidRPr="00DE1C9C">
        <w:rPr>
          <w:color w:val="333333"/>
          <w:sz w:val="28"/>
          <w:szCs w:val="28"/>
        </w:rPr>
        <w:t xml:space="preserve"> и неблагоприятным исходом.</w:t>
      </w:r>
    </w:p>
    <w:p w:rsidR="00DE1C9C" w:rsidRPr="00DE1C9C" w:rsidRDefault="00DE1C9C" w:rsidP="00DE1C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1C9C">
        <w:rPr>
          <w:color w:val="333333"/>
          <w:sz w:val="28"/>
          <w:szCs w:val="28"/>
        </w:rPr>
        <w:t>За совершение указанного преступления, повлекшего причинение вреда здоровью больного средней тяжести, предусмотрено наказание в виде штрафа до 40 тыс.руб., либо обязательные работы сроком до 360 часов, либо исправительные работы до одного года.</w:t>
      </w:r>
    </w:p>
    <w:p w:rsidR="00342279" w:rsidRDefault="00DE1C9C" w:rsidP="00DE1C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1C9C">
        <w:rPr>
          <w:color w:val="333333"/>
          <w:sz w:val="28"/>
          <w:szCs w:val="28"/>
        </w:rPr>
        <w:t>В случае смерти либо причинения тяжкого вреда здоровью – принудительные работы до четырёх лет, либо ограничение свободы на такой же срок с лишением права занимать определённые должности или заниматься определенной деятельностью до 3-х лет или без такого.</w:t>
      </w:r>
    </w:p>
    <w:p w:rsidR="009008DB" w:rsidRDefault="009008DB" w:rsidP="00A140A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1E32" w:rsidRDefault="00521E32" w:rsidP="00F914A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140AF" w:rsidRPr="00D32608" w:rsidRDefault="00A140AF" w:rsidP="00F914A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21E32" w:rsidRDefault="00585575" w:rsidP="00342279">
      <w:pPr>
        <w:jc w:val="both"/>
        <w:rPr>
          <w:color w:val="000000" w:themeColor="text1"/>
        </w:rPr>
      </w:pPr>
      <w:r w:rsidRPr="00D32608">
        <w:rPr>
          <w:color w:val="000000" w:themeColor="text1"/>
        </w:rPr>
        <w:t>Прокуратура Киржачского района</w:t>
      </w:r>
    </w:p>
    <w:p w:rsidR="009008DB" w:rsidRDefault="009008DB" w:rsidP="00342279">
      <w:pPr>
        <w:jc w:val="both"/>
        <w:rPr>
          <w:color w:val="000000" w:themeColor="text1"/>
        </w:rPr>
      </w:pPr>
    </w:p>
    <w:p w:rsidR="009008DB" w:rsidRDefault="009008DB" w:rsidP="00342279">
      <w:pPr>
        <w:jc w:val="both"/>
        <w:rPr>
          <w:color w:val="000000" w:themeColor="text1"/>
        </w:rPr>
      </w:pPr>
    </w:p>
    <w:p w:rsidR="009008DB" w:rsidRDefault="009008DB" w:rsidP="00342279">
      <w:pPr>
        <w:jc w:val="both"/>
        <w:rPr>
          <w:color w:val="000000" w:themeColor="text1"/>
        </w:rPr>
      </w:pPr>
    </w:p>
    <w:p w:rsidR="009008DB" w:rsidRDefault="009008DB" w:rsidP="00342279">
      <w:pPr>
        <w:jc w:val="both"/>
        <w:rPr>
          <w:color w:val="000000" w:themeColor="text1"/>
        </w:rPr>
      </w:pPr>
    </w:p>
    <w:p w:rsidR="009008DB" w:rsidRDefault="009008DB" w:rsidP="00342279">
      <w:pPr>
        <w:jc w:val="both"/>
        <w:rPr>
          <w:color w:val="000000" w:themeColor="text1"/>
        </w:rPr>
      </w:pPr>
    </w:p>
    <w:p w:rsidR="009008DB" w:rsidRDefault="009008DB" w:rsidP="00342279">
      <w:pPr>
        <w:jc w:val="both"/>
        <w:rPr>
          <w:color w:val="000000" w:themeColor="text1"/>
        </w:rPr>
      </w:pPr>
    </w:p>
    <w:p w:rsidR="009008DB" w:rsidRDefault="009008DB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590EF5" w:rsidRDefault="00590EF5" w:rsidP="00342279">
      <w:pPr>
        <w:jc w:val="both"/>
        <w:rPr>
          <w:color w:val="000000" w:themeColor="text1"/>
        </w:rPr>
      </w:pPr>
    </w:p>
    <w:p w:rsidR="009008DB" w:rsidRPr="00D32608" w:rsidRDefault="009008DB" w:rsidP="00342279">
      <w:pPr>
        <w:jc w:val="both"/>
        <w:rPr>
          <w:color w:val="000000" w:themeColor="text1"/>
        </w:rPr>
      </w:pPr>
    </w:p>
    <w:p w:rsidR="00585575" w:rsidRPr="00D32608" w:rsidRDefault="00585575" w:rsidP="00D32608">
      <w:pPr>
        <w:autoSpaceDE w:val="0"/>
        <w:autoSpaceDN w:val="0"/>
        <w:adjustRightInd w:val="0"/>
        <w:spacing w:line="240" w:lineRule="exact"/>
        <w:jc w:val="center"/>
        <w:rPr>
          <w:color w:val="000000" w:themeColor="text1"/>
        </w:rPr>
      </w:pPr>
      <w:r w:rsidRPr="00D32608">
        <w:rPr>
          <w:b/>
          <w:bCs/>
          <w:color w:val="000000" w:themeColor="text1"/>
          <w:shd w:val="clear" w:color="auto" w:fill="FFFFFF"/>
        </w:rPr>
        <w:t>«</w:t>
      </w:r>
      <w:r w:rsidR="00DE1C9C" w:rsidRPr="00DE1C9C">
        <w:rPr>
          <w:b/>
          <w:bCs/>
          <w:color w:val="000000" w:themeColor="text1"/>
          <w:shd w:val="clear" w:color="auto" w:fill="FFFFFF"/>
        </w:rPr>
        <w:t>Грозит ли ответственность с</w:t>
      </w:r>
      <w:r w:rsidR="00DE1C9C">
        <w:rPr>
          <w:b/>
          <w:bCs/>
          <w:color w:val="000000" w:themeColor="text1"/>
          <w:shd w:val="clear" w:color="auto" w:fill="FFFFFF"/>
        </w:rPr>
        <w:t>ви</w:t>
      </w:r>
      <w:r w:rsidR="00DE1C9C" w:rsidRPr="00DE1C9C">
        <w:rPr>
          <w:b/>
          <w:bCs/>
          <w:color w:val="000000" w:themeColor="text1"/>
          <w:shd w:val="clear" w:color="auto" w:fill="FFFFFF"/>
        </w:rPr>
        <w:t>детелю, сказавшему неправду в суде?</w:t>
      </w:r>
      <w:r w:rsidRPr="00D32608">
        <w:rPr>
          <w:b/>
          <w:bCs/>
          <w:color w:val="000000" w:themeColor="text1"/>
          <w:shd w:val="clear" w:color="auto" w:fill="FFFFFF"/>
        </w:rPr>
        <w:t>»</w:t>
      </w:r>
    </w:p>
    <w:p w:rsidR="00585575" w:rsidRPr="00D32608" w:rsidRDefault="00585575" w:rsidP="00585575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 w:themeColor="text1"/>
          <w:shd w:val="clear" w:color="auto" w:fill="FFFFFF"/>
        </w:rPr>
      </w:pP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DE1C9C">
        <w:rPr>
          <w:color w:val="000000" w:themeColor="text1"/>
          <w:shd w:val="clear" w:color="auto" w:fill="FFFFFF"/>
        </w:rPr>
        <w:t>Нередко свидетели дают ложные показания чтобы «как-то помочь» своим знакомым избежать ответственности за совершенное преступление или «облегчить» их участь при назначении наказания.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DE1C9C">
        <w:rPr>
          <w:color w:val="000000" w:themeColor="text1"/>
          <w:shd w:val="clear" w:color="auto" w:fill="FFFFFF"/>
        </w:rPr>
        <w:t>Лжесвидетельство может серьезно навредить не только правосудию,</w:t>
      </w:r>
      <w:r>
        <w:rPr>
          <w:color w:val="000000" w:themeColor="text1"/>
          <w:shd w:val="clear" w:color="auto" w:fill="FFFFFF"/>
        </w:rPr>
        <w:t xml:space="preserve">                  </w:t>
      </w:r>
      <w:r w:rsidRPr="00DE1C9C">
        <w:rPr>
          <w:color w:val="000000" w:themeColor="text1"/>
          <w:shd w:val="clear" w:color="auto" w:fill="FFFFFF"/>
        </w:rPr>
        <w:t xml:space="preserve"> но и личности, привести к таким вредным последствиям как оправдание преступника или осуждение невиновного.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DE1C9C">
        <w:rPr>
          <w:color w:val="000000" w:themeColor="text1"/>
          <w:shd w:val="clear" w:color="auto" w:fill="FFFFFF"/>
        </w:rPr>
        <w:t>Преступлением являются заведомо ложные показания, давая которые лицо, старше 16 лет, сознательно искажает известные ему обстоятельства.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DE1C9C">
        <w:rPr>
          <w:color w:val="000000" w:themeColor="text1"/>
          <w:shd w:val="clear" w:color="auto" w:fill="FFFFFF"/>
        </w:rPr>
        <w:t xml:space="preserve">Ответственность за ложные показания наступает независимо от того, искажают ли они истину в пользу обвиняемого или против него, а равно </w:t>
      </w:r>
      <w:r>
        <w:rPr>
          <w:color w:val="000000" w:themeColor="text1"/>
          <w:shd w:val="clear" w:color="auto" w:fill="FFFFFF"/>
        </w:rPr>
        <w:t xml:space="preserve">                          </w:t>
      </w:r>
      <w:r w:rsidRPr="00DE1C9C">
        <w:rPr>
          <w:color w:val="000000" w:themeColor="text1"/>
          <w:shd w:val="clear" w:color="auto" w:fill="FFFFFF"/>
        </w:rPr>
        <w:t>в пользу истца или ответчика по гражданскому делу.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DE1C9C">
        <w:rPr>
          <w:color w:val="000000" w:themeColor="text1"/>
          <w:shd w:val="clear" w:color="auto" w:fill="FFFFFF"/>
        </w:rPr>
        <w:t>Мотивы действий виновного могут быть различны: стремление улучшить или ухудшить положение обвиняемого, боязнь мести с его стороны, корысть, неприязненные отношения.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DE1C9C">
        <w:rPr>
          <w:color w:val="000000" w:themeColor="text1"/>
          <w:shd w:val="clear" w:color="auto" w:fill="FFFFFF"/>
        </w:rPr>
        <w:t>Показания в уголовном процессе – это сведения об обстоятельствах, подлежащих установлению, в том числе о личности обвиняемого, потерпевшего, взаимоотношениях с ним.</w:t>
      </w:r>
    </w:p>
    <w:p w:rsidR="00DE1C9C" w:rsidRPr="00DE1C9C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DE1C9C">
        <w:rPr>
          <w:color w:val="000000" w:themeColor="text1"/>
          <w:shd w:val="clear" w:color="auto" w:fill="FFFFFF"/>
        </w:rPr>
        <w:t>Преступными будут являться только те показания, которые касаются существенных обстоятельств, относящихся к предмету доказывания. Ложными признаются не соответствующие действительности показания, если они даны уполномоченному на сбор и исследование доказательств лицу</w:t>
      </w:r>
      <w:r>
        <w:rPr>
          <w:color w:val="000000" w:themeColor="text1"/>
          <w:shd w:val="clear" w:color="auto" w:fill="FFFFFF"/>
        </w:rPr>
        <w:t xml:space="preserve">                      </w:t>
      </w:r>
      <w:r w:rsidRPr="00DE1C9C">
        <w:rPr>
          <w:color w:val="000000" w:themeColor="text1"/>
          <w:shd w:val="clear" w:color="auto" w:fill="FFFFFF"/>
        </w:rPr>
        <w:t xml:space="preserve"> и надлежащим образом оформлены.</w:t>
      </w:r>
    </w:p>
    <w:p w:rsidR="00F914A5" w:rsidRDefault="00DE1C9C" w:rsidP="00DE1C9C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DE1C9C">
        <w:rPr>
          <w:color w:val="000000" w:themeColor="text1"/>
          <w:shd w:val="clear" w:color="auto" w:fill="FFFFFF"/>
        </w:rPr>
        <w:t>Лицо, освобождается от уголовной ответственности, если оно добровольно до вынесения приговора или иного решения суда заявило</w:t>
      </w:r>
      <w:r>
        <w:rPr>
          <w:color w:val="000000" w:themeColor="text1"/>
          <w:shd w:val="clear" w:color="auto" w:fill="FFFFFF"/>
        </w:rPr>
        <w:t xml:space="preserve">                          </w:t>
      </w:r>
      <w:r w:rsidRPr="00DE1C9C">
        <w:rPr>
          <w:color w:val="000000" w:themeColor="text1"/>
          <w:shd w:val="clear" w:color="auto" w:fill="FFFFFF"/>
        </w:rPr>
        <w:t xml:space="preserve"> о ложности данных показаний. Статьей 307 УК РФ предусмотрено наказание за лжесвидетельство в виде штрафа в размере до 80 тыс. руб., либо обязательных работ до 480 часов, либо исправительных работ на срок до 2 лет. Уголовный закон также предусматривает за лжесвидетельство соединенное с обвинением лица в совершении тяжкого или особо тяжкого преступления наказание принудительными работами на срок до пяти лет либо лишением свободы на тот же срок.</w:t>
      </w:r>
    </w:p>
    <w:p w:rsidR="00590EF5" w:rsidRDefault="00590EF5" w:rsidP="00590EF5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</w:p>
    <w:p w:rsidR="00DE1C9C" w:rsidRDefault="00DE1C9C" w:rsidP="00590EF5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</w:p>
    <w:p w:rsidR="009008DB" w:rsidRPr="00D32608" w:rsidRDefault="009008DB" w:rsidP="00585575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hd w:val="clear" w:color="auto" w:fill="FFFFFF"/>
        </w:rPr>
      </w:pPr>
    </w:p>
    <w:p w:rsidR="00585575" w:rsidRPr="00D32608" w:rsidRDefault="00585575" w:rsidP="00585575">
      <w:pPr>
        <w:jc w:val="both"/>
        <w:rPr>
          <w:iCs/>
          <w:color w:val="000000" w:themeColor="text1"/>
        </w:rPr>
      </w:pPr>
      <w:r w:rsidRPr="00D32608">
        <w:rPr>
          <w:color w:val="000000" w:themeColor="text1"/>
        </w:rPr>
        <w:t>Прокуратура Киржачского района</w:t>
      </w:r>
    </w:p>
    <w:p w:rsidR="00F914A5" w:rsidRPr="00543C88" w:rsidRDefault="00F914A5" w:rsidP="00543C88">
      <w:pPr>
        <w:autoSpaceDE w:val="0"/>
        <w:autoSpaceDN w:val="0"/>
        <w:adjustRightInd w:val="0"/>
        <w:spacing w:line="240" w:lineRule="exact"/>
        <w:jc w:val="both"/>
        <w:rPr>
          <w:b/>
          <w:color w:val="000000" w:themeColor="text1"/>
        </w:rPr>
      </w:pPr>
    </w:p>
    <w:sectPr w:rsidR="00F914A5" w:rsidRPr="00543C88" w:rsidSect="00C753CC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3D" w:rsidRDefault="003A653D">
      <w:r>
        <w:separator/>
      </w:r>
    </w:p>
  </w:endnote>
  <w:endnote w:type="continuationSeparator" w:id="0">
    <w:p w:rsidR="003A653D" w:rsidRDefault="003A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3D" w:rsidRDefault="003A653D">
      <w:r>
        <w:separator/>
      </w:r>
    </w:p>
  </w:footnote>
  <w:footnote w:type="continuationSeparator" w:id="0">
    <w:p w:rsidR="003A653D" w:rsidRDefault="003A6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Default="008D1E05" w:rsidP="00990C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11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11E9" w:rsidRDefault="00B21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Pr="00D33A48" w:rsidRDefault="008D1E05" w:rsidP="00990C06">
    <w:pPr>
      <w:pStyle w:val="a3"/>
      <w:framePr w:wrap="around" w:vAnchor="text" w:hAnchor="margin" w:xAlign="center" w:y="1"/>
      <w:rPr>
        <w:rStyle w:val="a4"/>
        <w:sz w:val="24"/>
      </w:rPr>
    </w:pPr>
    <w:r w:rsidRPr="00D33A48">
      <w:rPr>
        <w:rStyle w:val="a4"/>
        <w:sz w:val="24"/>
      </w:rPr>
      <w:fldChar w:fldCharType="begin"/>
    </w:r>
    <w:r w:rsidR="00B211E9" w:rsidRPr="00D33A48">
      <w:rPr>
        <w:rStyle w:val="a4"/>
        <w:sz w:val="24"/>
      </w:rPr>
      <w:instrText xml:space="preserve">PAGE  </w:instrText>
    </w:r>
    <w:r w:rsidRPr="00D33A48">
      <w:rPr>
        <w:rStyle w:val="a4"/>
        <w:sz w:val="24"/>
      </w:rPr>
      <w:fldChar w:fldCharType="separate"/>
    </w:r>
    <w:r w:rsidR="0009245C">
      <w:rPr>
        <w:rStyle w:val="a4"/>
        <w:noProof/>
        <w:sz w:val="24"/>
      </w:rPr>
      <w:t>7</w:t>
    </w:r>
    <w:r w:rsidRPr="00D33A48">
      <w:rPr>
        <w:rStyle w:val="a4"/>
        <w:sz w:val="24"/>
      </w:rPr>
      <w:fldChar w:fldCharType="end"/>
    </w:r>
  </w:p>
  <w:p w:rsidR="00B211E9" w:rsidRDefault="00B211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C60"/>
    <w:multiLevelType w:val="hybridMultilevel"/>
    <w:tmpl w:val="E9F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7E7"/>
    <w:multiLevelType w:val="hybridMultilevel"/>
    <w:tmpl w:val="12D250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DA6668F"/>
    <w:multiLevelType w:val="hybridMultilevel"/>
    <w:tmpl w:val="72DE3E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680131B"/>
    <w:multiLevelType w:val="hybridMultilevel"/>
    <w:tmpl w:val="54C8F230"/>
    <w:lvl w:ilvl="0" w:tplc="F32228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0398"/>
    <w:multiLevelType w:val="hybridMultilevel"/>
    <w:tmpl w:val="1562B6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90C06"/>
    <w:rsid w:val="00001EC7"/>
    <w:rsid w:val="00004207"/>
    <w:rsid w:val="00030C96"/>
    <w:rsid w:val="00034294"/>
    <w:rsid w:val="00065329"/>
    <w:rsid w:val="00067757"/>
    <w:rsid w:val="00090676"/>
    <w:rsid w:val="0009245C"/>
    <w:rsid w:val="000A4793"/>
    <w:rsid w:val="00183C0A"/>
    <w:rsid w:val="00193624"/>
    <w:rsid w:val="001B4EED"/>
    <w:rsid w:val="001C6656"/>
    <w:rsid w:val="00203162"/>
    <w:rsid w:val="002063B6"/>
    <w:rsid w:val="00206812"/>
    <w:rsid w:val="002157A9"/>
    <w:rsid w:val="00225DF6"/>
    <w:rsid w:val="0023355A"/>
    <w:rsid w:val="002536C8"/>
    <w:rsid w:val="002640F8"/>
    <w:rsid w:val="00287C17"/>
    <w:rsid w:val="002B5813"/>
    <w:rsid w:val="0031368F"/>
    <w:rsid w:val="003206F5"/>
    <w:rsid w:val="00326FDC"/>
    <w:rsid w:val="00342279"/>
    <w:rsid w:val="003903DE"/>
    <w:rsid w:val="003A653D"/>
    <w:rsid w:val="003B4615"/>
    <w:rsid w:val="003C5FF4"/>
    <w:rsid w:val="003D4808"/>
    <w:rsid w:val="003E4F80"/>
    <w:rsid w:val="003F1EFB"/>
    <w:rsid w:val="004256CB"/>
    <w:rsid w:val="00432FAB"/>
    <w:rsid w:val="00435A62"/>
    <w:rsid w:val="00435B22"/>
    <w:rsid w:val="0045698D"/>
    <w:rsid w:val="004829AC"/>
    <w:rsid w:val="004B263F"/>
    <w:rsid w:val="004E2078"/>
    <w:rsid w:val="00504918"/>
    <w:rsid w:val="00521E32"/>
    <w:rsid w:val="00530253"/>
    <w:rsid w:val="00533D4B"/>
    <w:rsid w:val="00543C88"/>
    <w:rsid w:val="005656B7"/>
    <w:rsid w:val="00585575"/>
    <w:rsid w:val="00590EF5"/>
    <w:rsid w:val="005D7D21"/>
    <w:rsid w:val="005E3017"/>
    <w:rsid w:val="005F1302"/>
    <w:rsid w:val="005F14D0"/>
    <w:rsid w:val="005F5E06"/>
    <w:rsid w:val="0062073A"/>
    <w:rsid w:val="00654B20"/>
    <w:rsid w:val="00661BA1"/>
    <w:rsid w:val="006730E4"/>
    <w:rsid w:val="00687C29"/>
    <w:rsid w:val="006A4297"/>
    <w:rsid w:val="006C11AD"/>
    <w:rsid w:val="006D0B24"/>
    <w:rsid w:val="006D4EDE"/>
    <w:rsid w:val="006E38FF"/>
    <w:rsid w:val="006E4EFE"/>
    <w:rsid w:val="00705C71"/>
    <w:rsid w:val="00710F65"/>
    <w:rsid w:val="007140E9"/>
    <w:rsid w:val="00734F1A"/>
    <w:rsid w:val="00760038"/>
    <w:rsid w:val="007749E7"/>
    <w:rsid w:val="0078751A"/>
    <w:rsid w:val="00792D91"/>
    <w:rsid w:val="007B03BD"/>
    <w:rsid w:val="007C3420"/>
    <w:rsid w:val="007D47AA"/>
    <w:rsid w:val="007D721E"/>
    <w:rsid w:val="007E59C2"/>
    <w:rsid w:val="007F769A"/>
    <w:rsid w:val="00800584"/>
    <w:rsid w:val="00807C51"/>
    <w:rsid w:val="00825BE3"/>
    <w:rsid w:val="00835E90"/>
    <w:rsid w:val="008372A6"/>
    <w:rsid w:val="00847C2C"/>
    <w:rsid w:val="00847C63"/>
    <w:rsid w:val="00871521"/>
    <w:rsid w:val="0088169B"/>
    <w:rsid w:val="00895EFE"/>
    <w:rsid w:val="008B42CB"/>
    <w:rsid w:val="008C04FB"/>
    <w:rsid w:val="008C1731"/>
    <w:rsid w:val="008D1E05"/>
    <w:rsid w:val="008D2249"/>
    <w:rsid w:val="008F5ECA"/>
    <w:rsid w:val="009008DB"/>
    <w:rsid w:val="00905366"/>
    <w:rsid w:val="00921EC2"/>
    <w:rsid w:val="00951109"/>
    <w:rsid w:val="00960E49"/>
    <w:rsid w:val="00961980"/>
    <w:rsid w:val="00976EF4"/>
    <w:rsid w:val="0098577B"/>
    <w:rsid w:val="00990C06"/>
    <w:rsid w:val="009922EF"/>
    <w:rsid w:val="00997C86"/>
    <w:rsid w:val="009B29EA"/>
    <w:rsid w:val="009C2F55"/>
    <w:rsid w:val="009E3982"/>
    <w:rsid w:val="00A04154"/>
    <w:rsid w:val="00A140AF"/>
    <w:rsid w:val="00A75D11"/>
    <w:rsid w:val="00A859F0"/>
    <w:rsid w:val="00AC01AB"/>
    <w:rsid w:val="00AC727E"/>
    <w:rsid w:val="00AD5296"/>
    <w:rsid w:val="00AF26B7"/>
    <w:rsid w:val="00AF7523"/>
    <w:rsid w:val="00B211E9"/>
    <w:rsid w:val="00B23D70"/>
    <w:rsid w:val="00B274E6"/>
    <w:rsid w:val="00B4586B"/>
    <w:rsid w:val="00B555A9"/>
    <w:rsid w:val="00B64829"/>
    <w:rsid w:val="00B70386"/>
    <w:rsid w:val="00B755C8"/>
    <w:rsid w:val="00B7664F"/>
    <w:rsid w:val="00BA19A2"/>
    <w:rsid w:val="00BD43AB"/>
    <w:rsid w:val="00BD4C37"/>
    <w:rsid w:val="00C04F31"/>
    <w:rsid w:val="00C532A5"/>
    <w:rsid w:val="00C70768"/>
    <w:rsid w:val="00C753CC"/>
    <w:rsid w:val="00CA2B40"/>
    <w:rsid w:val="00CC0ADA"/>
    <w:rsid w:val="00CD5364"/>
    <w:rsid w:val="00CE2896"/>
    <w:rsid w:val="00D11EDA"/>
    <w:rsid w:val="00D1780A"/>
    <w:rsid w:val="00D32608"/>
    <w:rsid w:val="00D33A48"/>
    <w:rsid w:val="00D6185C"/>
    <w:rsid w:val="00D91CC8"/>
    <w:rsid w:val="00DA0E2B"/>
    <w:rsid w:val="00DA782E"/>
    <w:rsid w:val="00DB1F2A"/>
    <w:rsid w:val="00DC2D1A"/>
    <w:rsid w:val="00DE1C9C"/>
    <w:rsid w:val="00DF17B2"/>
    <w:rsid w:val="00E01515"/>
    <w:rsid w:val="00E13C0F"/>
    <w:rsid w:val="00E35B48"/>
    <w:rsid w:val="00E54741"/>
    <w:rsid w:val="00E64678"/>
    <w:rsid w:val="00EB0A6B"/>
    <w:rsid w:val="00EE0BF5"/>
    <w:rsid w:val="00F026E6"/>
    <w:rsid w:val="00F04BC0"/>
    <w:rsid w:val="00F05D6A"/>
    <w:rsid w:val="00F05E6D"/>
    <w:rsid w:val="00F24096"/>
    <w:rsid w:val="00F25B2C"/>
    <w:rsid w:val="00F27191"/>
    <w:rsid w:val="00F27A2D"/>
    <w:rsid w:val="00F27AAE"/>
    <w:rsid w:val="00F31B26"/>
    <w:rsid w:val="00F36D9D"/>
    <w:rsid w:val="00F44276"/>
    <w:rsid w:val="00F5040E"/>
    <w:rsid w:val="00F7435B"/>
    <w:rsid w:val="00F83FC9"/>
    <w:rsid w:val="00F868AE"/>
    <w:rsid w:val="00F914A5"/>
    <w:rsid w:val="00F93B43"/>
    <w:rsid w:val="00FE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D2249"/>
    <w:rPr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semiHidden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18">
          <w:marLeft w:val="0"/>
          <w:marRight w:val="0"/>
          <w:marTop w:val="667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11297</CharactersWithSpaces>
  <SharedDoc>false</SharedDoc>
  <HLinks>
    <vt:vector size="18" baseType="variant"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http://procrf.ru/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http://www.consultant.ru/cabinet/stat/nw/2019-02-28/click/consultant/?dst=http%3A%2F%2Fwww.consultant.ru%2Fcons%2Fcgi%2Fonline.cgi%3Freq%3Ddoc%3Bbase%3DLAW%3Bn%3D314204%3Bdst%3D101237%23utm_campaign%3Dnw%26utm_source%3Dconsultant%26utm_medium%3Demail%26utm_content%3Dbody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http://www.consultant.ru/cabinet/stat/nw/2019-02-28/click/consultant/?dst=http%3A%2F%2Fwww.consultant.ru%2Fcons%2Fcgi%2Fonline.cgi%3Freq%3Ddoc%3Bbase%3DLAW%3Bn%3D314204%3Bdst%3D100031%23utm_campaign%3Dnw%26utm_source%3Dconsultant%26utm_medium%3Demail%26utm_content%3Dbody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YangildinAV</cp:lastModifiedBy>
  <cp:revision>4</cp:revision>
  <cp:lastPrinted>2021-12-11T08:11:00Z</cp:lastPrinted>
  <dcterms:created xsi:type="dcterms:W3CDTF">2022-09-15T22:42:00Z</dcterms:created>
  <dcterms:modified xsi:type="dcterms:W3CDTF">2022-09-26T12:32:00Z</dcterms:modified>
</cp:coreProperties>
</file>