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</w:t>
      </w:r>
      <w:r w:rsidR="00D22577">
        <w:t xml:space="preserve">                           </w:t>
      </w:r>
      <w:r>
        <w:t xml:space="preserve">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D22577" w:rsidRDefault="005073A0" w:rsidP="00D225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2577" w:rsidRDefault="00D22577" w:rsidP="00D22577">
      <w:pPr>
        <w:jc w:val="center"/>
        <w:rPr>
          <w:b/>
          <w:sz w:val="32"/>
          <w:szCs w:val="32"/>
        </w:rPr>
      </w:pPr>
    </w:p>
    <w:p w:rsidR="00494525" w:rsidRPr="00BE3F4D" w:rsidRDefault="002F2DC8" w:rsidP="00BE3F4D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1378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</w:p>
    <w:p w:rsidR="002F2DC8" w:rsidRPr="002F2DC8" w:rsidRDefault="00BE3F4D" w:rsidP="002F2DC8">
      <w:pPr>
        <w:jc w:val="both"/>
        <w:rPr>
          <w:b/>
          <w:sz w:val="32"/>
          <w:szCs w:val="32"/>
        </w:rPr>
      </w:pPr>
      <w:r w:rsidRPr="00BE3F4D">
        <w:rPr>
          <w:sz w:val="28"/>
          <w:szCs w:val="28"/>
          <w:u w:val="single"/>
        </w:rPr>
        <w:t>21.12.2022</w:t>
      </w:r>
      <w:r w:rsidR="000E1822">
        <w:rPr>
          <w:sz w:val="28"/>
          <w:szCs w:val="28"/>
        </w:rPr>
        <w:t xml:space="preserve">   </w:t>
      </w:r>
      <w:r w:rsidR="00494525">
        <w:rPr>
          <w:sz w:val="28"/>
          <w:szCs w:val="28"/>
        </w:rPr>
        <w:t xml:space="preserve">                             </w:t>
      </w:r>
      <w:r w:rsidR="000E1822">
        <w:rPr>
          <w:sz w:val="28"/>
          <w:szCs w:val="28"/>
        </w:rPr>
        <w:t xml:space="preserve">    </w:t>
      </w:r>
      <w:r w:rsidR="00D22577">
        <w:rPr>
          <w:sz w:val="28"/>
          <w:szCs w:val="28"/>
        </w:rPr>
        <w:t xml:space="preserve">  </w:t>
      </w:r>
      <w:r w:rsidR="00494525">
        <w:rPr>
          <w:sz w:val="28"/>
          <w:szCs w:val="28"/>
        </w:rPr>
        <w:t xml:space="preserve">                      </w:t>
      </w:r>
      <w:r w:rsidR="000E1822">
        <w:rPr>
          <w:sz w:val="28"/>
          <w:szCs w:val="28"/>
        </w:rPr>
        <w:t xml:space="preserve">                            </w:t>
      </w:r>
      <w:r w:rsidR="00494525"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1458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Layout w:type="fixed"/>
        <w:tblLook w:val="0000"/>
      </w:tblPr>
      <w:tblGrid>
        <w:gridCol w:w="4678"/>
        <w:gridCol w:w="851"/>
        <w:gridCol w:w="3508"/>
      </w:tblGrid>
      <w:tr w:rsidR="005A5FAA" w:rsidTr="00152977">
        <w:trPr>
          <w:gridAfter w:val="2"/>
          <w:wAfter w:w="4359" w:type="dxa"/>
          <w:trHeight w:val="417"/>
        </w:trPr>
        <w:tc>
          <w:tcPr>
            <w:tcW w:w="4678" w:type="dxa"/>
          </w:tcPr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152977">
        <w:tblPrEx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790809" w:rsidRPr="002F2DC8" w:rsidRDefault="00790809" w:rsidP="002F2DC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152977">
              <w:rPr>
                <w:i/>
                <w:sz w:val="24"/>
                <w:szCs w:val="24"/>
              </w:rPr>
              <w:t xml:space="preserve">  </w:t>
            </w:r>
            <w:r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D0555">
              <w:rPr>
                <w:i/>
                <w:color w:val="000000"/>
                <w:sz w:val="24"/>
                <w:szCs w:val="24"/>
              </w:rPr>
              <w:t xml:space="preserve">(ущерба) охраняемым законом ценностям при осуществлении муниципального </w:t>
            </w:r>
            <w:proofErr w:type="gramStart"/>
            <w:r w:rsidRPr="007D0555">
              <w:rPr>
                <w:i/>
                <w:color w:val="000000"/>
                <w:sz w:val="24"/>
                <w:szCs w:val="24"/>
              </w:rPr>
              <w:t>контроля</w:t>
            </w:r>
            <w:r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05643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  <w:r w:rsidR="00605643">
              <w:rPr>
                <w:i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</w:t>
            </w:r>
            <w:r w:rsidRPr="004A5B74">
              <w:rPr>
                <w:i/>
                <w:color w:val="000000"/>
                <w:sz w:val="24"/>
                <w:szCs w:val="24"/>
              </w:rPr>
              <w:t>территории  города Киржач Киржачского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</w:t>
            </w:r>
            <w:r w:rsidR="000E1822">
              <w:rPr>
                <w:i/>
                <w:color w:val="000000"/>
                <w:sz w:val="24"/>
                <w:szCs w:val="24"/>
              </w:rPr>
              <w:t>3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в </w:t>
      </w:r>
      <w:r w:rsidR="00360225">
        <w:rPr>
          <w:color w:val="000000"/>
          <w:sz w:val="28"/>
          <w:szCs w:val="28"/>
        </w:rPr>
        <w:t>сфере теплоснабжающей организации</w:t>
      </w:r>
      <w:r w:rsidR="00797194" w:rsidRPr="007D0555">
        <w:rPr>
          <w:color w:val="000000"/>
          <w:sz w:val="28"/>
          <w:szCs w:val="28"/>
        </w:rPr>
        <w:t xml:space="preserve"> на территории</w:t>
      </w:r>
      <w:r w:rsidR="00797194">
        <w:rPr>
          <w:color w:val="000000"/>
          <w:sz w:val="28"/>
          <w:szCs w:val="28"/>
        </w:rPr>
        <w:t xml:space="preserve"> </w:t>
      </w:r>
      <w:r w:rsidR="00360225">
        <w:rPr>
          <w:color w:val="000000"/>
          <w:sz w:val="28"/>
          <w:szCs w:val="28"/>
        </w:rPr>
        <w:t xml:space="preserve"> </w:t>
      </w:r>
      <w:r w:rsidR="00797194">
        <w:rPr>
          <w:color w:val="000000"/>
          <w:sz w:val="28"/>
          <w:szCs w:val="28"/>
        </w:rPr>
        <w:t>города Киржач Киржачского района Владимирской области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="00B310CA" w:rsidRPr="00B310CA">
        <w:rPr>
          <w:color w:val="000000"/>
          <w:sz w:val="28"/>
          <w:szCs w:val="28"/>
        </w:rPr>
        <w:t xml:space="preserve">контроля </w:t>
      </w:r>
      <w:r w:rsidR="00605643">
        <w:rPr>
          <w:color w:val="000000"/>
          <w:sz w:val="28"/>
          <w:szCs w:val="28"/>
        </w:rPr>
        <w:t>за</w:t>
      </w:r>
      <w:proofErr w:type="gramEnd"/>
      <w:r w:rsidR="00605643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310CA" w:rsidRPr="00B310CA">
        <w:rPr>
          <w:color w:val="000000"/>
          <w:sz w:val="28"/>
          <w:szCs w:val="28"/>
        </w:rPr>
        <w:t xml:space="preserve"> на территории города Киржач Киржачского района Владимирской области на 202</w:t>
      </w:r>
      <w:r w:rsidR="000E1822">
        <w:rPr>
          <w:color w:val="000000"/>
          <w:sz w:val="28"/>
          <w:szCs w:val="28"/>
        </w:rPr>
        <w:t>3</w:t>
      </w:r>
      <w:r w:rsidR="00B310CA" w:rsidRPr="00B310CA">
        <w:rPr>
          <w:color w:val="000000"/>
          <w:sz w:val="28"/>
          <w:szCs w:val="28"/>
        </w:rPr>
        <w:t xml:space="preserve"> 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7D0555" w:rsidRPr="00994F33" w:rsidRDefault="00527C12" w:rsidP="00994F3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994F33">
        <w:rPr>
          <w:color w:val="000000"/>
          <w:sz w:val="28"/>
          <w:szCs w:val="28"/>
        </w:rPr>
        <w:t>Настоящее постановление вступает в силу с 01 января 202</w:t>
      </w:r>
      <w:r w:rsidR="000E1822">
        <w:rPr>
          <w:color w:val="000000"/>
          <w:sz w:val="28"/>
          <w:szCs w:val="28"/>
        </w:rPr>
        <w:t>3</w:t>
      </w:r>
      <w:r w:rsidR="00994F33">
        <w:rPr>
          <w:color w:val="000000"/>
          <w:sz w:val="28"/>
          <w:szCs w:val="28"/>
        </w:rPr>
        <w:t xml:space="preserve"> года и подлежит размещению на официальном сайте администрации города Киржач </w:t>
      </w:r>
      <w:r w:rsidR="00994F33" w:rsidRPr="00350BEB">
        <w:rPr>
          <w:sz w:val="28"/>
          <w:szCs w:val="28"/>
        </w:rPr>
        <w:t xml:space="preserve">Киржачского района </w:t>
      </w:r>
      <w:r w:rsidR="00994F33" w:rsidRPr="00350BEB">
        <w:rPr>
          <w:sz w:val="28"/>
          <w:szCs w:val="28"/>
          <w:u w:val="single"/>
          <w:lang w:val="en-US"/>
        </w:rPr>
        <w:t>http</w:t>
      </w:r>
      <w:r w:rsidR="00994F33" w:rsidRPr="00350BEB">
        <w:rPr>
          <w:sz w:val="28"/>
          <w:szCs w:val="28"/>
          <w:u w:val="single"/>
        </w:rPr>
        <w:t>.</w:t>
      </w:r>
      <w:hyperlink r:id="rId7" w:history="1">
        <w:r w:rsidR="00994F33" w:rsidRPr="00350BEB">
          <w:rPr>
            <w:rStyle w:val="ac"/>
            <w:color w:val="auto"/>
            <w:sz w:val="28"/>
            <w:szCs w:val="28"/>
            <w:lang w:val="en-US"/>
          </w:rPr>
          <w:t>www</w:t>
        </w:r>
        <w:r w:rsidR="00994F33" w:rsidRPr="00350BE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994F33" w:rsidRPr="00350BEB">
          <w:rPr>
            <w:rStyle w:val="ac"/>
            <w:color w:val="auto"/>
            <w:sz w:val="28"/>
            <w:szCs w:val="28"/>
            <w:lang w:val="en-US"/>
          </w:rPr>
          <w:t>gorodkirzhach</w:t>
        </w:r>
        <w:proofErr w:type="spellEnd"/>
        <w:r w:rsidR="00994F33" w:rsidRPr="00350BE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994F33" w:rsidRPr="00350BEB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4F33" w:rsidRPr="00350BEB">
        <w:rPr>
          <w:sz w:val="28"/>
          <w:szCs w:val="28"/>
        </w:rPr>
        <w:t>.</w:t>
      </w:r>
      <w:r w:rsidR="007D0555" w:rsidRPr="007D0555">
        <w:rPr>
          <w:color w:val="000000"/>
          <w:sz w:val="28"/>
          <w:szCs w:val="28"/>
        </w:rPr>
        <w:t>.</w:t>
      </w:r>
    </w:p>
    <w:p w:rsidR="00494525" w:rsidRPr="007D0555" w:rsidRDefault="0049452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E41B7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BE3F4D" w:rsidRDefault="00BE3F4D" w:rsidP="002F2DC8">
      <w:pPr>
        <w:jc w:val="right"/>
        <w:rPr>
          <w:sz w:val="24"/>
          <w:szCs w:val="24"/>
        </w:rPr>
      </w:pPr>
    </w:p>
    <w:p w:rsidR="00BE3F4D" w:rsidRDefault="00BE3F4D" w:rsidP="002F2DC8">
      <w:pPr>
        <w:jc w:val="right"/>
        <w:rPr>
          <w:sz w:val="24"/>
          <w:szCs w:val="24"/>
        </w:rPr>
      </w:pP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lastRenderedPageBreak/>
        <w:t>Приложение к постановлению</w:t>
      </w:r>
    </w:p>
    <w:p w:rsid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>от</w:t>
      </w:r>
      <w:r w:rsidR="00D22577">
        <w:rPr>
          <w:sz w:val="24"/>
          <w:szCs w:val="24"/>
        </w:rPr>
        <w:t xml:space="preserve"> </w:t>
      </w:r>
      <w:r w:rsidR="00BE3F4D">
        <w:rPr>
          <w:sz w:val="24"/>
          <w:szCs w:val="24"/>
          <w:u w:val="single"/>
        </w:rPr>
        <w:t>21.12.2022</w:t>
      </w:r>
      <w:r w:rsidR="00D22577">
        <w:rPr>
          <w:sz w:val="24"/>
          <w:szCs w:val="24"/>
        </w:rPr>
        <w:t xml:space="preserve"> </w:t>
      </w:r>
      <w:r w:rsidRPr="002F2DC8">
        <w:rPr>
          <w:sz w:val="24"/>
          <w:szCs w:val="24"/>
        </w:rPr>
        <w:t>№</w:t>
      </w:r>
      <w:r w:rsidR="00D22577">
        <w:rPr>
          <w:sz w:val="24"/>
          <w:szCs w:val="24"/>
        </w:rPr>
        <w:t xml:space="preserve"> </w:t>
      </w:r>
      <w:r w:rsidR="00BE3F4D">
        <w:rPr>
          <w:sz w:val="24"/>
          <w:szCs w:val="24"/>
          <w:u w:val="single"/>
        </w:rPr>
        <w:t>1458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Pr="00C07F02">
        <w:rPr>
          <w:b/>
          <w:color w:val="000000"/>
          <w:sz w:val="27"/>
          <w:szCs w:val="27"/>
        </w:rPr>
        <w:t>за</w:t>
      </w:r>
      <w:proofErr w:type="gramEnd"/>
      <w:r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</w:t>
      </w:r>
      <w:r w:rsidR="000E1822">
        <w:rPr>
          <w:b/>
          <w:color w:val="000000"/>
          <w:sz w:val="27"/>
          <w:szCs w:val="27"/>
        </w:rPr>
        <w:t>3</w:t>
      </w:r>
      <w:r w:rsidRPr="0057379C">
        <w:rPr>
          <w:b/>
          <w:color w:val="000000"/>
          <w:sz w:val="27"/>
          <w:szCs w:val="27"/>
        </w:rPr>
        <w:t xml:space="preserve"> год</w:t>
      </w:r>
    </w:p>
    <w:p w:rsidR="00BA406D" w:rsidRDefault="00BA406D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A406D" w:rsidRPr="006649CD" w:rsidTr="00BA406D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D31167">
            <w:pPr>
              <w:ind w:left="10" w:firstLine="10"/>
              <w:jc w:val="both"/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8D2831">
              <w:rPr>
                <w:sz w:val="28"/>
                <w:szCs w:val="28"/>
              </w:rPr>
              <w:t xml:space="preserve">контроля </w:t>
            </w:r>
            <w:r>
              <w:rPr>
                <w:rFonts w:eastAsia="Calibri"/>
                <w:bCs/>
                <w:sz w:val="28"/>
                <w:szCs w:val="28"/>
              </w:rPr>
              <w:t>за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8D2831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D31167">
              <w:rPr>
                <w:color w:val="000000"/>
                <w:sz w:val="28"/>
                <w:szCs w:val="28"/>
              </w:rPr>
              <w:t xml:space="preserve"> </w:t>
            </w:r>
            <w:r w:rsidRPr="008D2831">
              <w:rPr>
                <w:color w:val="000000"/>
                <w:sz w:val="28"/>
                <w:szCs w:val="28"/>
              </w:rPr>
              <w:t>города Киржач Киржачского района Владимирской области</w:t>
            </w:r>
            <w:r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A406D" w:rsidRPr="006649CD" w:rsidTr="00BA406D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A406D" w:rsidRPr="006649CD" w:rsidTr="00BA406D">
        <w:trPr>
          <w:trHeight w:val="754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  <w:r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Pr="00B310CA">
              <w:rPr>
                <w:sz w:val="28"/>
                <w:szCs w:val="28"/>
              </w:rPr>
              <w:t>)</w:t>
            </w:r>
          </w:p>
        </w:tc>
      </w:tr>
      <w:tr w:rsidR="00BA406D" w:rsidRPr="006649CD" w:rsidTr="00BA406D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A406D" w:rsidRPr="00B310CA" w:rsidRDefault="00BA406D" w:rsidP="00B75BDC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A406D" w:rsidRPr="00B310CA" w:rsidRDefault="00BA406D" w:rsidP="00B75BDC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B310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теплоснабжающей организации.</w:t>
            </w:r>
          </w:p>
        </w:tc>
      </w:tr>
      <w:tr w:rsidR="00BA406D" w:rsidRPr="006649CD" w:rsidTr="00BA406D">
        <w:trPr>
          <w:trHeight w:val="805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A406D" w:rsidRPr="00B310CA" w:rsidRDefault="00BA406D" w:rsidP="00B75BDC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A406D" w:rsidRDefault="00BA406D" w:rsidP="00B75BDC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81276E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81276E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81276E" w:rsidRPr="00B310CA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BA406D" w:rsidRPr="00B310CA" w:rsidRDefault="00BA406D" w:rsidP="00B75BDC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A406D" w:rsidRPr="006649CD" w:rsidTr="00BA406D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06D" w:rsidRPr="00B310CA" w:rsidRDefault="00BA406D" w:rsidP="000E1822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</w:t>
            </w:r>
            <w:r w:rsidR="000E1822">
              <w:rPr>
                <w:sz w:val="28"/>
                <w:szCs w:val="28"/>
              </w:rPr>
              <w:t>3</w:t>
            </w:r>
            <w:r w:rsidRPr="00B310CA">
              <w:rPr>
                <w:sz w:val="28"/>
                <w:szCs w:val="28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A406D" w:rsidRPr="006649CD" w:rsidTr="00BA406D">
        <w:trPr>
          <w:trHeight w:val="1939"/>
        </w:trPr>
        <w:tc>
          <w:tcPr>
            <w:tcW w:w="1949" w:type="dxa"/>
            <w:shd w:val="clear" w:color="auto" w:fill="auto"/>
          </w:tcPr>
          <w:p w:rsidR="00BA406D" w:rsidRPr="00797194" w:rsidRDefault="00BA406D" w:rsidP="00B75BDC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A406D" w:rsidRPr="00797194" w:rsidRDefault="00BA406D" w:rsidP="00B75BDC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C3194" w:rsidRPr="00350463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C3194" w:rsidRDefault="008C3194" w:rsidP="008C31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C3194" w:rsidRPr="007C334D" w:rsidRDefault="008C3194" w:rsidP="008C31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0E18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bookmarkStart w:id="0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0"/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8C3194" w:rsidRPr="006E0087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8C3194" w:rsidRPr="0053089B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bookmarkStart w:id="1" w:name="sub_1003"/>
      <w:r w:rsidRPr="0053089B">
        <w:rPr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0E182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End w:id="2"/>
      <w:r>
        <w:rPr>
          <w:sz w:val="28"/>
          <w:szCs w:val="28"/>
        </w:rPr>
        <w:t>.</w:t>
      </w:r>
    </w:p>
    <w:p w:rsidR="008C3194" w:rsidRDefault="008C3194" w:rsidP="008C3194">
      <w:pPr>
        <w:pStyle w:val="1"/>
        <w:ind w:firstLine="567"/>
        <w:jc w:val="center"/>
        <w:rPr>
          <w:color w:val="auto"/>
        </w:rPr>
      </w:pPr>
      <w:r w:rsidRPr="008C3194">
        <w:rPr>
          <w:color w:val="auto"/>
        </w:rPr>
        <w:lastRenderedPageBreak/>
        <w:t xml:space="preserve">II. Анализ текущего состояния осуществления муниципального </w:t>
      </w:r>
      <w:proofErr w:type="gramStart"/>
      <w:r w:rsidRPr="008C3194">
        <w:rPr>
          <w:color w:val="auto"/>
        </w:rPr>
        <w:t>контроля за</w:t>
      </w:r>
      <w:proofErr w:type="gramEnd"/>
      <w:r w:rsidRPr="008C3194">
        <w:rPr>
          <w:color w:val="auto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494525" w:rsidRPr="00494525" w:rsidRDefault="00494525" w:rsidP="00494525"/>
    <w:p w:rsidR="00494525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F55">
        <w:rPr>
          <w:sz w:val="28"/>
          <w:szCs w:val="28"/>
        </w:rPr>
        <w:t xml:space="preserve">Предметом муниципального </w:t>
      </w:r>
      <w:proofErr w:type="gramStart"/>
      <w:r w:rsidRPr="00F27F55">
        <w:rPr>
          <w:sz w:val="28"/>
          <w:szCs w:val="28"/>
        </w:rPr>
        <w:t>контроля 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</w:t>
      </w:r>
    </w:p>
    <w:p w:rsidR="008C3194" w:rsidRDefault="008C3194" w:rsidP="00494525">
      <w:pPr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</w:t>
      </w:r>
      <w:proofErr w:type="gramEnd"/>
      <w:r w:rsidRPr="00F27F55">
        <w:rPr>
          <w:sz w:val="28"/>
          <w:szCs w:val="28"/>
        </w:rPr>
        <w:t xml:space="preserve"> соответствие таких реализуемых мероприятий схеме теплоснабжения.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Обязательные требования </w:t>
      </w:r>
      <w:r w:rsidRPr="005C6913">
        <w:rPr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sz w:val="28"/>
          <w:szCs w:val="28"/>
        </w:rPr>
        <w:t>контроля</w:t>
      </w:r>
      <w:r w:rsidRPr="00C80A46">
        <w:t xml:space="preserve"> </w:t>
      </w:r>
      <w:r w:rsidRPr="00C80A46">
        <w:rPr>
          <w:sz w:val="28"/>
          <w:szCs w:val="28"/>
        </w:rPr>
        <w:t>за</w:t>
      </w:r>
      <w:proofErr w:type="gramEnd"/>
      <w:r w:rsidRPr="00C80A4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8C3194" w:rsidRPr="00954389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89">
        <w:rPr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8C3194" w:rsidRPr="00F27F55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 w:rsidR="00063382">
        <w:rPr>
          <w:sz w:val="28"/>
          <w:szCs w:val="28"/>
        </w:rPr>
        <w:t>ые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8C3194" w:rsidRPr="005C6913" w:rsidRDefault="00031F6C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3194">
        <w:rPr>
          <w:sz w:val="28"/>
          <w:szCs w:val="28"/>
        </w:rPr>
        <w:t>.</w:t>
      </w:r>
      <w:r w:rsidR="008C3194" w:rsidRPr="00153175">
        <w:rPr>
          <w:sz w:val="28"/>
          <w:szCs w:val="28"/>
        </w:rPr>
        <w:t xml:space="preserve"> Основными проблемами,</w:t>
      </w:r>
      <w:r w:rsidR="008C3194">
        <w:rPr>
          <w:sz w:val="28"/>
          <w:szCs w:val="28"/>
        </w:rPr>
        <w:t xml:space="preserve"> на решение которых направлена Программа</w:t>
      </w:r>
      <w:r w:rsidR="008C3194" w:rsidRPr="00153175">
        <w:rPr>
          <w:sz w:val="28"/>
          <w:szCs w:val="28"/>
        </w:rPr>
        <w:t>, являются</w:t>
      </w:r>
      <w:r w:rsidR="008C3194">
        <w:rPr>
          <w:sz w:val="28"/>
          <w:szCs w:val="28"/>
        </w:rPr>
        <w:t>:</w:t>
      </w:r>
      <w:r w:rsidR="008C3194" w:rsidRPr="00153175">
        <w:rPr>
          <w:sz w:val="28"/>
          <w:szCs w:val="28"/>
        </w:rPr>
        <w:t xml:space="preserve"> недостаточная информированность </w:t>
      </w:r>
      <w:r w:rsidR="008C3194">
        <w:rPr>
          <w:sz w:val="28"/>
          <w:szCs w:val="28"/>
        </w:rPr>
        <w:t>контролируемого лица</w:t>
      </w:r>
      <w:r w:rsidR="008C3194" w:rsidRPr="00153175">
        <w:rPr>
          <w:sz w:val="28"/>
          <w:szCs w:val="28"/>
        </w:rPr>
        <w:t xml:space="preserve"> об обязательных требованиях</w:t>
      </w:r>
      <w:r w:rsidR="008C3194">
        <w:rPr>
          <w:sz w:val="28"/>
          <w:szCs w:val="28"/>
        </w:rPr>
        <w:t xml:space="preserve"> и способах их исполнения</w:t>
      </w:r>
      <w:r w:rsidR="008C3194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8C3194">
        <w:rPr>
          <w:sz w:val="28"/>
          <w:szCs w:val="28"/>
        </w:rPr>
        <w:t>лицом.</w:t>
      </w:r>
    </w:p>
    <w:p w:rsidR="008C3194" w:rsidRPr="008C3194" w:rsidRDefault="008C3194" w:rsidP="008C3194">
      <w:pPr>
        <w:pStyle w:val="1"/>
        <w:ind w:firstLine="567"/>
        <w:jc w:val="center"/>
        <w:rPr>
          <w:b w:val="0"/>
          <w:color w:val="auto"/>
        </w:rPr>
      </w:pPr>
      <w:bookmarkStart w:id="3" w:name="sub_1200"/>
      <w:r w:rsidRPr="008C3194">
        <w:rPr>
          <w:color w:val="auto"/>
        </w:rPr>
        <w:t>II</w:t>
      </w:r>
      <w:r w:rsidRPr="008C3194">
        <w:rPr>
          <w:color w:val="auto"/>
          <w:lang w:val="en-US"/>
        </w:rPr>
        <w:t>I</w:t>
      </w:r>
      <w:r w:rsidRPr="008C3194">
        <w:rPr>
          <w:color w:val="auto"/>
        </w:rPr>
        <w:t>. Цели и задачи реализации Программы</w:t>
      </w:r>
    </w:p>
    <w:p w:rsidR="008C3194" w:rsidRPr="00587A58" w:rsidRDefault="008C3194" w:rsidP="008C3194">
      <w:pPr>
        <w:ind w:firstLine="567"/>
      </w:pP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bookmarkEnd w:id="3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8C3194" w:rsidRPr="001E0CB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8C3194" w:rsidRPr="001E0CB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8C3194" w:rsidRPr="0053089B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8C3194" w:rsidRPr="00431A76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5" w:name="_GoBack"/>
      <w:bookmarkEnd w:id="5"/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8C3194" w:rsidRPr="00A26A73" w:rsidTr="00B75BDC">
        <w:tc>
          <w:tcPr>
            <w:tcW w:w="696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49452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Киржач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8C3194" w:rsidRPr="009B5522" w:rsidRDefault="008C3194" w:rsidP="0049452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C3194" w:rsidRPr="009B5522" w:rsidRDefault="006532E2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8C3194" w:rsidRPr="00D64F3D" w:rsidRDefault="006B71A2" w:rsidP="00812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8" w:history="1">
              <w:r w:rsidR="008C3194" w:rsidRPr="00D64F3D">
                <w:rPr>
                  <w:sz w:val="24"/>
                  <w:szCs w:val="24"/>
                </w:rPr>
                <w:t>перечн</w:t>
              </w:r>
              <w:r w:rsidR="008C3194" w:rsidRPr="009B5522">
                <w:rPr>
                  <w:sz w:val="24"/>
                  <w:szCs w:val="24"/>
                </w:rPr>
                <w:t>я</w:t>
              </w:r>
            </w:hyperlink>
            <w:r w:rsidR="008C3194" w:rsidRPr="00D64F3D">
              <w:rPr>
                <w:sz w:val="24"/>
                <w:szCs w:val="24"/>
              </w:rPr>
              <w:t xml:space="preserve"> нормативных правовых актов </w:t>
            </w:r>
            <w:r w:rsidR="008C3194" w:rsidRPr="00D64F3D">
              <w:rPr>
                <w:sz w:val="24"/>
                <w:szCs w:val="24"/>
              </w:rPr>
              <w:lastRenderedPageBreak/>
              <w:t xml:space="preserve">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8C3194" w:rsidRPr="009B5522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C3194">
              <w:rPr>
                <w:sz w:val="24"/>
                <w:szCs w:val="24"/>
              </w:rPr>
              <w:t>к</w:t>
            </w:r>
            <w:r w:rsidR="008C3194" w:rsidRPr="00D64F3D">
              <w:rPr>
                <w:sz w:val="24"/>
                <w:szCs w:val="24"/>
              </w:rPr>
              <w:t>онтроля</w:t>
            </w:r>
            <w:r w:rsidR="008C3194">
              <w:rPr>
                <w:sz w:val="24"/>
                <w:szCs w:val="24"/>
              </w:rPr>
              <w:t xml:space="preserve"> </w:t>
            </w:r>
            <w:r w:rsidR="008C3194" w:rsidRPr="00C57A61">
              <w:rPr>
                <w:sz w:val="24"/>
                <w:szCs w:val="24"/>
              </w:rPr>
              <w:t>за</w:t>
            </w:r>
            <w:proofErr w:type="gramEnd"/>
            <w:r w:rsidR="008C3194" w:rsidRPr="00C57A61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8C3194" w:rsidRPr="00D64F3D">
              <w:rPr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  <w:r w:rsidR="008C3194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</w:t>
            </w:r>
            <w:r w:rsidR="000E182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C3194" w:rsidRPr="009B5522" w:rsidRDefault="006532E2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по вопросам жизнеобеспечения города Киржач</w:t>
            </w: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="0081276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9B5522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0E18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8C319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</w:t>
            </w:r>
            <w:r w:rsidR="000E182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8127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1276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0E18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8C319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</w:t>
            </w:r>
            <w:r w:rsidR="000E182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8C3194" w:rsidRPr="009B5522" w:rsidRDefault="008C3194" w:rsidP="0049452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392647" w:rsidTr="00B75BDC">
        <w:tc>
          <w:tcPr>
            <w:tcW w:w="696" w:type="dxa"/>
          </w:tcPr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8C3194" w:rsidRPr="00392647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392647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392647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C3194" w:rsidRPr="00A26A73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3194" w:rsidRPr="00587A58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8C3194" w:rsidRDefault="008C3194" w:rsidP="008C3194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8C3194" w:rsidRPr="00611D3B" w:rsidTr="00726095">
        <w:trPr>
          <w:trHeight w:val="104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94" w:rsidRPr="0081276E" w:rsidRDefault="008C3194" w:rsidP="000E1822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3194" w:rsidRPr="00611D3B" w:rsidTr="00B75B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Киржач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B7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194" w:rsidRPr="00611D3B" w:rsidTr="0081276E">
        <w:trPr>
          <w:trHeight w:val="108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  <w:p w:rsidR="00726095" w:rsidRPr="0081276E" w:rsidRDefault="00726095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B7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802"/>
        <w:tblW w:w="9750" w:type="dxa"/>
        <w:tblLayout w:type="fixed"/>
        <w:tblLook w:val="04A0"/>
      </w:tblPr>
      <w:tblGrid>
        <w:gridCol w:w="4610"/>
        <w:gridCol w:w="720"/>
        <w:gridCol w:w="4420"/>
      </w:tblGrid>
      <w:tr w:rsidR="00BE3F4D" w:rsidRPr="00024D69" w:rsidTr="006B2BD8">
        <w:trPr>
          <w:cantSplit/>
          <w:trHeight w:val="14323"/>
        </w:trPr>
        <w:tc>
          <w:tcPr>
            <w:tcW w:w="4610" w:type="dxa"/>
          </w:tcPr>
          <w:p w:rsidR="00BE3F4D" w:rsidRDefault="00BE3F4D" w:rsidP="006B2BD8">
            <w:r w:rsidRPr="00024D69">
              <w:lastRenderedPageBreak/>
              <w:t>Завизировано:</w:t>
            </w:r>
          </w:p>
          <w:p w:rsidR="00BE3F4D" w:rsidRDefault="00BE3F4D" w:rsidP="006B2BD8"/>
          <w:p w:rsidR="00BE3F4D" w:rsidRDefault="00BE3F4D" w:rsidP="006B2BD8">
            <w:r>
              <w:t>Зав. юридическим отделом</w:t>
            </w:r>
          </w:p>
          <w:p w:rsidR="00BE3F4D" w:rsidRDefault="00BE3F4D" w:rsidP="006B2BD8">
            <w:r>
              <w:t xml:space="preserve">   </w:t>
            </w:r>
          </w:p>
          <w:p w:rsidR="00BE3F4D" w:rsidRDefault="00BE3F4D" w:rsidP="006B2BD8">
            <w:pPr>
              <w:jc w:val="right"/>
            </w:pPr>
            <w:r>
              <w:t xml:space="preserve">                                         В.В. Корогодина</w:t>
            </w:r>
          </w:p>
          <w:p w:rsidR="00BE3F4D" w:rsidRDefault="00BE3F4D" w:rsidP="006B2BD8">
            <w:r w:rsidRPr="00024D69">
              <w:t xml:space="preserve">  </w:t>
            </w:r>
          </w:p>
          <w:p w:rsidR="00BE3F4D" w:rsidRPr="00024D69" w:rsidRDefault="00BE3F4D" w:rsidP="006B2BD8"/>
          <w:p w:rsidR="00BE3F4D" w:rsidRDefault="00BE3F4D" w:rsidP="006B2BD8"/>
          <w:p w:rsidR="00BE3F4D" w:rsidRPr="00024D69" w:rsidRDefault="00BE3F4D" w:rsidP="006B2BD8"/>
          <w:p w:rsidR="00BE3F4D" w:rsidRPr="00024D69" w:rsidRDefault="00BE3F4D" w:rsidP="006B2BD8">
            <w:r>
              <w:t>З</w:t>
            </w:r>
            <w:r w:rsidRPr="00024D69">
              <w:t>ав. отделом организационно-контрольной  и кадровой работы</w:t>
            </w:r>
          </w:p>
          <w:p w:rsidR="00BE3F4D" w:rsidRPr="00024D69" w:rsidRDefault="00BE3F4D" w:rsidP="006B2BD8">
            <w:pPr>
              <w:tabs>
                <w:tab w:val="left" w:pos="2940"/>
              </w:tabs>
            </w:pPr>
            <w:r>
              <w:tab/>
            </w:r>
          </w:p>
          <w:p w:rsidR="00BE3F4D" w:rsidRPr="00024D69" w:rsidRDefault="00BE3F4D" w:rsidP="006B2BD8">
            <w:pPr>
              <w:jc w:val="right"/>
            </w:pPr>
            <w:r w:rsidRPr="00024D69">
              <w:t xml:space="preserve">             </w:t>
            </w:r>
            <w:r>
              <w:t xml:space="preserve">                               И.Н. Штроткина</w:t>
            </w:r>
          </w:p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Default="00BE3F4D" w:rsidP="006B2BD8">
            <w:pPr>
              <w:rPr>
                <w:sz w:val="22"/>
                <w:szCs w:val="22"/>
              </w:rPr>
            </w:pPr>
            <w:r w:rsidRPr="00024D69">
              <w:rPr>
                <w:sz w:val="22"/>
                <w:szCs w:val="22"/>
              </w:rPr>
              <w:t xml:space="preserve">Исполнитель: </w:t>
            </w:r>
            <w:r>
              <w:rPr>
                <w:sz w:val="22"/>
                <w:szCs w:val="22"/>
              </w:rPr>
              <w:t xml:space="preserve">Л.В.Шипина </w:t>
            </w:r>
          </w:p>
          <w:p w:rsidR="00BE3F4D" w:rsidRPr="00024D69" w:rsidRDefault="00BE3F4D" w:rsidP="006B2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024D69">
              <w:rPr>
                <w:sz w:val="22"/>
                <w:szCs w:val="22"/>
              </w:rPr>
              <w:t>6-1</w:t>
            </w:r>
            <w:r>
              <w:rPr>
                <w:sz w:val="22"/>
                <w:szCs w:val="22"/>
              </w:rPr>
              <w:t>2</w:t>
            </w:r>
            <w:r w:rsidRPr="00024D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</w:t>
            </w:r>
          </w:p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/>
          <w:p w:rsidR="00BE3F4D" w:rsidRPr="00024D69" w:rsidRDefault="00BE3F4D" w:rsidP="006B2BD8">
            <w:r w:rsidRPr="00024D69">
              <w:t>Разослать:</w:t>
            </w:r>
          </w:p>
          <w:p w:rsidR="00BE3F4D" w:rsidRPr="00024D69" w:rsidRDefault="00BE3F4D" w:rsidP="006B2BD8">
            <w:r>
              <w:t>1</w:t>
            </w:r>
            <w:r w:rsidRPr="00024D69">
              <w:t xml:space="preserve">. МКУ «Управление городским хозяйством»               </w:t>
            </w:r>
            <w:r>
              <w:t xml:space="preserve">                        - 2</w:t>
            </w:r>
            <w:r w:rsidRPr="00024D69">
              <w:t xml:space="preserve"> экз.                                          </w:t>
            </w:r>
          </w:p>
          <w:p w:rsidR="00BE3F4D" w:rsidRPr="00024D69" w:rsidRDefault="00BE3F4D" w:rsidP="006B2BD8">
            <w:r>
              <w:t>2</w:t>
            </w:r>
            <w:r w:rsidRPr="00024D69">
              <w:t>.</w:t>
            </w:r>
            <w:r>
              <w:t>Прокуратуру</w:t>
            </w:r>
            <w:r w:rsidRPr="00024D69">
              <w:t xml:space="preserve">                      </w:t>
            </w:r>
            <w:r>
              <w:t xml:space="preserve">           </w:t>
            </w:r>
            <w:r w:rsidRPr="00024D69">
              <w:t xml:space="preserve">  - 1 экз.</w:t>
            </w:r>
          </w:p>
          <w:p w:rsidR="00BE3F4D" w:rsidRPr="00024D69" w:rsidRDefault="00BE3F4D" w:rsidP="006B2BD8">
            <w:r>
              <w:t>3</w:t>
            </w:r>
            <w:r w:rsidRPr="00024D69">
              <w:t xml:space="preserve">. В дело                                             - 1 экз.                                           </w:t>
            </w:r>
          </w:p>
          <w:p w:rsidR="00BE3F4D" w:rsidRPr="00024D69" w:rsidRDefault="00BE3F4D" w:rsidP="006B2BD8"/>
        </w:tc>
        <w:tc>
          <w:tcPr>
            <w:tcW w:w="720" w:type="dxa"/>
          </w:tcPr>
          <w:p w:rsidR="00BE3F4D" w:rsidRPr="00024D69" w:rsidRDefault="00BE3F4D" w:rsidP="006B2BD8"/>
        </w:tc>
        <w:tc>
          <w:tcPr>
            <w:tcW w:w="4420" w:type="dxa"/>
          </w:tcPr>
          <w:p w:rsidR="00BE3F4D" w:rsidRPr="00024D69" w:rsidRDefault="00BE3F4D" w:rsidP="006B2BD8">
            <w:pPr>
              <w:jc w:val="center"/>
            </w:pPr>
          </w:p>
        </w:tc>
      </w:tr>
    </w:tbl>
    <w:p w:rsidR="00BE3F4D" w:rsidRDefault="00BE3F4D" w:rsidP="00BE3F4D">
      <w:pPr>
        <w:jc w:val="both"/>
      </w:pPr>
    </w:p>
    <w:p w:rsidR="00994F33" w:rsidRPr="00611D3B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sectPr w:rsidR="00994F33" w:rsidRPr="00611D3B" w:rsidSect="0081276E">
      <w:pgSz w:w="11906" w:h="16838" w:code="9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1F6C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382"/>
    <w:rsid w:val="00063788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822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2977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33BC"/>
    <w:rsid w:val="0021623F"/>
    <w:rsid w:val="00220120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1F41"/>
    <w:rsid w:val="00312068"/>
    <w:rsid w:val="00313D3D"/>
    <w:rsid w:val="003205A4"/>
    <w:rsid w:val="0032601B"/>
    <w:rsid w:val="00326A3F"/>
    <w:rsid w:val="00334B32"/>
    <w:rsid w:val="003362AC"/>
    <w:rsid w:val="00336624"/>
    <w:rsid w:val="00337B6C"/>
    <w:rsid w:val="00341A2E"/>
    <w:rsid w:val="00343825"/>
    <w:rsid w:val="00345E51"/>
    <w:rsid w:val="00350896"/>
    <w:rsid w:val="00353BDB"/>
    <w:rsid w:val="00353DC1"/>
    <w:rsid w:val="00360225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F054F"/>
    <w:rsid w:val="003F2818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3CB"/>
    <w:rsid w:val="0045540D"/>
    <w:rsid w:val="00464BF4"/>
    <w:rsid w:val="00465022"/>
    <w:rsid w:val="004651A5"/>
    <w:rsid w:val="004653DF"/>
    <w:rsid w:val="00467C93"/>
    <w:rsid w:val="00477D1C"/>
    <w:rsid w:val="00483416"/>
    <w:rsid w:val="00483E38"/>
    <w:rsid w:val="0048561F"/>
    <w:rsid w:val="00494525"/>
    <w:rsid w:val="004A1B3F"/>
    <w:rsid w:val="004A2402"/>
    <w:rsid w:val="004A5503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C12"/>
    <w:rsid w:val="00527FD6"/>
    <w:rsid w:val="00530296"/>
    <w:rsid w:val="005323AA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4D13"/>
    <w:rsid w:val="005A52C7"/>
    <w:rsid w:val="005A5FAA"/>
    <w:rsid w:val="005A6CEC"/>
    <w:rsid w:val="005B2B08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643"/>
    <w:rsid w:val="00605960"/>
    <w:rsid w:val="00606F40"/>
    <w:rsid w:val="00607181"/>
    <w:rsid w:val="00607BD0"/>
    <w:rsid w:val="00611D3B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32E2"/>
    <w:rsid w:val="0065483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4A80"/>
    <w:rsid w:val="006B50E1"/>
    <w:rsid w:val="006B5C54"/>
    <w:rsid w:val="006B71A2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26095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A3366"/>
    <w:rsid w:val="007A3FC4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1B9E"/>
    <w:rsid w:val="007F3DFE"/>
    <w:rsid w:val="007F73DA"/>
    <w:rsid w:val="007F7659"/>
    <w:rsid w:val="008021CB"/>
    <w:rsid w:val="00806335"/>
    <w:rsid w:val="00807263"/>
    <w:rsid w:val="00811235"/>
    <w:rsid w:val="00811CDA"/>
    <w:rsid w:val="0081276E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194"/>
    <w:rsid w:val="008C3DF3"/>
    <w:rsid w:val="008C53D5"/>
    <w:rsid w:val="008C5C64"/>
    <w:rsid w:val="008C6801"/>
    <w:rsid w:val="008C6DC1"/>
    <w:rsid w:val="008D2831"/>
    <w:rsid w:val="008D4B11"/>
    <w:rsid w:val="008D5780"/>
    <w:rsid w:val="008D5F3E"/>
    <w:rsid w:val="008E01F5"/>
    <w:rsid w:val="008E0E11"/>
    <w:rsid w:val="008E2D3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56D0"/>
    <w:rsid w:val="00987DB2"/>
    <w:rsid w:val="00990915"/>
    <w:rsid w:val="009932C1"/>
    <w:rsid w:val="00994E6C"/>
    <w:rsid w:val="00994F33"/>
    <w:rsid w:val="009A01EA"/>
    <w:rsid w:val="009A3D1B"/>
    <w:rsid w:val="009A41CB"/>
    <w:rsid w:val="009A5E94"/>
    <w:rsid w:val="009B1B37"/>
    <w:rsid w:val="009B2940"/>
    <w:rsid w:val="009B40BA"/>
    <w:rsid w:val="009C1E4A"/>
    <w:rsid w:val="009C3321"/>
    <w:rsid w:val="009C52D7"/>
    <w:rsid w:val="009C569E"/>
    <w:rsid w:val="009D09FC"/>
    <w:rsid w:val="009D4CB5"/>
    <w:rsid w:val="009D6464"/>
    <w:rsid w:val="009D77B9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3903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5717"/>
    <w:rsid w:val="00B057E1"/>
    <w:rsid w:val="00B063B9"/>
    <w:rsid w:val="00B1215A"/>
    <w:rsid w:val="00B13AB0"/>
    <w:rsid w:val="00B14D1C"/>
    <w:rsid w:val="00B16665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274A"/>
    <w:rsid w:val="00B64344"/>
    <w:rsid w:val="00B65B14"/>
    <w:rsid w:val="00B65BE7"/>
    <w:rsid w:val="00B67006"/>
    <w:rsid w:val="00B67ABC"/>
    <w:rsid w:val="00B71318"/>
    <w:rsid w:val="00B8355D"/>
    <w:rsid w:val="00B85ED9"/>
    <w:rsid w:val="00B861A3"/>
    <w:rsid w:val="00BA3F5F"/>
    <w:rsid w:val="00BA406D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3F4D"/>
    <w:rsid w:val="00BE7E0C"/>
    <w:rsid w:val="00BF3184"/>
    <w:rsid w:val="00BF4F25"/>
    <w:rsid w:val="00BF546A"/>
    <w:rsid w:val="00BF5D03"/>
    <w:rsid w:val="00C00670"/>
    <w:rsid w:val="00C010FC"/>
    <w:rsid w:val="00C0449D"/>
    <w:rsid w:val="00C0687C"/>
    <w:rsid w:val="00C11C04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470BA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192F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2577"/>
    <w:rsid w:val="00D23931"/>
    <w:rsid w:val="00D26BE7"/>
    <w:rsid w:val="00D30A9C"/>
    <w:rsid w:val="00D31167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1B4B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2764"/>
    <w:rsid w:val="00FA4A2D"/>
    <w:rsid w:val="00FA65D6"/>
    <w:rsid w:val="00FB0BBD"/>
    <w:rsid w:val="00FB1389"/>
    <w:rsid w:val="00FB224E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1">
    <w:name w:val="heading 1"/>
    <w:basedOn w:val="a"/>
    <w:next w:val="a"/>
    <w:link w:val="10"/>
    <w:qFormat/>
    <w:rsid w:val="008C3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3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C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8C319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D2257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02140-F462-4369-AB42-D2E5A112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5</cp:revision>
  <cp:lastPrinted>2022-12-22T06:14:00Z</cp:lastPrinted>
  <dcterms:created xsi:type="dcterms:W3CDTF">2021-12-21T09:02:00Z</dcterms:created>
  <dcterms:modified xsi:type="dcterms:W3CDTF">2022-12-22T06:15:00Z</dcterms:modified>
</cp:coreProperties>
</file>