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36" w:rsidRDefault="0038428D" w:rsidP="00987236">
      <w:pPr>
        <w:autoSpaceDE w:val="0"/>
        <w:autoSpaceDN w:val="0"/>
        <w:adjustRightInd w:val="0"/>
        <w:jc w:val="center"/>
        <w:rPr>
          <w:b/>
          <w:bCs/>
          <w:color w:val="000000" w:themeColor="text1"/>
          <w:shd w:val="clear" w:color="auto" w:fill="FFFFFF"/>
        </w:rPr>
      </w:pPr>
      <w:r w:rsidRPr="00DF023A">
        <w:rPr>
          <w:b/>
          <w:bCs/>
          <w:color w:val="000000" w:themeColor="text1"/>
          <w:shd w:val="clear" w:color="auto" w:fill="FFFFFF"/>
        </w:rPr>
        <w:t>«</w:t>
      </w:r>
      <w:r w:rsidR="000A54E3" w:rsidRPr="000A54E3">
        <w:rPr>
          <w:b/>
          <w:bCs/>
          <w:color w:val="000000" w:themeColor="text1"/>
          <w:shd w:val="clear" w:color="auto" w:fill="FFFFFF"/>
        </w:rPr>
        <w:t>Увеличен размер штрафов за нарушение правил пожарной безопасности</w:t>
      </w:r>
      <w:r w:rsidRPr="00DF023A">
        <w:rPr>
          <w:b/>
          <w:bCs/>
          <w:color w:val="000000" w:themeColor="text1"/>
          <w:shd w:val="clear" w:color="auto" w:fill="FFFFFF"/>
        </w:rPr>
        <w:t>»</w:t>
      </w:r>
    </w:p>
    <w:p w:rsidR="00987236" w:rsidRPr="00987236" w:rsidRDefault="00987236" w:rsidP="00987236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</w:p>
    <w:p w:rsidR="000A54E3" w:rsidRPr="000A54E3" w:rsidRDefault="000A54E3" w:rsidP="000A54E3">
      <w:pPr>
        <w:ind w:firstLine="708"/>
        <w:jc w:val="both"/>
        <w:rPr>
          <w:kern w:val="0"/>
        </w:rPr>
      </w:pPr>
      <w:r w:rsidRPr="000A54E3">
        <w:rPr>
          <w:kern w:val="0"/>
        </w:rPr>
        <w:t xml:space="preserve">Внесены изменения в статьи 8.32 </w:t>
      </w:r>
      <w:proofErr w:type="spellStart"/>
      <w:r w:rsidRPr="000A54E3">
        <w:rPr>
          <w:kern w:val="0"/>
        </w:rPr>
        <w:t>КоАП</w:t>
      </w:r>
      <w:proofErr w:type="spellEnd"/>
      <w:r w:rsidRPr="000A54E3">
        <w:rPr>
          <w:kern w:val="0"/>
        </w:rPr>
        <w:t xml:space="preserve"> РФ «Нарушение правил пожарной безопасности в лесах и 20.4 </w:t>
      </w:r>
      <w:proofErr w:type="spellStart"/>
      <w:r w:rsidRPr="000A54E3">
        <w:rPr>
          <w:kern w:val="0"/>
        </w:rPr>
        <w:t>КоАП</w:t>
      </w:r>
      <w:proofErr w:type="spellEnd"/>
      <w:r w:rsidRPr="000A54E3">
        <w:rPr>
          <w:kern w:val="0"/>
        </w:rPr>
        <w:t xml:space="preserve"> «Нарушение требований пожарной безопасности».</w:t>
      </w:r>
    </w:p>
    <w:p w:rsidR="000A54E3" w:rsidRPr="000A54E3" w:rsidRDefault="000A54E3" w:rsidP="000A54E3">
      <w:pPr>
        <w:ind w:firstLine="708"/>
        <w:jc w:val="both"/>
        <w:rPr>
          <w:kern w:val="0"/>
        </w:rPr>
      </w:pPr>
      <w:r w:rsidRPr="000A54E3">
        <w:rPr>
          <w:kern w:val="0"/>
        </w:rPr>
        <w:t>Скорректированы штрафы для граждан,  в основном они увеличены в 10 раз, для должностных лиц, индивидуальных предпринимателей и организаций - в 2 -3 раза.</w:t>
      </w:r>
    </w:p>
    <w:p w:rsidR="000A54E3" w:rsidRPr="000A54E3" w:rsidRDefault="000A54E3" w:rsidP="000A54E3">
      <w:pPr>
        <w:ind w:firstLine="708"/>
        <w:jc w:val="both"/>
        <w:rPr>
          <w:kern w:val="0"/>
        </w:rPr>
      </w:pPr>
      <w:r w:rsidRPr="000A54E3">
        <w:rPr>
          <w:kern w:val="0"/>
        </w:rPr>
        <w:t>Так, нарушение правил пожарной безопасности в лесах влечет предупреждение или наложение административного штрафа на граждан в размере от пятнадцати тысяч до тридцати тысяч рублей; на должностных лиц - от тридцати тысяч до пятидесяти тысяч рублей; на юридических лиц - от ста тысяч до четырехсот тысяч рублей.</w:t>
      </w:r>
    </w:p>
    <w:p w:rsidR="0038428D" w:rsidRDefault="000A54E3" w:rsidP="000A54E3">
      <w:pPr>
        <w:ind w:firstLine="708"/>
        <w:jc w:val="both"/>
      </w:pPr>
      <w:r w:rsidRPr="000A54E3">
        <w:rPr>
          <w:kern w:val="0"/>
        </w:rPr>
        <w:t xml:space="preserve">Ранее размер штрафа для граждан составлял от одной </w:t>
      </w:r>
      <w:proofErr w:type="gramStart"/>
      <w:r w:rsidRPr="000A54E3">
        <w:rPr>
          <w:kern w:val="0"/>
        </w:rPr>
        <w:t>тысячи пятисот</w:t>
      </w:r>
      <w:proofErr w:type="gramEnd"/>
      <w:r w:rsidRPr="000A54E3">
        <w:rPr>
          <w:kern w:val="0"/>
        </w:rPr>
        <w:t xml:space="preserve"> рублей до трех тысяч рублей,  для должностных лиц от десяти до двадцати тысяч рублей, на юридических лиц от пятидесяти до двухсот тысяч рублей.</w:t>
      </w:r>
    </w:p>
    <w:p w:rsidR="0038428D" w:rsidRDefault="0038428D" w:rsidP="008F4AF3"/>
    <w:p w:rsidR="00BC1968" w:rsidRDefault="00BC1968" w:rsidP="008F4AF3"/>
    <w:p w:rsidR="000A54E3" w:rsidRPr="00D32608" w:rsidRDefault="000A54E3" w:rsidP="008F4AF3"/>
    <w:p w:rsidR="0038428D" w:rsidRPr="00D32608" w:rsidRDefault="0038428D" w:rsidP="0038428D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38428D" w:rsidRPr="00D32608" w:rsidRDefault="0038428D" w:rsidP="00054E72">
      <w:pPr>
        <w:rPr>
          <w:color w:val="000000" w:themeColor="text1"/>
        </w:rPr>
      </w:pPr>
      <w:r w:rsidRPr="00D32608">
        <w:rPr>
          <w:iCs/>
          <w:color w:val="000000" w:themeColor="text1"/>
        </w:rPr>
        <w:br w:type="page"/>
      </w:r>
    </w:p>
    <w:p w:rsidR="00CE6A29" w:rsidRPr="00CE6A29" w:rsidRDefault="0038428D" w:rsidP="00CE6A29">
      <w:pPr>
        <w:pStyle w:val="2"/>
        <w:shd w:val="clear" w:color="auto" w:fill="FFFFFF"/>
        <w:spacing w:before="0" w:beforeAutospacing="0" w:after="375" w:afterAutospacing="0"/>
        <w:jc w:val="center"/>
        <w:rPr>
          <w:bCs w:val="0"/>
          <w:color w:val="000000" w:themeColor="text1"/>
          <w:sz w:val="28"/>
          <w:szCs w:val="28"/>
          <w:shd w:val="clear" w:color="auto" w:fill="FFFFFF"/>
        </w:rPr>
      </w:pPr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lastRenderedPageBreak/>
        <w:t>«</w:t>
      </w:r>
      <w:r w:rsidR="000A54E3" w:rsidRPr="000A54E3">
        <w:rPr>
          <w:bCs w:val="0"/>
          <w:color w:val="000000" w:themeColor="text1"/>
          <w:sz w:val="28"/>
          <w:szCs w:val="28"/>
          <w:shd w:val="clear" w:color="auto" w:fill="FFFFFF"/>
        </w:rPr>
        <w:t>Упрощен порядок получения гражданства для сирот Донбасса и Украины</w:t>
      </w:r>
      <w:r w:rsidRPr="00D32608">
        <w:rPr>
          <w:bCs w:val="0"/>
          <w:color w:val="000000" w:themeColor="text1"/>
          <w:sz w:val="28"/>
          <w:szCs w:val="28"/>
          <w:shd w:val="clear" w:color="auto" w:fill="FFFFFF"/>
        </w:rPr>
        <w:t>»</w:t>
      </w:r>
    </w:p>
    <w:p w:rsidR="000A54E3" w:rsidRPr="000A54E3" w:rsidRDefault="000A54E3" w:rsidP="000A54E3">
      <w:pPr>
        <w:ind w:firstLine="708"/>
        <w:jc w:val="both"/>
        <w:rPr>
          <w:kern w:val="0"/>
        </w:rPr>
      </w:pPr>
      <w:proofErr w:type="gramStart"/>
      <w:r w:rsidRPr="000A54E3">
        <w:rPr>
          <w:kern w:val="0"/>
        </w:rPr>
        <w:t>Указом Президента РФ от 30 мая 2022 г. № 330 "О внесении изменений в Указ Президента Российской Федерации от 24 апреля 2019 г. № 183 "Об определении в гуманитарных целях категорий лиц, имеющих право обратиться с заявлениями о приеме в гражданство Российской Федерации в упрощенном порядке" и Указ Президента Российской Федерации от 29 апреля 2019 г. № 187 "Об отдельных категориях иностранных граждан</w:t>
      </w:r>
      <w:proofErr w:type="gramEnd"/>
      <w:r w:rsidRPr="000A54E3">
        <w:rPr>
          <w:kern w:val="0"/>
        </w:rPr>
        <w:t xml:space="preserve"> и лиц без гражданства, имеющих право обратиться с заявлениями о приеме в гражданство Российской Федерации в упрощенном порядке" детям - сиротам и детям, оставшимся без попечения родителей,  гражданам ДНР, ЛНР или Украины предоставлено право </w:t>
      </w:r>
      <w:proofErr w:type="gramStart"/>
      <w:r w:rsidRPr="000A54E3">
        <w:rPr>
          <w:kern w:val="0"/>
        </w:rPr>
        <w:t>приобрести</w:t>
      </w:r>
      <w:proofErr w:type="gramEnd"/>
      <w:r w:rsidRPr="000A54E3">
        <w:rPr>
          <w:kern w:val="0"/>
        </w:rPr>
        <w:t xml:space="preserve"> российское гражданство в упрощенном порядке.</w:t>
      </w:r>
    </w:p>
    <w:p w:rsidR="0038428D" w:rsidRPr="00D32608" w:rsidRDefault="000A54E3" w:rsidP="000A54E3">
      <w:pPr>
        <w:ind w:firstLine="708"/>
        <w:jc w:val="both"/>
        <w:rPr>
          <w:kern w:val="0"/>
        </w:rPr>
      </w:pPr>
      <w:proofErr w:type="gramStart"/>
      <w:r w:rsidRPr="000A54E3">
        <w:rPr>
          <w:kern w:val="0"/>
        </w:rPr>
        <w:t>С заявлением о приеме в гражданство за них обращаются опекун (попечитель), руководитель детского дома, школы, медицинской организации или организации социального обслуживания в ДНР, ЛНР, в Запорожской либо Херсонской областях Украины, руководитель органа опеки и попечительства.</w:t>
      </w:r>
      <w:proofErr w:type="gramEnd"/>
      <w:r w:rsidRPr="000A54E3">
        <w:rPr>
          <w:kern w:val="0"/>
        </w:rPr>
        <w:t xml:space="preserve"> Заявление рассмотрят в течение 3 месяцев. При необходимости уточнить обстоятельства этот срок могут продлить еще на 3 месяца.</w:t>
      </w:r>
    </w:p>
    <w:p w:rsidR="0038428D" w:rsidRDefault="0038428D" w:rsidP="00CC0B93">
      <w:pPr>
        <w:jc w:val="both"/>
        <w:rPr>
          <w:kern w:val="0"/>
        </w:rPr>
      </w:pPr>
    </w:p>
    <w:p w:rsidR="0038428D" w:rsidRDefault="0038428D" w:rsidP="00CC0B93">
      <w:pPr>
        <w:jc w:val="both"/>
        <w:rPr>
          <w:kern w:val="0"/>
        </w:rPr>
      </w:pPr>
    </w:p>
    <w:p w:rsidR="00CC0B93" w:rsidRPr="00D32608" w:rsidRDefault="00CC0B93" w:rsidP="00CC0B93">
      <w:pPr>
        <w:jc w:val="both"/>
        <w:rPr>
          <w:kern w:val="0"/>
        </w:rPr>
      </w:pPr>
    </w:p>
    <w:p w:rsidR="0038428D" w:rsidRPr="00D32608" w:rsidRDefault="0038428D" w:rsidP="0038428D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C0B93" w:rsidRDefault="00CC0B93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38428D" w:rsidRDefault="0038428D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E6A29" w:rsidRDefault="00CE6A29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C0B93" w:rsidRDefault="00CC0B93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C0B93" w:rsidRDefault="00CC0B93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C0B93" w:rsidRDefault="00CC0B93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B0535" w:rsidRDefault="006B0535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6B0535" w:rsidRDefault="006B0535" w:rsidP="0038428D">
      <w:pPr>
        <w:pStyle w:val="a7"/>
        <w:shd w:val="clear" w:color="auto" w:fill="FFFFFF"/>
        <w:spacing w:before="0" w:beforeAutospacing="0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CE6A29" w:rsidRPr="004D214E" w:rsidRDefault="00DF7F13" w:rsidP="004D214E">
      <w:pPr>
        <w:pStyle w:val="a7"/>
        <w:shd w:val="clear" w:color="auto" w:fill="FFFFFF"/>
        <w:spacing w:before="0" w:beforeAutospacing="0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lastRenderedPageBreak/>
        <w:t xml:space="preserve"> </w:t>
      </w:r>
      <w:r w:rsidR="0038428D"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t>«</w:t>
      </w:r>
      <w:r w:rsidR="000A54E3" w:rsidRPr="000A54E3">
        <w:rPr>
          <w:b/>
          <w:bCs/>
          <w:color w:val="000000" w:themeColor="text1"/>
          <w:sz w:val="28"/>
          <w:szCs w:val="28"/>
          <w:shd w:val="clear" w:color="auto" w:fill="FFFFFF"/>
        </w:rPr>
        <w:t>Расширен перечень лиц, при трудоустройстве которых, работодатель имеет право на частичную компенсацию затрат</w:t>
      </w:r>
      <w:r w:rsidR="0038428D" w:rsidRPr="00D32608">
        <w:rPr>
          <w:b/>
          <w:bCs/>
          <w:color w:val="000000" w:themeColor="text1"/>
          <w:sz w:val="28"/>
          <w:szCs w:val="28"/>
          <w:shd w:val="clear" w:color="auto" w:fill="FFFFFF"/>
        </w:rPr>
        <w:t>»</w:t>
      </w:r>
    </w:p>
    <w:p w:rsidR="000A54E3" w:rsidRPr="000A54E3" w:rsidRDefault="000A54E3" w:rsidP="000A54E3">
      <w:pPr>
        <w:ind w:firstLine="708"/>
        <w:jc w:val="both"/>
        <w:rPr>
          <w:color w:val="000000" w:themeColor="text1"/>
          <w:kern w:val="0"/>
        </w:rPr>
      </w:pPr>
      <w:r w:rsidRPr="000A54E3">
        <w:rPr>
          <w:color w:val="000000" w:themeColor="text1"/>
          <w:kern w:val="0"/>
        </w:rPr>
        <w:t>В целях стимулирования занятости отдельной категории граждан постановлением Правительства Российской Федерации расширен перечень лиц, при трудоустройстве которых, работодатель (юридическое лицо, некоммерческая организация, индивидуальный предприниматель) имеет право на частичную компенсацию затрат в виде субсидий за счет бюджета Фонда социального страхования Российской Федерации.</w:t>
      </w:r>
    </w:p>
    <w:p w:rsidR="000A54E3" w:rsidRPr="000A54E3" w:rsidRDefault="000A54E3" w:rsidP="000A54E3">
      <w:pPr>
        <w:ind w:firstLine="708"/>
        <w:jc w:val="both"/>
        <w:rPr>
          <w:color w:val="000000" w:themeColor="text1"/>
          <w:kern w:val="0"/>
        </w:rPr>
      </w:pPr>
      <w:r w:rsidRPr="000A54E3">
        <w:rPr>
          <w:color w:val="000000" w:themeColor="text1"/>
          <w:kern w:val="0"/>
        </w:rPr>
        <w:t>В данный перечень включены следующие трудоустроенные граждане, которые отвечают следующим критериям:</w:t>
      </w:r>
    </w:p>
    <w:p w:rsidR="000A54E3" w:rsidRPr="000A54E3" w:rsidRDefault="000A54E3" w:rsidP="000A54E3">
      <w:pPr>
        <w:ind w:firstLine="708"/>
        <w:jc w:val="both"/>
        <w:rPr>
          <w:color w:val="000000" w:themeColor="text1"/>
          <w:kern w:val="0"/>
        </w:rPr>
      </w:pPr>
      <w:r w:rsidRPr="000A54E3">
        <w:rPr>
          <w:color w:val="000000" w:themeColor="text1"/>
          <w:kern w:val="0"/>
        </w:rPr>
        <w:t>- относятся к категории молодежи в возрасте до 30 лет, включая:</w:t>
      </w:r>
    </w:p>
    <w:p w:rsidR="000A54E3" w:rsidRPr="000A54E3" w:rsidRDefault="000A54E3" w:rsidP="000A54E3">
      <w:pPr>
        <w:ind w:firstLine="708"/>
        <w:jc w:val="both"/>
        <w:rPr>
          <w:color w:val="000000" w:themeColor="text1"/>
          <w:kern w:val="0"/>
        </w:rPr>
      </w:pPr>
      <w:r w:rsidRPr="000A54E3">
        <w:rPr>
          <w:color w:val="000000" w:themeColor="text1"/>
          <w:kern w:val="0"/>
        </w:rPr>
        <w:t>- лиц с инвалидностью и ограниченными возможностями здоровья;</w:t>
      </w:r>
    </w:p>
    <w:p w:rsidR="000A54E3" w:rsidRPr="000A54E3" w:rsidRDefault="000A54E3" w:rsidP="000A54E3">
      <w:pPr>
        <w:ind w:firstLine="708"/>
        <w:jc w:val="both"/>
        <w:rPr>
          <w:color w:val="000000" w:themeColor="text1"/>
          <w:kern w:val="0"/>
        </w:rPr>
      </w:pPr>
      <w:r w:rsidRPr="000A54E3">
        <w:rPr>
          <w:color w:val="000000" w:themeColor="text1"/>
          <w:kern w:val="0"/>
        </w:rPr>
        <w:t xml:space="preserve">- лиц, которые </w:t>
      </w:r>
      <w:proofErr w:type="gramStart"/>
      <w:r w:rsidRPr="000A54E3">
        <w:rPr>
          <w:color w:val="000000" w:themeColor="text1"/>
          <w:kern w:val="0"/>
        </w:rPr>
        <w:t>с даты окончания</w:t>
      </w:r>
      <w:proofErr w:type="gramEnd"/>
      <w:r w:rsidRPr="000A54E3">
        <w:rPr>
          <w:color w:val="000000" w:themeColor="text1"/>
          <w:kern w:val="0"/>
        </w:rPr>
        <w:t xml:space="preserve"> военной службы по призыву не являются занятыми в соответствии с законодательством о занятости населения в течение 4 месяцев и более;</w:t>
      </w:r>
    </w:p>
    <w:p w:rsidR="000A54E3" w:rsidRPr="000A54E3" w:rsidRDefault="000A54E3" w:rsidP="000A54E3">
      <w:pPr>
        <w:ind w:firstLine="708"/>
        <w:jc w:val="both"/>
        <w:rPr>
          <w:color w:val="000000" w:themeColor="text1"/>
          <w:kern w:val="0"/>
        </w:rPr>
      </w:pPr>
      <w:r w:rsidRPr="000A54E3">
        <w:rPr>
          <w:color w:val="000000" w:themeColor="text1"/>
          <w:kern w:val="0"/>
        </w:rPr>
        <w:t>- лиц, не имеющих среднего профессионального или высшего образования и не обучающихся по образовательным программам среднего профессионального или высшего образования;</w:t>
      </w:r>
    </w:p>
    <w:p w:rsidR="000A54E3" w:rsidRPr="000A54E3" w:rsidRDefault="000A54E3" w:rsidP="000A54E3">
      <w:pPr>
        <w:ind w:firstLine="708"/>
        <w:jc w:val="both"/>
        <w:rPr>
          <w:color w:val="000000" w:themeColor="text1"/>
          <w:kern w:val="0"/>
        </w:rPr>
      </w:pPr>
      <w:r w:rsidRPr="000A54E3">
        <w:rPr>
          <w:color w:val="000000" w:themeColor="text1"/>
          <w:kern w:val="0"/>
        </w:rPr>
        <w:t xml:space="preserve">- лиц, которые </w:t>
      </w:r>
      <w:proofErr w:type="gramStart"/>
      <w:r w:rsidRPr="000A54E3">
        <w:rPr>
          <w:color w:val="000000" w:themeColor="text1"/>
          <w:kern w:val="0"/>
        </w:rPr>
        <w:t>с даты выдачи</w:t>
      </w:r>
      <w:proofErr w:type="gramEnd"/>
      <w:r w:rsidRPr="000A54E3">
        <w:rPr>
          <w:color w:val="000000" w:themeColor="text1"/>
          <w:kern w:val="0"/>
        </w:rPr>
        <w:t xml:space="preserve"> им документа об образовании (квалификации) не являются занятыми в соответствии с законодательством о занятости населения в течение 4 месяцев и более;</w:t>
      </w:r>
    </w:p>
    <w:p w:rsidR="000A54E3" w:rsidRPr="000A54E3" w:rsidRDefault="000A54E3" w:rsidP="000A54E3">
      <w:pPr>
        <w:ind w:firstLine="708"/>
        <w:jc w:val="both"/>
        <w:rPr>
          <w:color w:val="000000" w:themeColor="text1"/>
          <w:kern w:val="0"/>
        </w:rPr>
      </w:pPr>
      <w:r w:rsidRPr="000A54E3">
        <w:rPr>
          <w:color w:val="000000" w:themeColor="text1"/>
          <w:kern w:val="0"/>
        </w:rPr>
        <w:t>- лиц, освобожденных из учреждений, исполняющих наказание в виде лишения свободы;</w:t>
      </w:r>
    </w:p>
    <w:p w:rsidR="000A54E3" w:rsidRPr="000A54E3" w:rsidRDefault="000A54E3" w:rsidP="000A54E3">
      <w:pPr>
        <w:ind w:firstLine="708"/>
        <w:jc w:val="both"/>
        <w:rPr>
          <w:color w:val="000000" w:themeColor="text1"/>
          <w:kern w:val="0"/>
        </w:rPr>
      </w:pPr>
      <w:r w:rsidRPr="000A54E3">
        <w:rPr>
          <w:color w:val="000000" w:themeColor="text1"/>
          <w:kern w:val="0"/>
        </w:rPr>
        <w:t>- детей-сирот, детей, оставшихся без попечения родителей, лиц из числа детей-сирот и детей, оставшихся без попечения родителей;</w:t>
      </w:r>
    </w:p>
    <w:p w:rsidR="000A54E3" w:rsidRPr="000A54E3" w:rsidRDefault="000A54E3" w:rsidP="000A54E3">
      <w:pPr>
        <w:ind w:firstLine="708"/>
        <w:jc w:val="both"/>
        <w:rPr>
          <w:color w:val="000000" w:themeColor="text1"/>
          <w:kern w:val="0"/>
        </w:rPr>
      </w:pPr>
      <w:r w:rsidRPr="000A54E3">
        <w:rPr>
          <w:color w:val="000000" w:themeColor="text1"/>
          <w:kern w:val="0"/>
        </w:rPr>
        <w:t>- лиц, состоящих на учете в комиссии по делам несовершеннолетних;</w:t>
      </w:r>
    </w:p>
    <w:p w:rsidR="000A54E3" w:rsidRPr="000A54E3" w:rsidRDefault="000A54E3" w:rsidP="000A54E3">
      <w:pPr>
        <w:ind w:firstLine="708"/>
        <w:jc w:val="both"/>
        <w:rPr>
          <w:color w:val="000000" w:themeColor="text1"/>
          <w:kern w:val="0"/>
        </w:rPr>
      </w:pPr>
      <w:r w:rsidRPr="000A54E3">
        <w:rPr>
          <w:color w:val="000000" w:themeColor="text1"/>
          <w:kern w:val="0"/>
        </w:rPr>
        <w:t>- лиц, имеющих несовершеннолетних детей;</w:t>
      </w:r>
    </w:p>
    <w:p w:rsidR="000A54E3" w:rsidRPr="000A54E3" w:rsidRDefault="000A54E3" w:rsidP="000A54E3">
      <w:pPr>
        <w:ind w:firstLine="708"/>
        <w:jc w:val="both"/>
        <w:rPr>
          <w:color w:val="000000" w:themeColor="text1"/>
          <w:kern w:val="0"/>
        </w:rPr>
      </w:pPr>
      <w:r w:rsidRPr="000A54E3">
        <w:rPr>
          <w:color w:val="000000" w:themeColor="text1"/>
          <w:kern w:val="0"/>
        </w:rPr>
        <w:t>- на дату направления органами службы занятости для трудоустройства к работодателю являлись безработными гражданами или гражданами, ищущими работу, зарегистрированными в органах службы занятости и не состоящими в трудовых отношениях;</w:t>
      </w:r>
    </w:p>
    <w:p w:rsidR="000A54E3" w:rsidRPr="000A54E3" w:rsidRDefault="000A54E3" w:rsidP="000A54E3">
      <w:pPr>
        <w:ind w:firstLine="708"/>
        <w:jc w:val="both"/>
        <w:rPr>
          <w:color w:val="000000" w:themeColor="text1"/>
          <w:kern w:val="0"/>
        </w:rPr>
      </w:pPr>
      <w:r w:rsidRPr="000A54E3">
        <w:rPr>
          <w:color w:val="000000" w:themeColor="text1"/>
          <w:kern w:val="0"/>
        </w:rPr>
        <w:t>- на дату заключения трудового договора с работодателем не имели работы, не были зарегистрированы в качестве индивидуального предпринимателя, главы крестьянского (фермерского) хозяйства, единоличного исполнительного органа юридического лица, а также не применяли специальный налоговый режим «Налог на профессиональный доход».</w:t>
      </w:r>
    </w:p>
    <w:p w:rsidR="0038428D" w:rsidRPr="00D32608" w:rsidRDefault="000A54E3" w:rsidP="000A54E3">
      <w:pPr>
        <w:ind w:firstLine="708"/>
        <w:jc w:val="both"/>
      </w:pPr>
      <w:r w:rsidRPr="000A54E3">
        <w:rPr>
          <w:color w:val="000000" w:themeColor="text1"/>
          <w:kern w:val="0"/>
        </w:rPr>
        <w:t>Порядок предоставления субсидий и ее размер определен Правилами предоставления субсидий, утвержденных постановлением Правительства Российской Федерации</w:t>
      </w:r>
    </w:p>
    <w:p w:rsidR="0038428D" w:rsidRDefault="0038428D" w:rsidP="00EE7C0F">
      <w:pPr>
        <w:jc w:val="both"/>
      </w:pPr>
    </w:p>
    <w:p w:rsidR="008F5B9E" w:rsidRPr="00D32608" w:rsidRDefault="008F5B9E" w:rsidP="008F4AF3"/>
    <w:p w:rsidR="0038428D" w:rsidRPr="00D32608" w:rsidRDefault="0038428D" w:rsidP="0038428D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38428D" w:rsidRPr="00D32608" w:rsidRDefault="0038428D" w:rsidP="0038428D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38428D" w:rsidRPr="00D32608" w:rsidRDefault="0038428D" w:rsidP="0038428D">
      <w:pPr>
        <w:autoSpaceDE w:val="0"/>
        <w:autoSpaceDN w:val="0"/>
        <w:adjustRightInd w:val="0"/>
        <w:spacing w:line="240" w:lineRule="exact"/>
        <w:jc w:val="both"/>
        <w:rPr>
          <w:color w:val="000000" w:themeColor="text1"/>
          <w:sz w:val="24"/>
          <w:szCs w:val="24"/>
        </w:rPr>
      </w:pPr>
    </w:p>
    <w:p w:rsidR="003B581F" w:rsidRDefault="003B581F" w:rsidP="0038428D">
      <w:pPr>
        <w:pStyle w:val="2"/>
        <w:shd w:val="clear" w:color="auto" w:fill="FFFFFF"/>
        <w:spacing w:before="0" w:beforeAutospacing="0" w:after="375" w:afterAutospacing="0"/>
        <w:rPr>
          <w:bCs w:val="0"/>
          <w:color w:val="000000" w:themeColor="text1"/>
          <w:sz w:val="28"/>
          <w:szCs w:val="28"/>
        </w:rPr>
      </w:pPr>
    </w:p>
    <w:p w:rsidR="00B52962" w:rsidRDefault="00DF7F13" w:rsidP="00312182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  <w:r w:rsidRPr="00D32608">
        <w:rPr>
          <w:bCs w:val="0"/>
          <w:color w:val="000000" w:themeColor="text1"/>
          <w:sz w:val="28"/>
          <w:szCs w:val="28"/>
        </w:rPr>
        <w:lastRenderedPageBreak/>
        <w:t xml:space="preserve"> </w:t>
      </w:r>
      <w:r w:rsidR="0038428D" w:rsidRPr="00D32608">
        <w:rPr>
          <w:bCs w:val="0"/>
          <w:color w:val="000000" w:themeColor="text1"/>
          <w:sz w:val="28"/>
          <w:szCs w:val="28"/>
        </w:rPr>
        <w:t>«</w:t>
      </w:r>
      <w:proofErr w:type="gramStart"/>
      <w:r w:rsidR="000A54E3" w:rsidRPr="000A54E3">
        <w:rPr>
          <w:bCs w:val="0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="000A54E3" w:rsidRPr="000A54E3">
        <w:rPr>
          <w:bCs w:val="0"/>
          <w:color w:val="000000" w:themeColor="text1"/>
          <w:sz w:val="28"/>
          <w:szCs w:val="28"/>
          <w:shd w:val="clear" w:color="auto" w:fill="FFFFFF"/>
        </w:rPr>
        <w:t xml:space="preserve"> получением денежных средств должностными лицами</w:t>
      </w:r>
      <w:r w:rsidR="0038428D" w:rsidRPr="00D32608">
        <w:rPr>
          <w:bCs w:val="0"/>
          <w:color w:val="000000" w:themeColor="text1"/>
          <w:sz w:val="28"/>
          <w:szCs w:val="28"/>
        </w:rPr>
        <w:t>»</w:t>
      </w:r>
    </w:p>
    <w:p w:rsidR="00312182" w:rsidRPr="003B581F" w:rsidRDefault="00312182" w:rsidP="00312182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000000" w:themeColor="text1"/>
          <w:sz w:val="28"/>
          <w:szCs w:val="28"/>
        </w:rPr>
      </w:pPr>
    </w:p>
    <w:p w:rsidR="000A54E3" w:rsidRPr="000A54E3" w:rsidRDefault="000A54E3" w:rsidP="000A54E3">
      <w:pPr>
        <w:ind w:firstLine="708"/>
        <w:jc w:val="both"/>
        <w:rPr>
          <w:kern w:val="0"/>
          <w:shd w:val="clear" w:color="auto" w:fill="FFFFFF"/>
        </w:rPr>
      </w:pPr>
      <w:r w:rsidRPr="000A54E3">
        <w:rPr>
          <w:kern w:val="0"/>
          <w:shd w:val="clear" w:color="auto" w:fill="FFFFFF"/>
        </w:rPr>
        <w:t xml:space="preserve">Федеральным законом от 06.03.2022 № 44-ФЗ Федеральный закон от 25.12.2008 № 273-ФЗ «О противодействии коррупции» дополнен статьей 8.2, определяющей порядок осуществления </w:t>
      </w:r>
      <w:proofErr w:type="gramStart"/>
      <w:r w:rsidRPr="000A54E3">
        <w:rPr>
          <w:kern w:val="0"/>
          <w:shd w:val="clear" w:color="auto" w:fill="FFFFFF"/>
        </w:rPr>
        <w:t>контроля за</w:t>
      </w:r>
      <w:proofErr w:type="gramEnd"/>
      <w:r w:rsidRPr="000A54E3">
        <w:rPr>
          <w:kern w:val="0"/>
          <w:shd w:val="clear" w:color="auto" w:fill="FFFFFF"/>
        </w:rPr>
        <w:t xml:space="preserve"> законностью получения денежных средств. Данные поправки в Закон о противодействии коррупции относятся к лицам, которые обязаны подавать справки о доходах, расходах, об имуществе и обязательствах имущественного характера.</w:t>
      </w:r>
    </w:p>
    <w:p w:rsidR="000A54E3" w:rsidRPr="000A54E3" w:rsidRDefault="000A54E3" w:rsidP="000A54E3">
      <w:pPr>
        <w:ind w:firstLine="708"/>
        <w:jc w:val="both"/>
        <w:rPr>
          <w:kern w:val="0"/>
          <w:shd w:val="clear" w:color="auto" w:fill="FFFFFF"/>
        </w:rPr>
      </w:pPr>
      <w:proofErr w:type="gramStart"/>
      <w:r w:rsidRPr="000A54E3">
        <w:rPr>
          <w:kern w:val="0"/>
          <w:shd w:val="clear" w:color="auto" w:fill="FFFFFF"/>
        </w:rPr>
        <w:t>Если в ходе проверки достоверности и полноты таких сведений получена информация о том, что в течение года, предшествующего году представления указанных сведений (отчетный период), на счета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</w:t>
      </w:r>
      <w:proofErr w:type="gramEnd"/>
      <w:r w:rsidRPr="000A54E3">
        <w:rPr>
          <w:kern w:val="0"/>
          <w:shd w:val="clear" w:color="auto" w:fill="FFFFFF"/>
        </w:rPr>
        <w:t xml:space="preserve"> проверку, обязаны истребовать у проверяемого лица сведения, подтверждающие законность получения этих денежных средств.</w:t>
      </w:r>
    </w:p>
    <w:p w:rsidR="000A54E3" w:rsidRPr="000A54E3" w:rsidRDefault="000A54E3" w:rsidP="000A54E3">
      <w:pPr>
        <w:ind w:firstLine="708"/>
        <w:jc w:val="both"/>
        <w:rPr>
          <w:kern w:val="0"/>
          <w:shd w:val="clear" w:color="auto" w:fill="FFFFFF"/>
        </w:rPr>
      </w:pPr>
      <w:r w:rsidRPr="000A54E3">
        <w:rPr>
          <w:kern w:val="0"/>
          <w:shd w:val="clear" w:color="auto" w:fill="FFFFFF"/>
        </w:rPr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сведений, материалы проверки направляются в органы прокуратуры. Указанные материалы подлежат направлению в прокуратуру даже в том случае, если лицо, в отношении которого проводилась проверка, до ее завершения уволилось.</w:t>
      </w:r>
    </w:p>
    <w:p w:rsidR="0038428D" w:rsidRPr="00B52962" w:rsidRDefault="000A54E3" w:rsidP="000A54E3">
      <w:pPr>
        <w:ind w:firstLine="708"/>
        <w:jc w:val="both"/>
        <w:rPr>
          <w:szCs w:val="24"/>
        </w:rPr>
      </w:pPr>
      <w:r w:rsidRPr="000A54E3">
        <w:rPr>
          <w:kern w:val="0"/>
          <w:shd w:val="clear" w:color="auto" w:fill="FFFFFF"/>
        </w:rPr>
        <w:t>После рассмотрения таких материалов органы прокуратуры уполномочены обратиться в суд с заявлением о взыскании в доход государства денежной суммы, в отношении которой чиновником не представлены сведения, подтверждающие законность ее получения, если размер взыскиваемых сре</w:t>
      </w:r>
      <w:proofErr w:type="gramStart"/>
      <w:r w:rsidRPr="000A54E3">
        <w:rPr>
          <w:kern w:val="0"/>
          <w:shd w:val="clear" w:color="auto" w:fill="FFFFFF"/>
        </w:rPr>
        <w:t>дств пр</w:t>
      </w:r>
      <w:proofErr w:type="gramEnd"/>
      <w:r w:rsidRPr="000A54E3">
        <w:rPr>
          <w:kern w:val="0"/>
          <w:shd w:val="clear" w:color="auto" w:fill="FFFFFF"/>
        </w:rPr>
        <w:t>евышает 10 000 рублей.</w:t>
      </w:r>
    </w:p>
    <w:p w:rsidR="0038428D" w:rsidRDefault="0038428D" w:rsidP="008F4AF3">
      <w:pPr>
        <w:rPr>
          <w:szCs w:val="24"/>
        </w:rPr>
      </w:pPr>
    </w:p>
    <w:p w:rsidR="000A54E3" w:rsidRDefault="000A54E3" w:rsidP="008F4AF3">
      <w:pPr>
        <w:rPr>
          <w:szCs w:val="24"/>
        </w:rPr>
      </w:pPr>
    </w:p>
    <w:p w:rsidR="000A54E3" w:rsidRPr="00B52962" w:rsidRDefault="000A54E3" w:rsidP="008F4AF3">
      <w:pPr>
        <w:rPr>
          <w:szCs w:val="24"/>
        </w:rPr>
      </w:pPr>
    </w:p>
    <w:p w:rsidR="0038428D" w:rsidRPr="00D32608" w:rsidRDefault="0038428D" w:rsidP="0038428D">
      <w:pPr>
        <w:jc w:val="both"/>
        <w:rPr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38428D" w:rsidRPr="00D32608" w:rsidRDefault="0038428D" w:rsidP="0038428D">
      <w:pPr>
        <w:jc w:val="both"/>
        <w:rPr>
          <w:color w:val="000000" w:themeColor="text1"/>
        </w:rPr>
      </w:pPr>
    </w:p>
    <w:p w:rsidR="0038428D" w:rsidRPr="00D32608" w:rsidRDefault="0038428D" w:rsidP="0038428D">
      <w:pPr>
        <w:jc w:val="both"/>
        <w:rPr>
          <w:color w:val="000000" w:themeColor="text1"/>
        </w:rPr>
      </w:pPr>
    </w:p>
    <w:p w:rsidR="0038428D" w:rsidRPr="00D32608" w:rsidRDefault="0038428D" w:rsidP="0038428D">
      <w:pPr>
        <w:jc w:val="both"/>
        <w:rPr>
          <w:color w:val="000000" w:themeColor="text1"/>
        </w:rPr>
      </w:pPr>
    </w:p>
    <w:p w:rsidR="0038428D" w:rsidRPr="00D32608" w:rsidRDefault="0038428D" w:rsidP="0038428D">
      <w:pPr>
        <w:jc w:val="both"/>
        <w:rPr>
          <w:color w:val="000000" w:themeColor="text1"/>
        </w:rPr>
      </w:pPr>
    </w:p>
    <w:p w:rsidR="008F5B9E" w:rsidRDefault="008F5B9E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EE7C0F" w:rsidRDefault="00EE7C0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EE7C0F" w:rsidRDefault="00EE7C0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EE7C0F" w:rsidRDefault="00EE7C0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EE7C0F" w:rsidRDefault="00EE7C0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EE7C0F" w:rsidRDefault="00EE7C0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EE7C0F" w:rsidRDefault="00EE7C0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EE7C0F" w:rsidRDefault="00EE7C0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EE7C0F" w:rsidRDefault="00EE7C0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EE7C0F" w:rsidRDefault="00EE7C0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EE7C0F" w:rsidRDefault="00EE7C0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EE7C0F" w:rsidRDefault="00EE7C0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EE7C0F" w:rsidRDefault="00EE7C0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3B581F" w:rsidRPr="00D32608" w:rsidRDefault="003B581F" w:rsidP="001D02CA">
      <w:pPr>
        <w:autoSpaceDE w:val="0"/>
        <w:autoSpaceDN w:val="0"/>
        <w:adjustRightInd w:val="0"/>
        <w:spacing w:line="240" w:lineRule="exact"/>
        <w:rPr>
          <w:b/>
          <w:bCs/>
          <w:color w:val="000000" w:themeColor="text1"/>
          <w:shd w:val="clear" w:color="auto" w:fill="FFFFFF"/>
        </w:rPr>
      </w:pPr>
    </w:p>
    <w:p w:rsidR="00312182" w:rsidRDefault="0038428D" w:rsidP="00312182">
      <w:pPr>
        <w:pStyle w:val="2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3B581F">
        <w:rPr>
          <w:sz w:val="28"/>
          <w:szCs w:val="28"/>
          <w:shd w:val="clear" w:color="auto" w:fill="FFFFFF"/>
        </w:rPr>
        <w:lastRenderedPageBreak/>
        <w:t>«</w:t>
      </w:r>
      <w:r w:rsidR="00333D57" w:rsidRPr="00333D57">
        <w:rPr>
          <w:sz w:val="28"/>
          <w:szCs w:val="28"/>
          <w:shd w:val="clear" w:color="auto" w:fill="FFFFFF"/>
        </w:rPr>
        <w:t>Права детей-инвалидов</w:t>
      </w:r>
      <w:r w:rsidRPr="003B581F">
        <w:rPr>
          <w:sz w:val="28"/>
          <w:szCs w:val="28"/>
          <w:shd w:val="clear" w:color="auto" w:fill="FFFFFF"/>
        </w:rPr>
        <w:t>»</w:t>
      </w:r>
    </w:p>
    <w:p w:rsidR="00312182" w:rsidRPr="006B0535" w:rsidRDefault="00312182" w:rsidP="00312182">
      <w:pPr>
        <w:pStyle w:val="2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</w:p>
    <w:p w:rsidR="00333D57" w:rsidRPr="00333D57" w:rsidRDefault="00333D57" w:rsidP="00333D57">
      <w:pPr>
        <w:pStyle w:val="a7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333D57">
        <w:rPr>
          <w:color w:val="333333"/>
          <w:sz w:val="28"/>
          <w:szCs w:val="28"/>
        </w:rPr>
        <w:t xml:space="preserve">Действующим законодательством установлены следующие гарантии и закреплены права детей-инвалидов </w:t>
      </w:r>
      <w:proofErr w:type="gramStart"/>
      <w:r w:rsidRPr="00333D57">
        <w:rPr>
          <w:color w:val="333333"/>
          <w:sz w:val="28"/>
          <w:szCs w:val="28"/>
        </w:rPr>
        <w:t>на</w:t>
      </w:r>
      <w:proofErr w:type="gramEnd"/>
      <w:r w:rsidRPr="00333D57">
        <w:rPr>
          <w:color w:val="333333"/>
          <w:sz w:val="28"/>
          <w:szCs w:val="28"/>
        </w:rPr>
        <w:t>:</w:t>
      </w:r>
    </w:p>
    <w:p w:rsidR="00333D57" w:rsidRPr="00333D57" w:rsidRDefault="00333D57" w:rsidP="00333D5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33D57">
        <w:rPr>
          <w:color w:val="333333"/>
          <w:sz w:val="28"/>
          <w:szCs w:val="28"/>
        </w:rPr>
        <w:t>- санаторно-курортное лечение в соответствии с индивидуальной программой реабилитации и на получение на тех же условиях второй путевки для сопровождающего их лица, а также право детей-инвалидов бесплатного проезда к месту лечения и обратно, в том числе лица, сопровождающего ребенка-инвалида;</w:t>
      </w:r>
    </w:p>
    <w:p w:rsidR="00333D57" w:rsidRPr="00333D57" w:rsidRDefault="00333D57" w:rsidP="00333D5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33D57">
        <w:rPr>
          <w:color w:val="333333"/>
          <w:sz w:val="28"/>
          <w:szCs w:val="28"/>
        </w:rPr>
        <w:t>- создание необходимых условий для беспрепятственного доступа к объектам социальной инфраструктуры;</w:t>
      </w:r>
    </w:p>
    <w:p w:rsidR="00333D57" w:rsidRPr="00333D57" w:rsidRDefault="00333D57" w:rsidP="00333D5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33D57">
        <w:rPr>
          <w:color w:val="333333"/>
          <w:sz w:val="28"/>
          <w:szCs w:val="28"/>
        </w:rPr>
        <w:t>- предоставление скидки не ниже 50 процентов на оплату жилого помещения и оплату коммунальных услуг;</w:t>
      </w:r>
    </w:p>
    <w:p w:rsidR="00333D57" w:rsidRPr="00333D57" w:rsidRDefault="00333D57" w:rsidP="00333D5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33D57">
        <w:rPr>
          <w:color w:val="333333"/>
          <w:sz w:val="28"/>
          <w:szCs w:val="28"/>
        </w:rPr>
        <w:t>- обеспечение специальными средствами реабилитации, в том числе для передвижения (кресла-коляски), специальными средствами обслуживания и ухода;</w:t>
      </w:r>
    </w:p>
    <w:p w:rsidR="00333D57" w:rsidRPr="00333D57" w:rsidRDefault="00333D57" w:rsidP="00333D5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33D57">
        <w:rPr>
          <w:color w:val="333333"/>
          <w:sz w:val="28"/>
          <w:szCs w:val="28"/>
        </w:rPr>
        <w:t>- первоочередной порядок обеспечения детей-инвалидов и детей, один из родителей которых является инвалидом, местами в детских дошкольных, лечебно-профилактических и оздоровительных учреждениях;</w:t>
      </w:r>
    </w:p>
    <w:p w:rsidR="00333D57" w:rsidRPr="00333D57" w:rsidRDefault="00333D57" w:rsidP="00333D5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333333"/>
          <w:sz w:val="28"/>
          <w:szCs w:val="28"/>
        </w:rPr>
      </w:pPr>
      <w:r w:rsidRPr="00333D57">
        <w:rPr>
          <w:color w:val="333333"/>
          <w:sz w:val="28"/>
          <w:szCs w:val="28"/>
        </w:rPr>
        <w:t>- обслуживание вне очереди детей-инвалидов и лиц, сопровождающих таких детей,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службах и других организациях, обслуживающих население, а также право внеочередного приема руководителями и другими должностными лицами предприятий, учреждений и организаций;</w:t>
      </w:r>
    </w:p>
    <w:p w:rsidR="00DF7F13" w:rsidRPr="00B52962" w:rsidRDefault="00333D57" w:rsidP="00333D57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33D57">
        <w:rPr>
          <w:color w:val="333333"/>
          <w:sz w:val="28"/>
          <w:szCs w:val="28"/>
        </w:rPr>
        <w:t xml:space="preserve">- при получении образования </w:t>
      </w:r>
      <w:proofErr w:type="gramStart"/>
      <w:r w:rsidRPr="00333D57">
        <w:rPr>
          <w:color w:val="333333"/>
          <w:sz w:val="28"/>
          <w:szCs w:val="28"/>
        </w:rPr>
        <w:t>обучающимся</w:t>
      </w:r>
      <w:proofErr w:type="gramEnd"/>
      <w:r w:rsidRPr="00333D57">
        <w:rPr>
          <w:color w:val="333333"/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333D57">
        <w:rPr>
          <w:color w:val="333333"/>
          <w:sz w:val="28"/>
          <w:szCs w:val="28"/>
        </w:rPr>
        <w:t>сурдопереводчиков</w:t>
      </w:r>
      <w:proofErr w:type="spellEnd"/>
      <w:r w:rsidRPr="00333D57">
        <w:rPr>
          <w:color w:val="333333"/>
          <w:sz w:val="28"/>
          <w:szCs w:val="28"/>
        </w:rPr>
        <w:t xml:space="preserve"> и </w:t>
      </w:r>
      <w:proofErr w:type="spellStart"/>
      <w:r w:rsidRPr="00333D57">
        <w:rPr>
          <w:color w:val="333333"/>
          <w:sz w:val="28"/>
          <w:szCs w:val="28"/>
        </w:rPr>
        <w:t>тифлосурдопереводчиков</w:t>
      </w:r>
      <w:proofErr w:type="spellEnd"/>
      <w:r w:rsidRPr="00333D57">
        <w:rPr>
          <w:color w:val="333333"/>
          <w:sz w:val="28"/>
          <w:szCs w:val="28"/>
        </w:rPr>
        <w:t>.</w:t>
      </w:r>
    </w:p>
    <w:p w:rsidR="00DF7F13" w:rsidRPr="00B52962" w:rsidRDefault="00DF7F13" w:rsidP="00333D57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C6E3E" w:rsidRDefault="002C6E3E" w:rsidP="00B5296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33D57" w:rsidRPr="00B52962" w:rsidRDefault="00333D57" w:rsidP="00B5296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F7F13" w:rsidRPr="00B52962" w:rsidRDefault="0038428D" w:rsidP="00B52962">
      <w:pPr>
        <w:pStyle w:val="a7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52962">
        <w:rPr>
          <w:sz w:val="28"/>
          <w:szCs w:val="28"/>
        </w:rPr>
        <w:t>Прокуратура Киржачского района</w:t>
      </w:r>
    </w:p>
    <w:p w:rsidR="00B52962" w:rsidRDefault="00B52962" w:rsidP="00B5296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1B4D3E" w:rsidRDefault="001B4D3E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B52962" w:rsidRDefault="00B52962" w:rsidP="00DF7F13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</w:p>
    <w:p w:rsidR="007E4A51" w:rsidRDefault="007E4A51" w:rsidP="00733490">
      <w:pPr>
        <w:autoSpaceDE w:val="0"/>
        <w:autoSpaceDN w:val="0"/>
        <w:adjustRightInd w:val="0"/>
        <w:spacing w:line="240" w:lineRule="exact"/>
        <w:rPr>
          <w:iCs/>
          <w:color w:val="000000" w:themeColor="text1"/>
          <w:kern w:val="0"/>
        </w:rPr>
      </w:pPr>
    </w:p>
    <w:p w:rsidR="00333D57" w:rsidRDefault="00333D57" w:rsidP="00733490">
      <w:pPr>
        <w:autoSpaceDE w:val="0"/>
        <w:autoSpaceDN w:val="0"/>
        <w:adjustRightInd w:val="0"/>
        <w:spacing w:line="240" w:lineRule="exact"/>
        <w:rPr>
          <w:iCs/>
          <w:color w:val="000000" w:themeColor="text1"/>
          <w:kern w:val="0"/>
        </w:rPr>
      </w:pPr>
    </w:p>
    <w:p w:rsidR="0038428D" w:rsidRPr="00D32608" w:rsidRDefault="00DF023A" w:rsidP="0038428D">
      <w:pPr>
        <w:autoSpaceDE w:val="0"/>
        <w:autoSpaceDN w:val="0"/>
        <w:adjustRightInd w:val="0"/>
        <w:spacing w:line="240" w:lineRule="exact"/>
        <w:jc w:val="center"/>
        <w:rPr>
          <w:color w:val="000000" w:themeColor="text1"/>
        </w:rPr>
      </w:pPr>
      <w:r w:rsidRPr="00D32608">
        <w:rPr>
          <w:b/>
          <w:bCs/>
          <w:color w:val="000000" w:themeColor="text1"/>
          <w:shd w:val="clear" w:color="auto" w:fill="FFFFFF"/>
        </w:rPr>
        <w:lastRenderedPageBreak/>
        <w:t xml:space="preserve"> </w:t>
      </w:r>
      <w:r w:rsidR="0038428D" w:rsidRPr="00D32608">
        <w:rPr>
          <w:b/>
          <w:bCs/>
          <w:color w:val="000000" w:themeColor="text1"/>
          <w:shd w:val="clear" w:color="auto" w:fill="FFFFFF"/>
        </w:rPr>
        <w:t>«</w:t>
      </w:r>
      <w:r w:rsidR="001B4D3E" w:rsidRPr="001B4D3E">
        <w:rPr>
          <w:b/>
          <w:bCs/>
          <w:color w:val="000000" w:themeColor="text1"/>
          <w:shd w:val="clear" w:color="auto" w:fill="FFFFFF"/>
        </w:rPr>
        <w:t>Уголовная ответственность за нарушение тайны переписки</w:t>
      </w:r>
      <w:r w:rsidR="00B52962" w:rsidRPr="00B52962">
        <w:rPr>
          <w:b/>
          <w:bCs/>
          <w:color w:val="000000" w:themeColor="text1"/>
          <w:shd w:val="clear" w:color="auto" w:fill="FFFFFF"/>
        </w:rPr>
        <w:t>»</w:t>
      </w:r>
    </w:p>
    <w:p w:rsidR="0038428D" w:rsidRPr="00D32608" w:rsidRDefault="0038428D" w:rsidP="0038428D">
      <w:pPr>
        <w:autoSpaceDE w:val="0"/>
        <w:autoSpaceDN w:val="0"/>
        <w:adjustRightInd w:val="0"/>
        <w:spacing w:line="240" w:lineRule="exact"/>
        <w:jc w:val="center"/>
        <w:rPr>
          <w:b/>
          <w:bCs/>
          <w:color w:val="000000" w:themeColor="text1"/>
          <w:shd w:val="clear" w:color="auto" w:fill="FFFFFF"/>
        </w:rPr>
      </w:pPr>
    </w:p>
    <w:p w:rsidR="001B4D3E" w:rsidRPr="001B4D3E" w:rsidRDefault="001B4D3E" w:rsidP="001B4D3E">
      <w:pPr>
        <w:ind w:firstLine="708"/>
        <w:jc w:val="both"/>
        <w:rPr>
          <w:rFonts w:ascii="Roboto" w:hAnsi="Roboto"/>
          <w:color w:val="333333"/>
          <w:kern w:val="0"/>
        </w:rPr>
      </w:pPr>
      <w:r w:rsidRPr="001B4D3E">
        <w:rPr>
          <w:rFonts w:ascii="Roboto" w:hAnsi="Roboto"/>
          <w:color w:val="333333"/>
          <w:kern w:val="0"/>
        </w:rPr>
        <w:t>Согласно ст. 23 Конституции РФ каждый имеет право на неприкосновенность частной жизни, личную и семейную тайну, защиту своей чести и доброго имени, на тайну переписки, телефонных переговоров, почтовых, телеграфных и иных сообщений. Ограничение этого права допускается только на основании судебного решения.</w:t>
      </w:r>
    </w:p>
    <w:p w:rsidR="001B4D3E" w:rsidRPr="001B4D3E" w:rsidRDefault="001B4D3E" w:rsidP="001B4D3E">
      <w:pPr>
        <w:ind w:firstLine="708"/>
        <w:jc w:val="both"/>
        <w:rPr>
          <w:rFonts w:ascii="Roboto" w:hAnsi="Roboto"/>
          <w:color w:val="333333"/>
          <w:kern w:val="0"/>
        </w:rPr>
      </w:pPr>
      <w:r w:rsidRPr="001B4D3E">
        <w:rPr>
          <w:rFonts w:ascii="Roboto" w:hAnsi="Roboto"/>
          <w:color w:val="333333"/>
          <w:kern w:val="0"/>
        </w:rPr>
        <w:t>Уголовная ответственность за нарушение тайны переписки, телефонных переговоров, почтовых, телеграфных или иных сообщений, предусмотрена ст. 138 Уголовного кодекса Российской Федерации.</w:t>
      </w:r>
    </w:p>
    <w:p w:rsidR="001B4D3E" w:rsidRPr="001B4D3E" w:rsidRDefault="001B4D3E" w:rsidP="001B4D3E">
      <w:pPr>
        <w:ind w:firstLine="708"/>
        <w:jc w:val="both"/>
        <w:rPr>
          <w:rFonts w:ascii="Roboto" w:hAnsi="Roboto"/>
          <w:color w:val="333333"/>
          <w:kern w:val="0"/>
        </w:rPr>
      </w:pPr>
      <w:r w:rsidRPr="001B4D3E">
        <w:rPr>
          <w:rFonts w:ascii="Roboto" w:hAnsi="Roboto"/>
          <w:color w:val="333333"/>
          <w:kern w:val="0"/>
        </w:rPr>
        <w:t xml:space="preserve">Тайна переписки, телефонных переговоров, почтовых, телеграфных или иных сообщений признается нарушенной, когда доступ к переписке, переговорам, сообщениям совершен без согласия лица, чью тайну они составляют, при отсутствии законных оснований для ограничения конституционного права граждан на тайну </w:t>
      </w:r>
      <w:proofErr w:type="spellStart"/>
      <w:r w:rsidRPr="001B4D3E">
        <w:rPr>
          <w:rFonts w:ascii="Roboto" w:hAnsi="Roboto"/>
          <w:color w:val="333333"/>
          <w:kern w:val="0"/>
        </w:rPr>
        <w:t>перепискителефонных</w:t>
      </w:r>
      <w:proofErr w:type="spellEnd"/>
      <w:r w:rsidRPr="001B4D3E">
        <w:rPr>
          <w:rFonts w:ascii="Roboto" w:hAnsi="Roboto"/>
          <w:color w:val="333333"/>
          <w:kern w:val="0"/>
        </w:rPr>
        <w:t xml:space="preserve"> переговоров, почтовых, телеграфных и иных сообщений.</w:t>
      </w:r>
    </w:p>
    <w:p w:rsidR="001B4D3E" w:rsidRPr="001B4D3E" w:rsidRDefault="001B4D3E" w:rsidP="001B4D3E">
      <w:pPr>
        <w:ind w:firstLine="708"/>
        <w:jc w:val="both"/>
        <w:rPr>
          <w:rFonts w:ascii="Roboto" w:hAnsi="Roboto"/>
          <w:color w:val="333333"/>
          <w:kern w:val="0"/>
        </w:rPr>
      </w:pPr>
      <w:r w:rsidRPr="001B4D3E">
        <w:rPr>
          <w:rFonts w:ascii="Roboto" w:hAnsi="Roboto"/>
          <w:color w:val="333333"/>
          <w:kern w:val="0"/>
        </w:rPr>
        <w:t>Нарушение тайны телефонных переговоров является, в частности, незаконный доступ к информации о входящих и об исходящих сигналах соединения между абонентами или абонентскими устройствами пользователей связи (дате, времени, продолжительности соединений, номерах абонентов, других данных, позволяющих идентифицировать абонентов).</w:t>
      </w:r>
    </w:p>
    <w:p w:rsidR="001B4D3E" w:rsidRPr="001B4D3E" w:rsidRDefault="001B4D3E" w:rsidP="001B4D3E">
      <w:pPr>
        <w:ind w:firstLine="708"/>
        <w:jc w:val="both"/>
        <w:rPr>
          <w:rFonts w:ascii="Roboto" w:hAnsi="Roboto"/>
          <w:color w:val="333333"/>
          <w:kern w:val="0"/>
        </w:rPr>
      </w:pPr>
      <w:r w:rsidRPr="001B4D3E">
        <w:rPr>
          <w:rFonts w:ascii="Roboto" w:hAnsi="Roboto"/>
          <w:color w:val="333333"/>
          <w:kern w:val="0"/>
        </w:rPr>
        <w:t>Незаконный доступ к содержанию переписки, переговоров, сообщений может состоять в ознакомлении с текстом или материалами переписки, сообщений, прослушивании телефонных переговоров, звуковых сообщений, их копировании, записывании с помощью различных технических устройств и т.п.</w:t>
      </w:r>
    </w:p>
    <w:p w:rsidR="001B4D3E" w:rsidRPr="001B4D3E" w:rsidRDefault="001B4D3E" w:rsidP="001B4D3E">
      <w:pPr>
        <w:ind w:firstLine="708"/>
        <w:jc w:val="both"/>
        <w:rPr>
          <w:rFonts w:ascii="Roboto" w:hAnsi="Roboto"/>
          <w:color w:val="333333"/>
          <w:kern w:val="0"/>
        </w:rPr>
      </w:pPr>
      <w:r w:rsidRPr="001B4D3E">
        <w:rPr>
          <w:rFonts w:ascii="Roboto" w:hAnsi="Roboto"/>
          <w:color w:val="333333"/>
          <w:kern w:val="0"/>
        </w:rPr>
        <w:t>Под иными сообщениями понимаются сообщения граждан, передаваемые по телетайпу, в СМС и ММС–сообщениях, посредством сети «Интернет</w:t>
      </w:r>
      <w:proofErr w:type="gramStart"/>
      <w:r w:rsidRPr="001B4D3E">
        <w:rPr>
          <w:rFonts w:ascii="Roboto" w:hAnsi="Roboto"/>
          <w:color w:val="333333"/>
          <w:kern w:val="0"/>
        </w:rPr>
        <w:t>»и</w:t>
      </w:r>
      <w:proofErr w:type="gramEnd"/>
      <w:r w:rsidRPr="001B4D3E">
        <w:rPr>
          <w:rFonts w:ascii="Roboto" w:hAnsi="Roboto"/>
          <w:color w:val="333333"/>
          <w:kern w:val="0"/>
        </w:rPr>
        <w:t xml:space="preserve"> другими способами. Для квалификации преступления носитель информац</w:t>
      </w:r>
      <w:proofErr w:type="gramStart"/>
      <w:r w:rsidRPr="001B4D3E">
        <w:rPr>
          <w:rFonts w:ascii="Roboto" w:hAnsi="Roboto"/>
          <w:color w:val="333333"/>
          <w:kern w:val="0"/>
        </w:rPr>
        <w:t>ии и ее</w:t>
      </w:r>
      <w:proofErr w:type="gramEnd"/>
      <w:r w:rsidRPr="001B4D3E">
        <w:rPr>
          <w:rFonts w:ascii="Roboto" w:hAnsi="Roboto"/>
          <w:color w:val="333333"/>
          <w:kern w:val="0"/>
        </w:rPr>
        <w:t xml:space="preserve"> содержание не имеют значения.</w:t>
      </w:r>
    </w:p>
    <w:p w:rsidR="001B4D3E" w:rsidRPr="001B4D3E" w:rsidRDefault="001B4D3E" w:rsidP="001B4D3E">
      <w:pPr>
        <w:ind w:firstLine="708"/>
        <w:jc w:val="both"/>
        <w:rPr>
          <w:rFonts w:ascii="Roboto" w:hAnsi="Roboto"/>
          <w:color w:val="333333"/>
          <w:kern w:val="0"/>
        </w:rPr>
      </w:pPr>
      <w:r w:rsidRPr="001B4D3E">
        <w:rPr>
          <w:rFonts w:ascii="Roboto" w:hAnsi="Roboto"/>
          <w:color w:val="333333"/>
          <w:kern w:val="0"/>
        </w:rPr>
        <w:t>Не охраняется законом нелегальная переписка.</w:t>
      </w:r>
    </w:p>
    <w:p w:rsidR="001B4D3E" w:rsidRPr="001B4D3E" w:rsidRDefault="001B4D3E" w:rsidP="001B4D3E">
      <w:pPr>
        <w:ind w:firstLine="708"/>
        <w:jc w:val="both"/>
        <w:rPr>
          <w:rFonts w:ascii="Roboto" w:hAnsi="Roboto"/>
          <w:color w:val="333333"/>
          <w:kern w:val="0"/>
        </w:rPr>
      </w:pPr>
      <w:r w:rsidRPr="001B4D3E">
        <w:rPr>
          <w:rFonts w:ascii="Roboto" w:hAnsi="Roboto"/>
          <w:color w:val="333333"/>
          <w:kern w:val="0"/>
        </w:rPr>
        <w:t>Лицо подлежит уголовной ответственности вне зависимости от того нарушена ли тайна конкретных лиц или неопределенного круга лиц, а также составляют ли передаваемые в переписке, переговорах, сообщениях сведения личную или семейную тайну гражданина или нет.</w:t>
      </w:r>
    </w:p>
    <w:p w:rsidR="001B4D3E" w:rsidRPr="001B4D3E" w:rsidRDefault="001B4D3E" w:rsidP="001B4D3E">
      <w:pPr>
        <w:ind w:firstLine="708"/>
        <w:jc w:val="both"/>
        <w:rPr>
          <w:rFonts w:ascii="Roboto" w:hAnsi="Roboto"/>
          <w:color w:val="333333"/>
          <w:kern w:val="0"/>
        </w:rPr>
      </w:pPr>
      <w:r w:rsidRPr="001B4D3E">
        <w:rPr>
          <w:rFonts w:ascii="Roboto" w:hAnsi="Roboto"/>
          <w:color w:val="333333"/>
          <w:kern w:val="0"/>
        </w:rPr>
        <w:t xml:space="preserve">При этом, ознакомление с содержанием переписки или телефонных переговоров с согласия одного из </w:t>
      </w:r>
      <w:proofErr w:type="gramStart"/>
      <w:r w:rsidRPr="001B4D3E">
        <w:rPr>
          <w:rFonts w:ascii="Roboto" w:hAnsi="Roboto"/>
          <w:color w:val="333333"/>
          <w:kern w:val="0"/>
        </w:rPr>
        <w:t>абонентов</w:t>
      </w:r>
      <w:proofErr w:type="gramEnd"/>
      <w:r w:rsidRPr="001B4D3E">
        <w:rPr>
          <w:rFonts w:ascii="Roboto" w:hAnsi="Roboto"/>
          <w:color w:val="333333"/>
          <w:kern w:val="0"/>
        </w:rPr>
        <w:t xml:space="preserve"> хотя и нарушает указанные конституционные права другого, не образует рассматриваемого состава преступления.</w:t>
      </w:r>
    </w:p>
    <w:p w:rsidR="001B4D3E" w:rsidRPr="001B4D3E" w:rsidRDefault="001B4D3E" w:rsidP="001B4D3E">
      <w:pPr>
        <w:ind w:firstLine="708"/>
        <w:jc w:val="both"/>
        <w:rPr>
          <w:rFonts w:ascii="Roboto" w:hAnsi="Roboto"/>
          <w:color w:val="333333"/>
          <w:kern w:val="0"/>
        </w:rPr>
      </w:pPr>
      <w:r w:rsidRPr="001B4D3E">
        <w:rPr>
          <w:rFonts w:ascii="Roboto" w:hAnsi="Roboto"/>
          <w:color w:val="333333"/>
          <w:kern w:val="0"/>
        </w:rPr>
        <w:t>За совершение данного преступления предусмотрено наказание в виде: штрафа в размере до восьмидесяти тысяч рублей или в размере заработной платы или иного дохода, осужденного за период до шести месяцев, либо обязательных работ на срок до трехсот шестидесяти часов, либо исправительных работ на срок до одного года.</w:t>
      </w:r>
    </w:p>
    <w:p w:rsidR="0038428D" w:rsidRPr="00D32608" w:rsidRDefault="001B4D3E" w:rsidP="001B4D3E">
      <w:pPr>
        <w:ind w:firstLine="708"/>
        <w:jc w:val="both"/>
        <w:rPr>
          <w:shd w:val="clear" w:color="auto" w:fill="FFFFFF"/>
        </w:rPr>
      </w:pPr>
      <w:r w:rsidRPr="001B4D3E">
        <w:rPr>
          <w:rFonts w:ascii="Roboto" w:hAnsi="Roboto"/>
          <w:color w:val="333333"/>
          <w:kern w:val="0"/>
        </w:rPr>
        <w:lastRenderedPageBreak/>
        <w:t xml:space="preserve">За деяние, совершенное лицом с использованием своего служебного положения наступает уголовная ответственность по </w:t>
      </w:r>
      <w:proofErr w:type="gramStart"/>
      <w:r w:rsidRPr="001B4D3E">
        <w:rPr>
          <w:rFonts w:ascii="Roboto" w:hAnsi="Roboto"/>
          <w:color w:val="333333"/>
          <w:kern w:val="0"/>
        </w:rPr>
        <w:t>ч</w:t>
      </w:r>
      <w:proofErr w:type="gramEnd"/>
      <w:r w:rsidRPr="001B4D3E">
        <w:rPr>
          <w:rFonts w:ascii="Roboto" w:hAnsi="Roboto"/>
          <w:color w:val="333333"/>
          <w:kern w:val="0"/>
        </w:rPr>
        <w:t xml:space="preserve">. 2 ст. 138 УК РФ и </w:t>
      </w:r>
      <w:proofErr w:type="spellStart"/>
      <w:r w:rsidRPr="001B4D3E">
        <w:rPr>
          <w:rFonts w:ascii="Roboto" w:hAnsi="Roboto"/>
          <w:color w:val="333333"/>
          <w:kern w:val="0"/>
        </w:rPr>
        <w:t>предусмотренонаказание</w:t>
      </w:r>
      <w:proofErr w:type="spellEnd"/>
      <w:r w:rsidRPr="001B4D3E">
        <w:rPr>
          <w:rFonts w:ascii="Roboto" w:hAnsi="Roboto"/>
          <w:color w:val="333333"/>
          <w:kern w:val="0"/>
        </w:rPr>
        <w:t xml:space="preserve"> в виде лишения свободы до четырех лет.</w:t>
      </w:r>
    </w:p>
    <w:p w:rsidR="0038428D" w:rsidRDefault="0038428D" w:rsidP="007E4A51">
      <w:pPr>
        <w:jc w:val="both"/>
        <w:rPr>
          <w:shd w:val="clear" w:color="auto" w:fill="FFFFFF"/>
        </w:rPr>
      </w:pPr>
    </w:p>
    <w:p w:rsidR="001E3A7E" w:rsidRDefault="001E3A7E" w:rsidP="008F4AF3">
      <w:pPr>
        <w:rPr>
          <w:shd w:val="clear" w:color="auto" w:fill="FFFFFF"/>
        </w:rPr>
      </w:pPr>
    </w:p>
    <w:p w:rsidR="001B4D3E" w:rsidRPr="00D32608" w:rsidRDefault="001B4D3E" w:rsidP="008F4AF3">
      <w:pPr>
        <w:rPr>
          <w:shd w:val="clear" w:color="auto" w:fill="FFFFFF"/>
        </w:rPr>
      </w:pPr>
    </w:p>
    <w:p w:rsidR="00421183" w:rsidRPr="00421183" w:rsidRDefault="0038428D" w:rsidP="00421183">
      <w:pPr>
        <w:jc w:val="both"/>
        <w:rPr>
          <w:iCs/>
          <w:color w:val="000000" w:themeColor="text1"/>
        </w:rPr>
      </w:pPr>
      <w:r w:rsidRPr="00D32608">
        <w:rPr>
          <w:color w:val="000000" w:themeColor="text1"/>
        </w:rPr>
        <w:t>Прокуратура Киржачского района</w:t>
      </w:r>
    </w:p>
    <w:p w:rsidR="00DF7F13" w:rsidRDefault="00DF7F13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1B4D3E" w:rsidRDefault="001B4D3E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733490" w:rsidRDefault="00733490" w:rsidP="0038428D">
      <w:pPr>
        <w:pStyle w:val="a5"/>
        <w:rPr>
          <w:b/>
        </w:rPr>
      </w:pPr>
    </w:p>
    <w:p w:rsidR="00465FA9" w:rsidRDefault="00DF7F13" w:rsidP="00465FA9">
      <w:pPr>
        <w:pStyle w:val="a5"/>
        <w:jc w:val="center"/>
      </w:pPr>
      <w:r>
        <w:lastRenderedPageBreak/>
        <w:t>«</w:t>
      </w:r>
      <w:r w:rsidR="00333D57" w:rsidRPr="00333D57">
        <w:rPr>
          <w:b/>
        </w:rPr>
        <w:t>Испытательный срок при приеме на работу</w:t>
      </w:r>
      <w:r>
        <w:t>»</w:t>
      </w:r>
    </w:p>
    <w:p w:rsidR="00465FA9" w:rsidRPr="00465FA9" w:rsidRDefault="00465FA9" w:rsidP="00733490">
      <w:pPr>
        <w:jc w:val="both"/>
      </w:pPr>
    </w:p>
    <w:p w:rsidR="00333D57" w:rsidRPr="00333D57" w:rsidRDefault="00333D57" w:rsidP="001B4D3E">
      <w:pPr>
        <w:ind w:firstLine="708"/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 xml:space="preserve">Согласно ст. 70 Трудового кодекса Российской Федерации по соглашению сторон – работника и работодателя, в трудовом договоре может быть предусмотрено условие об испытании работника в целях проверки его соответствия поручаемой работе. </w:t>
      </w:r>
      <w:proofErr w:type="gramStart"/>
      <w:r w:rsidRPr="00333D57">
        <w:rPr>
          <w:color w:val="333333"/>
          <w:kern w:val="0"/>
        </w:rPr>
        <w:t>В случае если работник фактически допущен к работе без оформления трудового договора (ч. 2</w:t>
      </w:r>
      <w:proofErr w:type="gramEnd"/>
    </w:p>
    <w:p w:rsidR="00333D57" w:rsidRPr="00333D57" w:rsidRDefault="00333D57" w:rsidP="001B4D3E">
      <w:pPr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>ст. 67 ТК РФ), условие об испытании может быть включено в трудовой договор, только если стороны оформили его в виде отдельно</w:t>
      </w:r>
      <w:r>
        <w:rPr>
          <w:color w:val="333333"/>
          <w:kern w:val="0"/>
        </w:rPr>
        <w:t>го соглашения до начала работы.</w:t>
      </w:r>
    </w:p>
    <w:p w:rsidR="00333D57" w:rsidRPr="00333D57" w:rsidRDefault="00333D57" w:rsidP="001B4D3E">
      <w:pPr>
        <w:ind w:firstLine="708"/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>Максимальная продолжительность испытательного срока – 3 месяца. Для руководителя и главного бухгалтера организации, их заместителей, руководителей филиалов, представительств или иных обособленных структурных подразделений организаций – 6 месяцев, если иное не установлено федеральным законом. При заключении договора на срок</w:t>
      </w:r>
    </w:p>
    <w:p w:rsidR="00333D57" w:rsidRPr="00333D57" w:rsidRDefault="00333D57" w:rsidP="001B4D3E">
      <w:pPr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>от 2 до 6 месяцев испытание не может превышать 2 недель. Продлить испытательный срок нельзя, но при этом в срок испытания не засчитываются период временной нетрудоспособности работника и другие периоды, когда он фак</w:t>
      </w:r>
      <w:r>
        <w:rPr>
          <w:color w:val="333333"/>
          <w:kern w:val="0"/>
        </w:rPr>
        <w:t>тически отсутствовал на работе.</w:t>
      </w:r>
    </w:p>
    <w:p w:rsidR="00333D57" w:rsidRPr="00333D57" w:rsidRDefault="00333D57" w:rsidP="001B4D3E">
      <w:pPr>
        <w:ind w:firstLine="708"/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>Испытательный срок нельзя устанавливать:</w:t>
      </w:r>
    </w:p>
    <w:p w:rsidR="00333D57" w:rsidRPr="00333D57" w:rsidRDefault="00333D57" w:rsidP="001B4D3E">
      <w:pPr>
        <w:ind w:firstLine="708"/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>–беременным и женщинам с детьми до 1,5 лет,</w:t>
      </w:r>
    </w:p>
    <w:p w:rsidR="00333D57" w:rsidRPr="00333D57" w:rsidRDefault="00333D57" w:rsidP="001B4D3E">
      <w:pPr>
        <w:ind w:firstLine="708"/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>–работникам до 18 лет,</w:t>
      </w:r>
    </w:p>
    <w:p w:rsidR="00333D57" w:rsidRPr="00333D57" w:rsidRDefault="00333D57" w:rsidP="001B4D3E">
      <w:pPr>
        <w:ind w:firstLine="708"/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>– при переводе,</w:t>
      </w:r>
    </w:p>
    <w:p w:rsidR="00333D57" w:rsidRPr="00333D57" w:rsidRDefault="00333D57" w:rsidP="001B4D3E">
      <w:pPr>
        <w:ind w:firstLine="708"/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>– при заключении договора на срок до 2 месяцев,</w:t>
      </w:r>
    </w:p>
    <w:p w:rsidR="00333D57" w:rsidRPr="00333D57" w:rsidRDefault="00333D57" w:rsidP="001B4D3E">
      <w:pPr>
        <w:ind w:firstLine="708"/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>– лицам, получившим среднее профессиональное образование или высшее образование по имеющим государственную аккредитацию образовательным программам, и впервые поступающим на работу</w:t>
      </w:r>
    </w:p>
    <w:p w:rsidR="00333D57" w:rsidRPr="00333D57" w:rsidRDefault="00333D57" w:rsidP="001B4D3E">
      <w:pPr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>по специальности в первый год после учебы со дня получения профессионального образ</w:t>
      </w:r>
      <w:r>
        <w:rPr>
          <w:color w:val="333333"/>
          <w:kern w:val="0"/>
        </w:rPr>
        <w:t>ования соответствующего уровня,</w:t>
      </w:r>
    </w:p>
    <w:p w:rsidR="00333D57" w:rsidRPr="00333D57" w:rsidRDefault="00333D57" w:rsidP="001B4D3E">
      <w:pPr>
        <w:ind w:firstLine="708"/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>– лицам, избранным по конкурсу на замещение соответствующей должности, проведенному в порядке, установленном трудовым законодательством и иными нормативными правовыми актами, содержащими нормы трудового права,</w:t>
      </w:r>
    </w:p>
    <w:p w:rsidR="00333D57" w:rsidRPr="00333D57" w:rsidRDefault="00333D57" w:rsidP="001B4D3E">
      <w:pPr>
        <w:ind w:firstLine="708"/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>– лицам, избранным на выборную должность на оплачиваемую работу,</w:t>
      </w:r>
    </w:p>
    <w:p w:rsidR="00333D57" w:rsidRPr="00333D57" w:rsidRDefault="00333D57" w:rsidP="001B4D3E">
      <w:pPr>
        <w:ind w:firstLine="708"/>
        <w:jc w:val="both"/>
        <w:rPr>
          <w:color w:val="333333"/>
          <w:kern w:val="0"/>
        </w:rPr>
      </w:pPr>
      <w:proofErr w:type="gramStart"/>
      <w:r w:rsidRPr="00333D57">
        <w:rPr>
          <w:color w:val="333333"/>
          <w:kern w:val="0"/>
        </w:rPr>
        <w:t>– иным лицам в случаях, предусмотренных ТК РФ, иными федеральными законами, коллективным договором (например, успешно завершившим ученичество и заключающим трудовой договор</w:t>
      </w:r>
      <w:proofErr w:type="gramEnd"/>
    </w:p>
    <w:p w:rsidR="00333D57" w:rsidRPr="00333D57" w:rsidRDefault="00333D57" w:rsidP="001B4D3E">
      <w:pPr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>с работодателем, у которого они проходили обучение, гражданам, проходящим альтернативную гражданскую службу, лицам, воспитывающим без матери детей в возрасте до полутора лет, в отдельных случаях – лицам, назначаемым на должности гражданской службы и должности сотру</w:t>
      </w:r>
      <w:r>
        <w:rPr>
          <w:color w:val="333333"/>
          <w:kern w:val="0"/>
        </w:rPr>
        <w:t>дников органов внутренних дел).</w:t>
      </w:r>
    </w:p>
    <w:p w:rsidR="00333D57" w:rsidRPr="00333D57" w:rsidRDefault="00333D57" w:rsidP="001B4D3E">
      <w:pPr>
        <w:ind w:firstLine="708"/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 xml:space="preserve">Критериями успешного прохождения испытания являются качественное и своевременное выполнение работником трудовой функции, предусмотренной трудовым договором и должностной инструкцией, исполнение распоряжений непосредственного руководителя, локальных </w:t>
      </w:r>
      <w:r w:rsidRPr="00333D57">
        <w:rPr>
          <w:color w:val="333333"/>
          <w:kern w:val="0"/>
        </w:rPr>
        <w:lastRenderedPageBreak/>
        <w:t>нормативных актов, соблюдение трудовой дисциплины, требований по охране труда и техники безопасности.</w:t>
      </w:r>
    </w:p>
    <w:p w:rsidR="00333D57" w:rsidRPr="00333D57" w:rsidRDefault="00333D57" w:rsidP="001B4D3E">
      <w:pPr>
        <w:ind w:firstLine="708"/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 xml:space="preserve">До окончания или по результатам испытательного срока работника можно уволить по специальному основанию – в связи с неудовлетворительным прохождением испытания. Уведомление об этом вручается работнику под роспись не </w:t>
      </w:r>
      <w:proofErr w:type="gramStart"/>
      <w:r w:rsidRPr="00333D57">
        <w:rPr>
          <w:color w:val="333333"/>
          <w:kern w:val="0"/>
        </w:rPr>
        <w:t>позднее</w:t>
      </w:r>
      <w:proofErr w:type="gramEnd"/>
      <w:r w:rsidRPr="00333D57">
        <w:rPr>
          <w:color w:val="333333"/>
          <w:kern w:val="0"/>
        </w:rPr>
        <w:t xml:space="preserve"> чем за 3 дня до увольнения (ст. 71 ТК РФ).</w:t>
      </w:r>
    </w:p>
    <w:p w:rsidR="00333D57" w:rsidRPr="00333D57" w:rsidRDefault="00333D57" w:rsidP="001B4D3E">
      <w:pPr>
        <w:ind w:firstLine="708"/>
        <w:jc w:val="both"/>
        <w:rPr>
          <w:color w:val="333333"/>
          <w:kern w:val="0"/>
        </w:rPr>
      </w:pPr>
      <w:r w:rsidRPr="00333D57">
        <w:rPr>
          <w:color w:val="333333"/>
          <w:kern w:val="0"/>
        </w:rPr>
        <w:t>Работник, подавший заявление об увольнении по собственному желанию во время испытания, должен отработать только 3 дня. В остальном такое увольнение проходит в общем порядке (ст. 71 ТК РФ).</w:t>
      </w:r>
    </w:p>
    <w:p w:rsidR="00421183" w:rsidRDefault="00333D57" w:rsidP="001B4D3E">
      <w:pPr>
        <w:ind w:firstLine="708"/>
        <w:jc w:val="both"/>
      </w:pPr>
      <w:r w:rsidRPr="00333D57">
        <w:rPr>
          <w:color w:val="333333"/>
          <w:kern w:val="0"/>
        </w:rPr>
        <w:t xml:space="preserve">Окончание испытательного срока определяется в соответствии с общим порядком исчисления сроков, установленным ст. 14 ТК РФ. </w:t>
      </w:r>
      <w:proofErr w:type="gramStart"/>
      <w:r w:rsidRPr="00333D57">
        <w:rPr>
          <w:color w:val="333333"/>
          <w:kern w:val="0"/>
        </w:rPr>
        <w:t>Датой его окончания считается та же дата календарного периода (года, месяца), с которой он начал течь.</w:t>
      </w:r>
      <w:proofErr w:type="gramEnd"/>
      <w:r w:rsidRPr="00333D57">
        <w:rPr>
          <w:color w:val="333333"/>
          <w:kern w:val="0"/>
        </w:rPr>
        <w:t xml:space="preserve"> При этом если последний день срока приходится на нерабочий день, то днем его окончания считается ближайший следующий за ним рабочий день.</w:t>
      </w:r>
    </w:p>
    <w:p w:rsidR="00DF7F13" w:rsidRDefault="00DF7F13" w:rsidP="008F4AF3"/>
    <w:p w:rsidR="00733490" w:rsidRDefault="00733490" w:rsidP="008F4AF3"/>
    <w:p w:rsidR="00DF7F13" w:rsidRDefault="00DF7F13" w:rsidP="00DF7F13">
      <w:pPr>
        <w:pStyle w:val="a5"/>
      </w:pPr>
      <w:r>
        <w:t xml:space="preserve">Прокуратура Киржачского района </w:t>
      </w:r>
    </w:p>
    <w:p w:rsidR="00054E72" w:rsidRDefault="00054E72" w:rsidP="00DF7F13">
      <w:pPr>
        <w:pStyle w:val="a5"/>
      </w:pPr>
    </w:p>
    <w:p w:rsidR="00054E72" w:rsidRDefault="00054E72">
      <w:r>
        <w:br w:type="page"/>
      </w:r>
    </w:p>
    <w:p w:rsidR="00054E72" w:rsidRDefault="00054E72" w:rsidP="00054E72">
      <w:pPr>
        <w:pStyle w:val="a5"/>
        <w:jc w:val="center"/>
        <w:rPr>
          <w:b/>
        </w:rPr>
      </w:pPr>
      <w:r>
        <w:rPr>
          <w:b/>
        </w:rPr>
        <w:lastRenderedPageBreak/>
        <w:t>«</w:t>
      </w:r>
      <w:r w:rsidR="00333D57" w:rsidRPr="00333D57">
        <w:rPr>
          <w:b/>
        </w:rPr>
        <w:t>За незаконный оборот специальных технических средств получения информации предусмотрена уголовная ответственность</w:t>
      </w:r>
      <w:r>
        <w:rPr>
          <w:b/>
        </w:rPr>
        <w:t>»</w:t>
      </w:r>
    </w:p>
    <w:p w:rsidR="00054E72" w:rsidRDefault="00054E72" w:rsidP="00054E72">
      <w:pPr>
        <w:pStyle w:val="a5"/>
        <w:jc w:val="center"/>
        <w:rPr>
          <w:b/>
        </w:rPr>
      </w:pPr>
    </w:p>
    <w:p w:rsidR="00333D57" w:rsidRDefault="00054E72" w:rsidP="00333D57">
      <w:pPr>
        <w:pStyle w:val="a5"/>
        <w:ind w:firstLine="709"/>
        <w:jc w:val="both"/>
      </w:pPr>
      <w:r>
        <w:tab/>
      </w:r>
      <w:r w:rsidR="00333D57">
        <w:t>Уголовная ответственность за незаконные производство, приобретение, сбыт специальных технических средств, предназначенных для негласного получения информации, предусмотрена статьей 138.1 УК РФ. За совершение данного преступления предусмотрено наказание в виде штрафа, ограничения свободы, принудительных работ, лишения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33D57" w:rsidRDefault="00333D57" w:rsidP="00333D57">
      <w:pPr>
        <w:pStyle w:val="a5"/>
        <w:ind w:firstLine="709"/>
        <w:jc w:val="both"/>
      </w:pPr>
      <w:proofErr w:type="gramStart"/>
      <w:r>
        <w:t>Под специальными техническими средствами, предназначенными для негласного получения информации, понимаются приборы, системы, комплексы, устройства, специальные инструменты для проникновения в помещения, на другие объекты и программное обеспечение для электронных вычислительных машин и других электронных устройств для доступа к информации, получения информации с технических средств ее хранения, обработки, передачи, которым намеренно приданы свойства для обеспечения функции скрытого получения информации либо доступа к</w:t>
      </w:r>
      <w:proofErr w:type="gramEnd"/>
      <w:r>
        <w:t xml:space="preserve"> ней без </w:t>
      </w:r>
      <w:proofErr w:type="gramStart"/>
      <w:r>
        <w:t>ведома</w:t>
      </w:r>
      <w:proofErr w:type="gramEnd"/>
      <w:r>
        <w:t xml:space="preserve"> ее обладателя.</w:t>
      </w:r>
    </w:p>
    <w:p w:rsidR="00333D57" w:rsidRDefault="00333D57" w:rsidP="00333D57">
      <w:pPr>
        <w:pStyle w:val="a5"/>
        <w:ind w:firstLine="709"/>
        <w:jc w:val="both"/>
      </w:pPr>
      <w:proofErr w:type="gramStart"/>
      <w:r>
        <w:t xml:space="preserve">К специальным техническим средствам, предназначенным для негласного получения информации, не относятся находящиеся в свободном обороте приборы, системы, комплексы, устройства, инструменты бытового назначения, обладающие функциями аудиозаписи, видеозаписи, </w:t>
      </w:r>
      <w:proofErr w:type="spellStart"/>
      <w:r>
        <w:t>фотофиксации</w:t>
      </w:r>
      <w:proofErr w:type="spellEnd"/>
      <w:r>
        <w:t xml:space="preserve">, </w:t>
      </w:r>
      <w:proofErr w:type="spellStart"/>
      <w:r>
        <w:t>геолокации</w:t>
      </w:r>
      <w:proofErr w:type="spellEnd"/>
      <w:r>
        <w:t>, с открыто расположенными на них органами управления таким функционалом или элементами индикации, отображающими режимы их использования, или наличием на них маркировочных обозначений, указывающих на их функциональное назначение, и программное обеспечение с элементами</w:t>
      </w:r>
      <w:proofErr w:type="gramEnd"/>
      <w:r>
        <w:t xml:space="preserve"> </w:t>
      </w:r>
      <w:proofErr w:type="gramStart"/>
      <w:r>
        <w:t>индикации, отображающими режимы его использования и указывающими на его функциональное назначение, если им преднамеренно путем специальной технической доработки, программирования или иным способом не приданы новые свойства, позволяющие с их помощью получать накапливать информацию, составляющую личную, семейную, коммерческую или иную охраняемую законом тайну, без ведома ее обладателя.</w:t>
      </w:r>
      <w:proofErr w:type="gramEnd"/>
    </w:p>
    <w:p w:rsidR="00333D57" w:rsidRDefault="00333D57" w:rsidP="00333D57">
      <w:pPr>
        <w:pStyle w:val="a5"/>
        <w:ind w:firstLine="709"/>
        <w:jc w:val="both"/>
      </w:pPr>
      <w:proofErr w:type="gramStart"/>
      <w:r>
        <w:t>Уголовная ответственность по статье 138.1 УК РФ за незаконные производство, приобретение, сбыт специальных технических средств, предназначенных для негласного получения информации, наступает в тех случаях, когда указанные действия совершаются в нарушение требований законодательства Российской Федерации.</w:t>
      </w:r>
      <w:proofErr w:type="gramEnd"/>
    </w:p>
    <w:p w:rsidR="00054E72" w:rsidRDefault="00054E72" w:rsidP="00333D57">
      <w:pPr>
        <w:pStyle w:val="a5"/>
        <w:ind w:firstLine="709"/>
        <w:jc w:val="both"/>
      </w:pPr>
    </w:p>
    <w:p w:rsidR="00054E72" w:rsidRDefault="00054E72" w:rsidP="00054E72">
      <w:pPr>
        <w:pStyle w:val="a5"/>
        <w:ind w:firstLine="709"/>
        <w:jc w:val="both"/>
      </w:pPr>
    </w:p>
    <w:p w:rsidR="00054E72" w:rsidRDefault="00054E72" w:rsidP="00054E72">
      <w:pPr>
        <w:pStyle w:val="a5"/>
        <w:jc w:val="both"/>
      </w:pPr>
      <w:r>
        <w:t>Прокуратура Киржачского района</w:t>
      </w:r>
    </w:p>
    <w:p w:rsidR="00054E72" w:rsidRDefault="00054E72" w:rsidP="00054E72">
      <w:pPr>
        <w:pStyle w:val="a5"/>
        <w:jc w:val="both"/>
      </w:pPr>
    </w:p>
    <w:p w:rsidR="00054E72" w:rsidRDefault="00054E72">
      <w:r>
        <w:br w:type="page"/>
      </w:r>
    </w:p>
    <w:p w:rsidR="00054E72" w:rsidRDefault="00054E72" w:rsidP="00054E72">
      <w:pPr>
        <w:pStyle w:val="a5"/>
        <w:jc w:val="center"/>
        <w:rPr>
          <w:b/>
        </w:rPr>
      </w:pPr>
      <w:r>
        <w:rPr>
          <w:b/>
        </w:rPr>
        <w:lastRenderedPageBreak/>
        <w:t>«</w:t>
      </w:r>
      <w:r w:rsidR="001B4D3E" w:rsidRPr="001B4D3E">
        <w:rPr>
          <w:b/>
        </w:rPr>
        <w:t>Ответственность за незаконное изъятие, похищение паспорта</w:t>
      </w:r>
      <w:r>
        <w:rPr>
          <w:b/>
        </w:rPr>
        <w:t>»</w:t>
      </w:r>
    </w:p>
    <w:p w:rsidR="00054E72" w:rsidRDefault="00054E72" w:rsidP="00054E72">
      <w:pPr>
        <w:pStyle w:val="a5"/>
        <w:jc w:val="center"/>
      </w:pPr>
    </w:p>
    <w:p w:rsidR="001B4D3E" w:rsidRDefault="001B4D3E" w:rsidP="001B4D3E">
      <w:pPr>
        <w:pStyle w:val="a5"/>
        <w:ind w:firstLine="709"/>
        <w:jc w:val="both"/>
      </w:pPr>
      <w:r>
        <w:t>Паспорт представляет собой основной документ, удостоверяющий личность человека. В России существуют следующие виды паспортов: общегражданский, заграничный, дипломатический, служебный и паспорт моряка. Общие правила об общегражданском паспорте установлены в Положении о паспорте гражданина Российской Федерации от 08.07.1997 №828, согласно которому паспорт гражданина Российской Федерации является основным документом, удостоверяющим личность гражданина Российской Федерации на территории Российской Федерации. Паспорт обязаны иметь все граждане Российской Федерации, достигшие 14-летнего возраста и проживающие на территории Российской Федерации.</w:t>
      </w:r>
    </w:p>
    <w:p w:rsidR="001B4D3E" w:rsidRDefault="001B4D3E" w:rsidP="001B4D3E">
      <w:pPr>
        <w:pStyle w:val="a5"/>
        <w:ind w:firstLine="709"/>
        <w:jc w:val="both"/>
      </w:pPr>
      <w:r>
        <w:t>Содержащаяся в паспорте информация должна быть определенной и актуальной, это необходимо для обеспечения государственной и общественной безопасности.</w:t>
      </w:r>
    </w:p>
    <w:p w:rsidR="001B4D3E" w:rsidRDefault="001B4D3E" w:rsidP="001B4D3E">
      <w:pPr>
        <w:pStyle w:val="a5"/>
        <w:ind w:firstLine="709"/>
        <w:jc w:val="both"/>
      </w:pPr>
      <w:r>
        <w:t>За проживание по месту пребывания или по месту жительства в жилом помещении гражданина без документа, удостоверяющего личность гражданина (паспорта), или по недействительному документу (паспорту) предусмотрена административная ответственность (</w:t>
      </w:r>
      <w:proofErr w:type="gramStart"/>
      <w:r>
        <w:t>ч</w:t>
      </w:r>
      <w:proofErr w:type="gramEnd"/>
      <w:r>
        <w:t xml:space="preserve">. 1 ст. 19.15 </w:t>
      </w:r>
      <w:proofErr w:type="spellStart"/>
      <w:r>
        <w:t>КоАП</w:t>
      </w:r>
      <w:proofErr w:type="spellEnd"/>
      <w:r>
        <w:t xml:space="preserve"> РФ) в виде штрафа.</w:t>
      </w:r>
    </w:p>
    <w:p w:rsidR="001B4D3E" w:rsidRDefault="001B4D3E" w:rsidP="001B4D3E">
      <w:pPr>
        <w:pStyle w:val="a5"/>
        <w:ind w:firstLine="709"/>
        <w:jc w:val="both"/>
      </w:pPr>
      <w:r>
        <w:t xml:space="preserve">Умышленное уничтожение или порчу документа, удостоверяющего личность гражданина (паспорта), либо небрежное хранение или повлекшее его утрату влечет административную ответственность по ст. 19.16 </w:t>
      </w:r>
      <w:proofErr w:type="spellStart"/>
      <w:r>
        <w:t>КоАП</w:t>
      </w:r>
      <w:proofErr w:type="spellEnd"/>
      <w:r>
        <w:t xml:space="preserve"> РФ в виде предупреждения или наложения штрафа.</w:t>
      </w:r>
    </w:p>
    <w:p w:rsidR="001B4D3E" w:rsidRDefault="001B4D3E" w:rsidP="001B4D3E">
      <w:pPr>
        <w:pStyle w:val="a5"/>
        <w:ind w:firstLine="709"/>
        <w:jc w:val="both"/>
      </w:pPr>
      <w:r>
        <w:t xml:space="preserve">Незаконное изъятие или принятие документа, удостоверяющего личность гражданина (паспорта), в залог является административным правонарушением, наказание влечет наложение штрафа на граждан или должностных лиц (ст. 19.17 </w:t>
      </w:r>
      <w:proofErr w:type="spellStart"/>
      <w:r>
        <w:t>КоАП</w:t>
      </w:r>
      <w:proofErr w:type="spellEnd"/>
      <w:r>
        <w:t xml:space="preserve"> РФ).</w:t>
      </w:r>
    </w:p>
    <w:p w:rsidR="00054E72" w:rsidRDefault="001B4D3E" w:rsidP="001B4D3E">
      <w:pPr>
        <w:pStyle w:val="a5"/>
        <w:ind w:firstLine="709"/>
        <w:jc w:val="both"/>
      </w:pPr>
      <w:r>
        <w:t xml:space="preserve">Похищение у гражданина паспорта или другого важного личного документа – это преступление, предусмотренное </w:t>
      </w:r>
      <w:proofErr w:type="gramStart"/>
      <w:r>
        <w:t>ч</w:t>
      </w:r>
      <w:proofErr w:type="gramEnd"/>
      <w:r>
        <w:t>. 2 ст. 325 Уголовного кодекса Российской Федерации. Похищение паспорта или другого важного личного документа у гражданина наказывается штрафом в размере до восьмидесяти тысяч рублей, либо обязательными работами на срок до трехсот шестидесяти часов, либо исправительными работами на срок до одного года, а также арестом на срок до трех месяцев.</w:t>
      </w:r>
    </w:p>
    <w:p w:rsidR="00054E72" w:rsidRDefault="00054E72" w:rsidP="00054E72">
      <w:pPr>
        <w:pStyle w:val="a5"/>
        <w:ind w:firstLine="709"/>
        <w:jc w:val="both"/>
      </w:pPr>
    </w:p>
    <w:p w:rsidR="00054E72" w:rsidRDefault="00054E72" w:rsidP="00054E72">
      <w:pPr>
        <w:pStyle w:val="a5"/>
        <w:ind w:firstLine="709"/>
        <w:jc w:val="both"/>
      </w:pPr>
    </w:p>
    <w:p w:rsidR="00054E72" w:rsidRDefault="00054E72" w:rsidP="00054E72">
      <w:pPr>
        <w:pStyle w:val="a5"/>
        <w:jc w:val="both"/>
      </w:pPr>
      <w:r>
        <w:t>Прокуратура Киржачского района</w:t>
      </w:r>
    </w:p>
    <w:p w:rsidR="00054E72" w:rsidRDefault="00054E72" w:rsidP="00054E72">
      <w:pPr>
        <w:pStyle w:val="a5"/>
        <w:ind w:firstLine="709"/>
        <w:jc w:val="both"/>
      </w:pPr>
    </w:p>
    <w:p w:rsidR="00054E72" w:rsidRDefault="00054E72">
      <w:r>
        <w:br w:type="page"/>
      </w:r>
    </w:p>
    <w:p w:rsidR="00054E72" w:rsidRDefault="00F65058" w:rsidP="00F65058">
      <w:pPr>
        <w:pStyle w:val="a5"/>
        <w:ind w:firstLine="709"/>
        <w:jc w:val="center"/>
        <w:rPr>
          <w:b/>
        </w:rPr>
      </w:pPr>
      <w:r>
        <w:rPr>
          <w:b/>
        </w:rPr>
        <w:lastRenderedPageBreak/>
        <w:t>«</w:t>
      </w:r>
      <w:r w:rsidR="001B4D3E" w:rsidRPr="001B4D3E">
        <w:rPr>
          <w:b/>
        </w:rPr>
        <w:t>О компенсации причиненного преступлением ущерба</w:t>
      </w:r>
      <w:r>
        <w:rPr>
          <w:b/>
        </w:rPr>
        <w:t>»</w:t>
      </w:r>
    </w:p>
    <w:p w:rsidR="00F65058" w:rsidRDefault="00F65058" w:rsidP="00F65058">
      <w:pPr>
        <w:pStyle w:val="a5"/>
        <w:ind w:firstLine="709"/>
        <w:jc w:val="center"/>
      </w:pPr>
    </w:p>
    <w:p w:rsidR="001B4D3E" w:rsidRDefault="001B4D3E" w:rsidP="001B4D3E">
      <w:pPr>
        <w:pStyle w:val="a5"/>
        <w:ind w:firstLine="709"/>
        <w:jc w:val="both"/>
      </w:pPr>
      <w:r>
        <w:t xml:space="preserve"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Конституцией. В статье 52 Конституции Российской Федерации закреплено, что государство обеспечивает потерпевшим доступ к правосудию и компенсацию причиненного </w:t>
      </w:r>
      <w:proofErr w:type="spellStart"/>
      <w:r>
        <w:t>ущерба</w:t>
      </w:r>
      <w:proofErr w:type="gramStart"/>
      <w:r>
        <w:t>.Д</w:t>
      </w:r>
      <w:proofErr w:type="gramEnd"/>
      <w:r>
        <w:t>анное</w:t>
      </w:r>
      <w:proofErr w:type="spellEnd"/>
      <w:r>
        <w:t xml:space="preserve"> положение реализуются, в частности, посредством применения предусмотренного уголовно-процессуальным законом порядка рассмотрения судом гражданского иска по уголовному делу.</w:t>
      </w:r>
    </w:p>
    <w:p w:rsidR="001B4D3E" w:rsidRDefault="001B4D3E" w:rsidP="001B4D3E">
      <w:pPr>
        <w:pStyle w:val="a5"/>
        <w:ind w:firstLine="709"/>
        <w:jc w:val="both"/>
      </w:pPr>
      <w:proofErr w:type="gramStart"/>
      <w:r>
        <w:t>В соответствии с частью 1 статьи 44 Уголовно-процессуального кодекса Российской Федерации как физическое, так и юридическое лицо вправе предъявить по уголовному делу гражданский иск, содержащий требование о возмещении имущественного вреда, при наличии оснований полагать, что данный вред причинен непосредственно преступлением, а физическое лицо – также и о компенсации причиненного ему преступлением морального вреда.</w:t>
      </w:r>
      <w:proofErr w:type="gramEnd"/>
    </w:p>
    <w:p w:rsidR="001B4D3E" w:rsidRDefault="001B4D3E" w:rsidP="001B4D3E">
      <w:pPr>
        <w:pStyle w:val="a5"/>
        <w:ind w:firstLine="709"/>
        <w:jc w:val="both"/>
      </w:pPr>
      <w:r>
        <w:t>Предъявление гражданского иска в порядке статьи 44 Уголовно-процессуального кодекса Российской Федерации возможно с момента возбуждения уголовного дела до окончания судебного следствия в суде. Решение о признании гражданским истцом оформляется постановлением следователя или судебным решением.</w:t>
      </w:r>
    </w:p>
    <w:p w:rsidR="001B4D3E" w:rsidRDefault="001B4D3E" w:rsidP="001B4D3E">
      <w:pPr>
        <w:pStyle w:val="a5"/>
        <w:ind w:firstLine="709"/>
        <w:jc w:val="both"/>
      </w:pPr>
      <w:proofErr w:type="gramStart"/>
      <w:r>
        <w:t>В случае причинения вреда государству, государственным или муниципальным унитарным предприятиям, несовершеннолетним, лицам, признанными недееспособными либо ограниченно дееспособными, а также которые по иным причинам не могут сами отстаивать свои права и интересы возможность защиты их интересов посредством гражданского иска предоставлена прокурору.</w:t>
      </w:r>
      <w:proofErr w:type="gramEnd"/>
    </w:p>
    <w:p w:rsidR="001B4D3E" w:rsidRDefault="001B4D3E" w:rsidP="001B4D3E">
      <w:pPr>
        <w:pStyle w:val="a5"/>
        <w:ind w:firstLine="709"/>
        <w:jc w:val="both"/>
      </w:pPr>
      <w:r>
        <w:t>Гражданский истец имеет право: представлять доказательства; давать объяснения по предъявленному иску; заявлять ходатайства и отводы; давать показания и объяснения на родном языке или языке, которым он владеет; пользоваться помощью переводчика бесплатно; иметь представителя и др.</w:t>
      </w:r>
    </w:p>
    <w:p w:rsidR="001B4D3E" w:rsidRDefault="001B4D3E" w:rsidP="001B4D3E">
      <w:pPr>
        <w:pStyle w:val="a5"/>
        <w:ind w:firstLine="709"/>
        <w:jc w:val="both"/>
      </w:pPr>
      <w:proofErr w:type="gramStart"/>
      <w:r>
        <w:t>Бремя доказывания размера причиненного преступлением имущественного вреда, лежит на следователе, проводившем расследование и государственном обвинителе, за исключением вреда, выходящего за рамки предъявленного подсудимому обвинения (расходы потерпевшего на лечение в связи с повреждением здоровья, расходы на погребение, когда последствием преступления являлась смерть человека, расходы на ремонт поврежденного имущества при проникновении в жилище).</w:t>
      </w:r>
      <w:proofErr w:type="gramEnd"/>
    </w:p>
    <w:p w:rsidR="00F65058" w:rsidRDefault="001B4D3E" w:rsidP="001B4D3E">
      <w:pPr>
        <w:pStyle w:val="a5"/>
        <w:ind w:firstLine="709"/>
        <w:jc w:val="both"/>
      </w:pPr>
      <w:r>
        <w:t>Отказ от гражданского иска может быть заявлен гражданским истцом в любой момент производства по уголовному делу, но до удаления суда в совещательную комнату для постановления приговора. Отказ от гражданского иска влечет за собой прекращение производства по нему.</w:t>
      </w:r>
    </w:p>
    <w:p w:rsidR="00F65058" w:rsidRDefault="00F65058" w:rsidP="00F65058">
      <w:pPr>
        <w:pStyle w:val="a5"/>
        <w:ind w:firstLine="709"/>
        <w:jc w:val="both"/>
      </w:pPr>
    </w:p>
    <w:p w:rsidR="00F65058" w:rsidRDefault="00F65058" w:rsidP="00F65058">
      <w:pPr>
        <w:pStyle w:val="a5"/>
        <w:jc w:val="both"/>
      </w:pPr>
      <w:r>
        <w:t>Прокуратура Киржачского района</w:t>
      </w:r>
    </w:p>
    <w:p w:rsidR="00F65058" w:rsidRPr="00F65058" w:rsidRDefault="00F65058" w:rsidP="00F65058">
      <w:pPr>
        <w:pStyle w:val="a5"/>
        <w:ind w:firstLine="709"/>
        <w:jc w:val="both"/>
      </w:pPr>
    </w:p>
    <w:sectPr w:rsidR="00F65058" w:rsidRPr="00F65058" w:rsidSect="00DF7F13">
      <w:headerReference w:type="even" r:id="rId7"/>
      <w:headerReference w:type="default" r:id="rId8"/>
      <w:pgSz w:w="11906" w:h="16838"/>
      <w:pgMar w:top="426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B88" w:rsidRDefault="00F53B88">
      <w:r>
        <w:separator/>
      </w:r>
    </w:p>
  </w:endnote>
  <w:endnote w:type="continuationSeparator" w:id="0">
    <w:p w:rsidR="00F53B88" w:rsidRDefault="00F53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B88" w:rsidRDefault="00F53B88">
      <w:r>
        <w:separator/>
      </w:r>
    </w:p>
  </w:footnote>
  <w:footnote w:type="continuationSeparator" w:id="0">
    <w:p w:rsidR="00F53B88" w:rsidRDefault="00F53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Default="0081672D" w:rsidP="00990C0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211E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211E9" w:rsidRDefault="00B211E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1E9" w:rsidRPr="00D33A48" w:rsidRDefault="0081672D" w:rsidP="00990C06">
    <w:pPr>
      <w:pStyle w:val="a3"/>
      <w:framePr w:wrap="around" w:vAnchor="text" w:hAnchor="margin" w:xAlign="center" w:y="1"/>
      <w:rPr>
        <w:rStyle w:val="a4"/>
        <w:sz w:val="24"/>
      </w:rPr>
    </w:pPr>
    <w:r w:rsidRPr="00D33A48">
      <w:rPr>
        <w:rStyle w:val="a4"/>
        <w:sz w:val="24"/>
      </w:rPr>
      <w:fldChar w:fldCharType="begin"/>
    </w:r>
    <w:r w:rsidR="00B211E9" w:rsidRPr="00D33A48">
      <w:rPr>
        <w:rStyle w:val="a4"/>
        <w:sz w:val="24"/>
      </w:rPr>
      <w:instrText xml:space="preserve">PAGE  </w:instrText>
    </w:r>
    <w:r w:rsidRPr="00D33A48">
      <w:rPr>
        <w:rStyle w:val="a4"/>
        <w:sz w:val="24"/>
      </w:rPr>
      <w:fldChar w:fldCharType="separate"/>
    </w:r>
    <w:r w:rsidR="002B16F2">
      <w:rPr>
        <w:rStyle w:val="a4"/>
        <w:noProof/>
        <w:sz w:val="24"/>
      </w:rPr>
      <w:t>12</w:t>
    </w:r>
    <w:r w:rsidRPr="00D33A48">
      <w:rPr>
        <w:rStyle w:val="a4"/>
        <w:sz w:val="24"/>
      </w:rPr>
      <w:fldChar w:fldCharType="end"/>
    </w:r>
  </w:p>
  <w:p w:rsidR="00B211E9" w:rsidRDefault="00B211E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2C60"/>
    <w:multiLevelType w:val="hybridMultilevel"/>
    <w:tmpl w:val="E9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327E7"/>
    <w:multiLevelType w:val="hybridMultilevel"/>
    <w:tmpl w:val="12D250F0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DA6668F"/>
    <w:multiLevelType w:val="hybridMultilevel"/>
    <w:tmpl w:val="72DE3EE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3680131B"/>
    <w:multiLevelType w:val="hybridMultilevel"/>
    <w:tmpl w:val="54C8F230"/>
    <w:lvl w:ilvl="0" w:tplc="F3222888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0398"/>
    <w:multiLevelType w:val="hybridMultilevel"/>
    <w:tmpl w:val="1562B65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A9727B"/>
    <w:multiLevelType w:val="hybridMultilevel"/>
    <w:tmpl w:val="913E7A06"/>
    <w:lvl w:ilvl="0" w:tplc="43BAA528">
      <w:start w:val="1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1" w:hanging="360"/>
      </w:pPr>
    </w:lvl>
    <w:lvl w:ilvl="2" w:tplc="0419001B" w:tentative="1">
      <w:start w:val="1"/>
      <w:numFmt w:val="lowerRoman"/>
      <w:lvlText w:val="%3."/>
      <w:lvlJc w:val="right"/>
      <w:pPr>
        <w:ind w:left="2921" w:hanging="180"/>
      </w:pPr>
    </w:lvl>
    <w:lvl w:ilvl="3" w:tplc="0419000F" w:tentative="1">
      <w:start w:val="1"/>
      <w:numFmt w:val="decimal"/>
      <w:lvlText w:val="%4."/>
      <w:lvlJc w:val="left"/>
      <w:pPr>
        <w:ind w:left="3641" w:hanging="360"/>
      </w:pPr>
    </w:lvl>
    <w:lvl w:ilvl="4" w:tplc="04190019" w:tentative="1">
      <w:start w:val="1"/>
      <w:numFmt w:val="lowerLetter"/>
      <w:lvlText w:val="%5."/>
      <w:lvlJc w:val="left"/>
      <w:pPr>
        <w:ind w:left="4361" w:hanging="360"/>
      </w:pPr>
    </w:lvl>
    <w:lvl w:ilvl="5" w:tplc="0419001B" w:tentative="1">
      <w:start w:val="1"/>
      <w:numFmt w:val="lowerRoman"/>
      <w:lvlText w:val="%6."/>
      <w:lvlJc w:val="right"/>
      <w:pPr>
        <w:ind w:left="5081" w:hanging="180"/>
      </w:pPr>
    </w:lvl>
    <w:lvl w:ilvl="6" w:tplc="0419000F" w:tentative="1">
      <w:start w:val="1"/>
      <w:numFmt w:val="decimal"/>
      <w:lvlText w:val="%7."/>
      <w:lvlJc w:val="left"/>
      <w:pPr>
        <w:ind w:left="5801" w:hanging="360"/>
      </w:pPr>
    </w:lvl>
    <w:lvl w:ilvl="7" w:tplc="04190019" w:tentative="1">
      <w:start w:val="1"/>
      <w:numFmt w:val="lowerLetter"/>
      <w:lvlText w:val="%8."/>
      <w:lvlJc w:val="left"/>
      <w:pPr>
        <w:ind w:left="6521" w:hanging="360"/>
      </w:pPr>
    </w:lvl>
    <w:lvl w:ilvl="8" w:tplc="0419001B" w:tentative="1">
      <w:start w:val="1"/>
      <w:numFmt w:val="lowerRoman"/>
      <w:lvlText w:val="%9."/>
      <w:lvlJc w:val="right"/>
      <w:pPr>
        <w:ind w:left="7241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990C06"/>
    <w:rsid w:val="00001EC7"/>
    <w:rsid w:val="00004207"/>
    <w:rsid w:val="00030C96"/>
    <w:rsid w:val="00034294"/>
    <w:rsid w:val="00054E72"/>
    <w:rsid w:val="00065329"/>
    <w:rsid w:val="00093DC4"/>
    <w:rsid w:val="000A4793"/>
    <w:rsid w:val="000A54E3"/>
    <w:rsid w:val="00107EC6"/>
    <w:rsid w:val="00146A67"/>
    <w:rsid w:val="00167161"/>
    <w:rsid w:val="00183C0A"/>
    <w:rsid w:val="00193624"/>
    <w:rsid w:val="001979D6"/>
    <w:rsid w:val="001B4D3E"/>
    <w:rsid w:val="001B4EED"/>
    <w:rsid w:val="001C6656"/>
    <w:rsid w:val="001D02CA"/>
    <w:rsid w:val="001E3A7E"/>
    <w:rsid w:val="00203162"/>
    <w:rsid w:val="00206812"/>
    <w:rsid w:val="00225DF6"/>
    <w:rsid w:val="0023355A"/>
    <w:rsid w:val="002438E4"/>
    <w:rsid w:val="002536C8"/>
    <w:rsid w:val="002640F8"/>
    <w:rsid w:val="00266A79"/>
    <w:rsid w:val="00272BE6"/>
    <w:rsid w:val="00287C17"/>
    <w:rsid w:val="002B16F2"/>
    <w:rsid w:val="002B5813"/>
    <w:rsid w:val="002C6E3E"/>
    <w:rsid w:val="00307F26"/>
    <w:rsid w:val="00312182"/>
    <w:rsid w:val="0031368F"/>
    <w:rsid w:val="003206F5"/>
    <w:rsid w:val="00333D57"/>
    <w:rsid w:val="00335F3C"/>
    <w:rsid w:val="00342279"/>
    <w:rsid w:val="003449ED"/>
    <w:rsid w:val="003514B0"/>
    <w:rsid w:val="00362057"/>
    <w:rsid w:val="0038428D"/>
    <w:rsid w:val="003903DE"/>
    <w:rsid w:val="003B4615"/>
    <w:rsid w:val="003B581F"/>
    <w:rsid w:val="003C5FF4"/>
    <w:rsid w:val="003D4808"/>
    <w:rsid w:val="003E4F80"/>
    <w:rsid w:val="003F1EFB"/>
    <w:rsid w:val="00421183"/>
    <w:rsid w:val="004256CB"/>
    <w:rsid w:val="00432FAB"/>
    <w:rsid w:val="00435B22"/>
    <w:rsid w:val="0045698D"/>
    <w:rsid w:val="00465FA9"/>
    <w:rsid w:val="004829AC"/>
    <w:rsid w:val="004B263F"/>
    <w:rsid w:val="004B4997"/>
    <w:rsid w:val="004D0316"/>
    <w:rsid w:val="004D214E"/>
    <w:rsid w:val="004E2078"/>
    <w:rsid w:val="00504918"/>
    <w:rsid w:val="00521E32"/>
    <w:rsid w:val="00530253"/>
    <w:rsid w:val="00533D4B"/>
    <w:rsid w:val="005656B7"/>
    <w:rsid w:val="00585575"/>
    <w:rsid w:val="005D7D21"/>
    <w:rsid w:val="005E3017"/>
    <w:rsid w:val="005F1302"/>
    <w:rsid w:val="005F14D0"/>
    <w:rsid w:val="005F5E06"/>
    <w:rsid w:val="0062073A"/>
    <w:rsid w:val="0065206D"/>
    <w:rsid w:val="00661BA1"/>
    <w:rsid w:val="006730E4"/>
    <w:rsid w:val="00687C29"/>
    <w:rsid w:val="006A4297"/>
    <w:rsid w:val="006B0535"/>
    <w:rsid w:val="006D0B24"/>
    <w:rsid w:val="006E38FF"/>
    <w:rsid w:val="006E4EFE"/>
    <w:rsid w:val="00705C71"/>
    <w:rsid w:val="00710F65"/>
    <w:rsid w:val="007140E9"/>
    <w:rsid w:val="0073249E"/>
    <w:rsid w:val="00733490"/>
    <w:rsid w:val="00734F1A"/>
    <w:rsid w:val="00760038"/>
    <w:rsid w:val="0076134C"/>
    <w:rsid w:val="007749E7"/>
    <w:rsid w:val="0078751A"/>
    <w:rsid w:val="00792D91"/>
    <w:rsid w:val="007B03BD"/>
    <w:rsid w:val="007C3420"/>
    <w:rsid w:val="007D47AA"/>
    <w:rsid w:val="007D721E"/>
    <w:rsid w:val="007E4A51"/>
    <w:rsid w:val="007E59C2"/>
    <w:rsid w:val="00800584"/>
    <w:rsid w:val="0081672D"/>
    <w:rsid w:val="00825BE3"/>
    <w:rsid w:val="00835E90"/>
    <w:rsid w:val="008372A6"/>
    <w:rsid w:val="00847C2C"/>
    <w:rsid w:val="00847C63"/>
    <w:rsid w:val="00871521"/>
    <w:rsid w:val="0088169B"/>
    <w:rsid w:val="00882CB0"/>
    <w:rsid w:val="008A6867"/>
    <w:rsid w:val="008B42CB"/>
    <w:rsid w:val="008B493B"/>
    <w:rsid w:val="008C04FB"/>
    <w:rsid w:val="008D2249"/>
    <w:rsid w:val="008F4AF3"/>
    <w:rsid w:val="008F5B9E"/>
    <w:rsid w:val="008F5ECA"/>
    <w:rsid w:val="00905366"/>
    <w:rsid w:val="00921EC2"/>
    <w:rsid w:val="00935FAF"/>
    <w:rsid w:val="00951109"/>
    <w:rsid w:val="00961980"/>
    <w:rsid w:val="00976EF4"/>
    <w:rsid w:val="0098577B"/>
    <w:rsid w:val="00987236"/>
    <w:rsid w:val="00990C06"/>
    <w:rsid w:val="009922EF"/>
    <w:rsid w:val="00997C86"/>
    <w:rsid w:val="009B29EA"/>
    <w:rsid w:val="009C2F55"/>
    <w:rsid w:val="009E3982"/>
    <w:rsid w:val="00A04154"/>
    <w:rsid w:val="00A75D11"/>
    <w:rsid w:val="00A859F0"/>
    <w:rsid w:val="00AC01AB"/>
    <w:rsid w:val="00AC1374"/>
    <w:rsid w:val="00AC727E"/>
    <w:rsid w:val="00AD5296"/>
    <w:rsid w:val="00AF26B7"/>
    <w:rsid w:val="00AF7523"/>
    <w:rsid w:val="00B211E9"/>
    <w:rsid w:val="00B274E6"/>
    <w:rsid w:val="00B4586B"/>
    <w:rsid w:val="00B52962"/>
    <w:rsid w:val="00B555A9"/>
    <w:rsid w:val="00B64829"/>
    <w:rsid w:val="00B70386"/>
    <w:rsid w:val="00B755C8"/>
    <w:rsid w:val="00B7664F"/>
    <w:rsid w:val="00BA19A2"/>
    <w:rsid w:val="00BC1968"/>
    <w:rsid w:val="00BD43AB"/>
    <w:rsid w:val="00BD4C37"/>
    <w:rsid w:val="00BF75F5"/>
    <w:rsid w:val="00C04F31"/>
    <w:rsid w:val="00C532A5"/>
    <w:rsid w:val="00C65145"/>
    <w:rsid w:val="00C70768"/>
    <w:rsid w:val="00C753CC"/>
    <w:rsid w:val="00CA2B40"/>
    <w:rsid w:val="00CC0ADA"/>
    <w:rsid w:val="00CC0B93"/>
    <w:rsid w:val="00CD5364"/>
    <w:rsid w:val="00CE2896"/>
    <w:rsid w:val="00CE6A29"/>
    <w:rsid w:val="00D11EDA"/>
    <w:rsid w:val="00D1780A"/>
    <w:rsid w:val="00D32608"/>
    <w:rsid w:val="00D33A48"/>
    <w:rsid w:val="00D56283"/>
    <w:rsid w:val="00D6185C"/>
    <w:rsid w:val="00D91CC8"/>
    <w:rsid w:val="00DA0E2B"/>
    <w:rsid w:val="00DA782E"/>
    <w:rsid w:val="00DB1F2A"/>
    <w:rsid w:val="00DB792E"/>
    <w:rsid w:val="00DC2D1A"/>
    <w:rsid w:val="00DC47FC"/>
    <w:rsid w:val="00DD514E"/>
    <w:rsid w:val="00DF023A"/>
    <w:rsid w:val="00DF17B2"/>
    <w:rsid w:val="00DF7F13"/>
    <w:rsid w:val="00E01515"/>
    <w:rsid w:val="00E13C0F"/>
    <w:rsid w:val="00E35B48"/>
    <w:rsid w:val="00E54741"/>
    <w:rsid w:val="00E64678"/>
    <w:rsid w:val="00EB0A6B"/>
    <w:rsid w:val="00EE0BF5"/>
    <w:rsid w:val="00EE7C0F"/>
    <w:rsid w:val="00EF38F4"/>
    <w:rsid w:val="00F026E6"/>
    <w:rsid w:val="00F04BC0"/>
    <w:rsid w:val="00F05D6A"/>
    <w:rsid w:val="00F05E6D"/>
    <w:rsid w:val="00F21F3F"/>
    <w:rsid w:val="00F24096"/>
    <w:rsid w:val="00F25B2C"/>
    <w:rsid w:val="00F27191"/>
    <w:rsid w:val="00F27A2D"/>
    <w:rsid w:val="00F27AAE"/>
    <w:rsid w:val="00F31B26"/>
    <w:rsid w:val="00F36D9D"/>
    <w:rsid w:val="00F44276"/>
    <w:rsid w:val="00F53B88"/>
    <w:rsid w:val="00F65058"/>
    <w:rsid w:val="00F7435B"/>
    <w:rsid w:val="00F83FC9"/>
    <w:rsid w:val="00F868AE"/>
    <w:rsid w:val="00F93B43"/>
    <w:rsid w:val="00F94318"/>
    <w:rsid w:val="00FE1C30"/>
    <w:rsid w:val="00FE7DD0"/>
    <w:rsid w:val="00FF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06"/>
    <w:rPr>
      <w:kern w:val="28"/>
      <w:sz w:val="28"/>
      <w:szCs w:val="28"/>
    </w:rPr>
  </w:style>
  <w:style w:type="paragraph" w:styleId="1">
    <w:name w:val="heading 1"/>
    <w:basedOn w:val="a"/>
    <w:next w:val="a"/>
    <w:link w:val="10"/>
    <w:qFormat/>
    <w:rsid w:val="007D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C727E"/>
    <w:pPr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93B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0C06"/>
    <w:pPr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rsid w:val="00990C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90C06"/>
  </w:style>
  <w:style w:type="paragraph" w:styleId="a5">
    <w:name w:val="footer"/>
    <w:basedOn w:val="a"/>
    <w:link w:val="a6"/>
    <w:rsid w:val="008D22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8D2249"/>
    <w:rPr>
      <w:kern w:val="28"/>
      <w:sz w:val="28"/>
      <w:szCs w:val="28"/>
    </w:rPr>
  </w:style>
  <w:style w:type="paragraph" w:styleId="a7">
    <w:name w:val="Normal (Web)"/>
    <w:basedOn w:val="a"/>
    <w:uiPriority w:val="99"/>
    <w:unhideWhenUsed/>
    <w:rsid w:val="00533D4B"/>
    <w:pPr>
      <w:spacing w:before="100" w:beforeAutospacing="1" w:after="100" w:afterAutospacing="1"/>
    </w:pPr>
    <w:rPr>
      <w:kern w:val="0"/>
      <w:sz w:val="24"/>
      <w:szCs w:val="24"/>
    </w:rPr>
  </w:style>
  <w:style w:type="character" w:customStyle="1" w:styleId="fio4">
    <w:name w:val="fio4"/>
    <w:rsid w:val="00533D4B"/>
  </w:style>
  <w:style w:type="character" w:customStyle="1" w:styleId="nomer2">
    <w:name w:val="nomer2"/>
    <w:rsid w:val="00533D4B"/>
  </w:style>
  <w:style w:type="character" w:customStyle="1" w:styleId="fio7">
    <w:name w:val="fio7"/>
    <w:rsid w:val="00533D4B"/>
  </w:style>
  <w:style w:type="character" w:customStyle="1" w:styleId="fio8">
    <w:name w:val="fio8"/>
    <w:rsid w:val="00533D4B"/>
  </w:style>
  <w:style w:type="character" w:customStyle="1" w:styleId="fio9">
    <w:name w:val="fio9"/>
    <w:rsid w:val="00533D4B"/>
  </w:style>
  <w:style w:type="character" w:customStyle="1" w:styleId="fio10">
    <w:name w:val="fio10"/>
    <w:rsid w:val="00951109"/>
  </w:style>
  <w:style w:type="character" w:customStyle="1" w:styleId="data2">
    <w:name w:val="data2"/>
    <w:rsid w:val="00951109"/>
  </w:style>
  <w:style w:type="character" w:customStyle="1" w:styleId="fio21">
    <w:name w:val="fio21"/>
    <w:rsid w:val="00951109"/>
  </w:style>
  <w:style w:type="character" w:customStyle="1" w:styleId="fio11">
    <w:name w:val="fio11"/>
    <w:rsid w:val="00951109"/>
  </w:style>
  <w:style w:type="character" w:styleId="a8">
    <w:name w:val="Emphasis"/>
    <w:uiPriority w:val="20"/>
    <w:qFormat/>
    <w:rsid w:val="00E01515"/>
    <w:rPr>
      <w:i/>
      <w:iCs/>
    </w:rPr>
  </w:style>
  <w:style w:type="character" w:styleId="a9">
    <w:name w:val="Hyperlink"/>
    <w:uiPriority w:val="99"/>
    <w:unhideWhenUsed/>
    <w:rsid w:val="00E01515"/>
    <w:rPr>
      <w:color w:val="0000FF"/>
      <w:u w:val="single"/>
    </w:rPr>
  </w:style>
  <w:style w:type="character" w:customStyle="1" w:styleId="fio20">
    <w:name w:val="fio20"/>
    <w:rsid w:val="00B64829"/>
  </w:style>
  <w:style w:type="character" w:customStyle="1" w:styleId="fio23">
    <w:name w:val="fio23"/>
    <w:rsid w:val="00504918"/>
  </w:style>
  <w:style w:type="character" w:styleId="aa">
    <w:name w:val="Strong"/>
    <w:uiPriority w:val="22"/>
    <w:qFormat/>
    <w:rsid w:val="00835E90"/>
    <w:rPr>
      <w:b/>
      <w:bCs/>
    </w:rPr>
  </w:style>
  <w:style w:type="character" w:customStyle="1" w:styleId="11">
    <w:name w:val="Заголовок1"/>
    <w:rsid w:val="00835E90"/>
  </w:style>
  <w:style w:type="character" w:customStyle="1" w:styleId="green">
    <w:name w:val="green"/>
    <w:basedOn w:val="a0"/>
    <w:rsid w:val="009922EF"/>
  </w:style>
  <w:style w:type="paragraph" w:styleId="ab">
    <w:name w:val="Balloon Text"/>
    <w:basedOn w:val="a"/>
    <w:link w:val="ac"/>
    <w:semiHidden/>
    <w:unhideWhenUsed/>
    <w:rsid w:val="00705C71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705C71"/>
    <w:rPr>
      <w:rFonts w:ascii="Segoe UI" w:hAnsi="Segoe UI" w:cs="Segoe UI"/>
      <w:kern w:val="28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C727E"/>
    <w:rPr>
      <w:b/>
      <w:bCs/>
      <w:sz w:val="36"/>
      <w:szCs w:val="36"/>
    </w:rPr>
  </w:style>
  <w:style w:type="paragraph" w:styleId="ad">
    <w:name w:val="List Paragraph"/>
    <w:basedOn w:val="a"/>
    <w:uiPriority w:val="34"/>
    <w:qFormat/>
    <w:rsid w:val="00FE1C3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D721E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F93B43"/>
    <w:rPr>
      <w:rFonts w:asciiTheme="majorHAnsi" w:eastAsiaTheme="majorEastAsia" w:hAnsiTheme="majorHAnsi" w:cstheme="majorBidi"/>
      <w:color w:val="243F60" w:themeColor="accent1" w:themeShade="7F"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64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7418">
          <w:marLeft w:val="0"/>
          <w:marRight w:val="0"/>
          <w:marTop w:val="667"/>
          <w:marBottom w:val="6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4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9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12</Pages>
  <Words>3194</Words>
  <Characters>18211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21363</CharactersWithSpaces>
  <SharedDoc>false</SharedDoc>
  <HLinks>
    <vt:vector size="18" baseType="variant">
      <vt:variant>
        <vt:i4>1900556</vt:i4>
      </vt:variant>
      <vt:variant>
        <vt:i4>6</vt:i4>
      </vt:variant>
      <vt:variant>
        <vt:i4>0</vt:i4>
      </vt:variant>
      <vt:variant>
        <vt:i4>5</vt:i4>
      </vt:variant>
      <vt:variant>
        <vt:lpwstr>http://procrf.ru/</vt:lpwstr>
      </vt:variant>
      <vt:variant>
        <vt:lpwstr/>
      </vt:variant>
      <vt:variant>
        <vt:i4>983144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http://www.consultant.ru/cabinet/stat/nw/2019-02-28/click/consultant/?dst=http%3A%2F%2Fwww.consultant.ru%2Fcons%2Fcgi%2Fonline.cgi%3Freq%3Ddoc%3Bbase%3DLAW%3Bn%3D314204%3Bdst%3D101237%23utm_campaign%3Dnw%26utm_source%3Dconsultant%26utm_medium%3Demail%26utm_content%3Dbody</vt:lpwstr>
      </vt:variant>
      <vt:variant>
        <vt:lpwstr/>
      </vt:variant>
      <vt:variant>
        <vt:i4>917612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http://www.consultant.ru/cabinet/stat/nw/2019-02-28/click/consultant/?dst=http%3A%2F%2Fwww.consultant.ru%2Fcons%2Fcgi%2Fonline.cgi%3Freq%3Ddoc%3Bbase%3DLAW%3Bn%3D314204%3Bdst%3D100031%23utm_campaign%3Dnw%26utm_source%3Dconsultant%26utm_medium%3Demail%26utm_content%3Dbody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YangildinAV</cp:lastModifiedBy>
  <cp:revision>7</cp:revision>
  <cp:lastPrinted>2022-06-09T13:38:00Z</cp:lastPrinted>
  <dcterms:created xsi:type="dcterms:W3CDTF">2022-05-11T14:28:00Z</dcterms:created>
  <dcterms:modified xsi:type="dcterms:W3CDTF">2022-06-10T08:53:00Z</dcterms:modified>
</cp:coreProperties>
</file>