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7" w:rsidRDefault="00766997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621234" w:rsidRDefault="0062123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442BC" w:rsidRDefault="008442BC" w:rsidP="00CC4A49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BC" w:rsidRPr="00630833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BC" w:rsidRDefault="008442BC" w:rsidP="00844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33" w:rsidRPr="00196388" w:rsidRDefault="00630833" w:rsidP="00844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ADA" w:rsidRDefault="00763602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A196C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A196C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4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82E13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</w:t>
      </w:r>
      <w:r w:rsidR="00CF3804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№ </w:t>
      </w:r>
      <w:r w:rsidR="00630833">
        <w:rPr>
          <w:rFonts w:ascii="Times New Roman" w:hAnsi="Times New Roman" w:cs="Times New Roman"/>
          <w:sz w:val="28"/>
          <w:szCs w:val="28"/>
        </w:rPr>
        <w:t xml:space="preserve"> </w:t>
      </w:r>
      <w:r w:rsidRPr="00763602">
        <w:rPr>
          <w:rFonts w:ascii="Times New Roman" w:hAnsi="Times New Roman" w:cs="Times New Roman"/>
          <w:sz w:val="28"/>
          <w:szCs w:val="28"/>
          <w:u w:val="single"/>
        </w:rPr>
        <w:t>734</w:t>
      </w:r>
    </w:p>
    <w:p w:rsidR="00E93ADA" w:rsidRPr="003013E7" w:rsidRDefault="00E93ADA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24CA7" w:rsidRPr="00956321" w:rsidRDefault="00476544" w:rsidP="00476544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24CA7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3602" w:rsidRPr="00956321">
        <w:rPr>
          <w:rFonts w:ascii="Times New Roman" w:hAnsi="Times New Roman" w:cs="Times New Roman"/>
          <w:i/>
          <w:sz w:val="26"/>
          <w:szCs w:val="26"/>
        </w:rPr>
        <w:t xml:space="preserve"> О внесении изменений и дополнений</w:t>
      </w:r>
      <w:r w:rsidR="00024CA7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24CA7" w:rsidRPr="00956321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в постановление </w:t>
      </w:r>
      <w:r w:rsidR="004E49F9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6321">
        <w:rPr>
          <w:rFonts w:ascii="Times New Roman" w:hAnsi="Times New Roman" w:cs="Times New Roman"/>
          <w:i/>
          <w:sz w:val="26"/>
          <w:szCs w:val="26"/>
        </w:rPr>
        <w:t xml:space="preserve">главы </w:t>
      </w:r>
      <w:r w:rsidR="00763602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6321">
        <w:rPr>
          <w:rFonts w:ascii="Times New Roman" w:hAnsi="Times New Roman" w:cs="Times New Roman"/>
          <w:i/>
          <w:sz w:val="26"/>
          <w:szCs w:val="26"/>
        </w:rPr>
        <w:t>администрации</w:t>
      </w:r>
    </w:p>
    <w:p w:rsidR="00024CA7" w:rsidRPr="00956321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города Киржач от 30.12.19 № 1366 </w:t>
      </w:r>
    </w:p>
    <w:p w:rsidR="00024CA7" w:rsidRPr="00956321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«Об утверждении </w:t>
      </w:r>
      <w:r w:rsidR="00763602" w:rsidRPr="00956321">
        <w:rPr>
          <w:rFonts w:ascii="Times New Roman" w:hAnsi="Times New Roman" w:cs="Times New Roman"/>
          <w:i/>
          <w:sz w:val="26"/>
          <w:szCs w:val="26"/>
        </w:rPr>
        <w:t xml:space="preserve"> муниципальн</w:t>
      </w:r>
      <w:r w:rsidRPr="00956321">
        <w:rPr>
          <w:rFonts w:ascii="Times New Roman" w:hAnsi="Times New Roman" w:cs="Times New Roman"/>
          <w:i/>
          <w:sz w:val="26"/>
          <w:szCs w:val="26"/>
        </w:rPr>
        <w:t>ой программы</w:t>
      </w:r>
    </w:p>
    <w:p w:rsidR="00476544" w:rsidRPr="00956321" w:rsidRDefault="00476544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Благоустройство территории города Киржач  </w:t>
      </w:r>
    </w:p>
    <w:p w:rsidR="00476544" w:rsidRPr="00956321" w:rsidRDefault="00476544" w:rsidP="00476544">
      <w:pPr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на  </w:t>
      </w:r>
      <w:r w:rsidR="00C801D0" w:rsidRPr="00956321">
        <w:rPr>
          <w:rFonts w:ascii="Times New Roman" w:hAnsi="Times New Roman" w:cs="Times New Roman"/>
          <w:i/>
          <w:sz w:val="26"/>
          <w:szCs w:val="26"/>
        </w:rPr>
        <w:t>2018-2024</w:t>
      </w:r>
      <w:r w:rsidRPr="00956321">
        <w:rPr>
          <w:rFonts w:ascii="Times New Roman" w:hAnsi="Times New Roman" w:cs="Times New Roman"/>
          <w:i/>
          <w:sz w:val="26"/>
          <w:szCs w:val="26"/>
        </w:rPr>
        <w:t xml:space="preserve"> годы»</w:t>
      </w:r>
      <w:r w:rsidR="0043736D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76544" w:rsidRDefault="00476544" w:rsidP="00CC4A49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442BC" w:rsidRPr="00956321" w:rsidRDefault="008442BC" w:rsidP="008442B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EA70A3" w:rsidRPr="00956321" w:rsidRDefault="005A2544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6321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Российской Федерации от 10.02.2017 № 169 "Об утверждении Правил предоставления и распределения су</w:t>
      </w:r>
      <w:r w:rsidRPr="00956321">
        <w:rPr>
          <w:rFonts w:ascii="Times New Roman" w:hAnsi="Times New Roman" w:cs="Times New Roman"/>
          <w:sz w:val="27"/>
          <w:szCs w:val="27"/>
        </w:rPr>
        <w:t>б</w:t>
      </w:r>
      <w:r w:rsidRPr="00956321">
        <w:rPr>
          <w:rFonts w:ascii="Times New Roman" w:hAnsi="Times New Roman" w:cs="Times New Roman"/>
          <w:sz w:val="27"/>
          <w:szCs w:val="27"/>
        </w:rPr>
        <w:t>сидий из федерального бюджета бюджетам субъектов Российской Федерации на поддержку государственных программ субъектов Российской Федерации и м</w:t>
      </w:r>
      <w:r w:rsidRPr="00956321">
        <w:rPr>
          <w:rFonts w:ascii="Times New Roman" w:hAnsi="Times New Roman" w:cs="Times New Roman"/>
          <w:sz w:val="27"/>
          <w:szCs w:val="27"/>
        </w:rPr>
        <w:t>у</w:t>
      </w:r>
      <w:r w:rsidRPr="00956321">
        <w:rPr>
          <w:rFonts w:ascii="Times New Roman" w:hAnsi="Times New Roman" w:cs="Times New Roman"/>
          <w:sz w:val="27"/>
          <w:szCs w:val="27"/>
        </w:rPr>
        <w:t>ниципальных программ формирования современной городской среды",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</w:t>
      </w:r>
      <w:r w:rsidRPr="00956321">
        <w:rPr>
          <w:rFonts w:ascii="Times New Roman" w:hAnsi="Times New Roman" w:cs="Times New Roman"/>
          <w:sz w:val="27"/>
          <w:szCs w:val="27"/>
        </w:rPr>
        <w:t>о</w:t>
      </w:r>
      <w:r w:rsidRPr="00956321">
        <w:rPr>
          <w:rFonts w:ascii="Times New Roman" w:hAnsi="Times New Roman" w:cs="Times New Roman"/>
          <w:sz w:val="27"/>
          <w:szCs w:val="27"/>
        </w:rPr>
        <w:t>вания современной городской среды в рамках</w:t>
      </w:r>
      <w:proofErr w:type="gramEnd"/>
      <w:r w:rsidRPr="00956321">
        <w:rPr>
          <w:rFonts w:ascii="Times New Roman" w:hAnsi="Times New Roman" w:cs="Times New Roman"/>
          <w:sz w:val="27"/>
          <w:szCs w:val="27"/>
        </w:rPr>
        <w:t xml:space="preserve"> реализации приоритетного проекта «Формирование комфортной городской среды» на </w:t>
      </w:r>
      <w:r w:rsidR="00C801D0" w:rsidRPr="00956321">
        <w:rPr>
          <w:rFonts w:ascii="Times New Roman" w:hAnsi="Times New Roman" w:cs="Times New Roman"/>
          <w:sz w:val="27"/>
          <w:szCs w:val="27"/>
        </w:rPr>
        <w:t>2018-2024</w:t>
      </w:r>
      <w:r w:rsidRPr="00956321">
        <w:rPr>
          <w:rFonts w:ascii="Times New Roman" w:hAnsi="Times New Roman" w:cs="Times New Roman"/>
          <w:sz w:val="27"/>
          <w:szCs w:val="27"/>
        </w:rPr>
        <w:t xml:space="preserve"> годы» от 06.04.2017 № 691</w:t>
      </w:r>
      <w:r w:rsidR="004E49F9" w:rsidRPr="00956321">
        <w:rPr>
          <w:rFonts w:ascii="Times New Roman" w:hAnsi="Times New Roman" w:cs="Times New Roman"/>
          <w:sz w:val="27"/>
          <w:szCs w:val="27"/>
        </w:rPr>
        <w:t>,  в связи  с перераспределением субсидий  на благоустройство  на 2021 год</w:t>
      </w:r>
    </w:p>
    <w:p w:rsidR="004E49F9" w:rsidRPr="00956321" w:rsidRDefault="004E49F9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A2544" w:rsidRPr="00956321" w:rsidRDefault="005A2544" w:rsidP="005A2544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910D7" w:rsidRPr="00956321" w:rsidRDefault="00F910D7" w:rsidP="005A25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</w:p>
    <w:p w:rsidR="005A2544" w:rsidRPr="00956321" w:rsidRDefault="005A2544" w:rsidP="005A25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956321">
        <w:rPr>
          <w:sz w:val="27"/>
          <w:szCs w:val="27"/>
        </w:rPr>
        <w:t>1.</w:t>
      </w:r>
      <w:r w:rsidR="00D30DF6" w:rsidRPr="00956321">
        <w:rPr>
          <w:sz w:val="27"/>
          <w:szCs w:val="27"/>
        </w:rPr>
        <w:t xml:space="preserve"> Внести изменения </w:t>
      </w:r>
      <w:r w:rsidR="00024CA7" w:rsidRPr="00956321">
        <w:rPr>
          <w:sz w:val="27"/>
          <w:szCs w:val="27"/>
        </w:rPr>
        <w:t xml:space="preserve">и дополнения </w:t>
      </w:r>
      <w:r w:rsidR="00D30DF6" w:rsidRPr="00956321">
        <w:rPr>
          <w:sz w:val="27"/>
          <w:szCs w:val="27"/>
        </w:rPr>
        <w:t>в муниципальную программу</w:t>
      </w:r>
      <w:r w:rsidR="00024CA7" w:rsidRPr="00956321">
        <w:rPr>
          <w:sz w:val="27"/>
          <w:szCs w:val="27"/>
        </w:rPr>
        <w:t xml:space="preserve"> </w:t>
      </w:r>
      <w:r w:rsidR="00D30DF6" w:rsidRPr="00956321">
        <w:rPr>
          <w:sz w:val="27"/>
          <w:szCs w:val="27"/>
        </w:rPr>
        <w:t xml:space="preserve"> </w:t>
      </w:r>
      <w:r w:rsidR="00024CA7" w:rsidRPr="00956321">
        <w:rPr>
          <w:sz w:val="27"/>
          <w:szCs w:val="27"/>
        </w:rPr>
        <w:t xml:space="preserve">от 30.12.2019 </w:t>
      </w:r>
      <w:r w:rsidR="004E49F9" w:rsidRPr="00956321">
        <w:rPr>
          <w:sz w:val="27"/>
          <w:szCs w:val="27"/>
        </w:rPr>
        <w:t xml:space="preserve"> </w:t>
      </w:r>
      <w:r w:rsidR="00024CA7" w:rsidRPr="00956321">
        <w:rPr>
          <w:sz w:val="27"/>
          <w:szCs w:val="27"/>
        </w:rPr>
        <w:t xml:space="preserve">№ 1366  </w:t>
      </w:r>
      <w:r w:rsidRPr="00956321">
        <w:rPr>
          <w:sz w:val="27"/>
          <w:szCs w:val="27"/>
        </w:rPr>
        <w:t xml:space="preserve">«Благоустройство территории города  Киржач  на  </w:t>
      </w:r>
      <w:r w:rsidR="00C801D0" w:rsidRPr="00956321">
        <w:rPr>
          <w:sz w:val="27"/>
          <w:szCs w:val="27"/>
        </w:rPr>
        <w:t>2018-2024</w:t>
      </w:r>
      <w:r w:rsidRPr="00956321">
        <w:rPr>
          <w:sz w:val="27"/>
          <w:szCs w:val="27"/>
        </w:rPr>
        <w:t xml:space="preserve"> годы»</w:t>
      </w:r>
      <w:r w:rsidR="00D30DF6" w:rsidRPr="00956321">
        <w:rPr>
          <w:sz w:val="27"/>
          <w:szCs w:val="27"/>
        </w:rPr>
        <w:t xml:space="preserve">, </w:t>
      </w:r>
      <w:r w:rsidR="0043736D" w:rsidRPr="00956321">
        <w:rPr>
          <w:sz w:val="27"/>
          <w:szCs w:val="27"/>
        </w:rPr>
        <w:t xml:space="preserve"> </w:t>
      </w:r>
      <w:r w:rsidR="00024CA7" w:rsidRPr="00956321">
        <w:rPr>
          <w:sz w:val="27"/>
          <w:szCs w:val="27"/>
        </w:rPr>
        <w:t xml:space="preserve"> </w:t>
      </w:r>
      <w:r w:rsidR="00D30DF6" w:rsidRPr="00956321">
        <w:rPr>
          <w:sz w:val="27"/>
          <w:szCs w:val="27"/>
        </w:rPr>
        <w:t xml:space="preserve">изложив </w:t>
      </w:r>
      <w:r w:rsidR="0043736D" w:rsidRPr="00956321">
        <w:rPr>
          <w:sz w:val="27"/>
          <w:szCs w:val="27"/>
        </w:rPr>
        <w:t xml:space="preserve">приложения </w:t>
      </w:r>
      <w:r w:rsidR="00024CA7" w:rsidRPr="00956321">
        <w:rPr>
          <w:sz w:val="27"/>
          <w:szCs w:val="27"/>
        </w:rPr>
        <w:t xml:space="preserve">к настоящему постановлению </w:t>
      </w:r>
      <w:r w:rsidR="0043736D" w:rsidRPr="00956321">
        <w:rPr>
          <w:sz w:val="27"/>
          <w:szCs w:val="27"/>
        </w:rPr>
        <w:t>в новой редакции.</w:t>
      </w:r>
      <w:r w:rsidR="00D30DF6" w:rsidRPr="00956321">
        <w:rPr>
          <w:sz w:val="27"/>
          <w:szCs w:val="27"/>
        </w:rPr>
        <w:t xml:space="preserve"> </w:t>
      </w:r>
    </w:p>
    <w:p w:rsidR="006A452C" w:rsidRPr="00956321" w:rsidRDefault="0043736D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2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A2544" w:rsidRPr="0095632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A2544" w:rsidRPr="0095632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</w:t>
      </w:r>
      <w:r w:rsidR="005A2544" w:rsidRPr="00956321">
        <w:rPr>
          <w:rFonts w:ascii="Times New Roman" w:hAnsi="Times New Roman" w:cs="Times New Roman"/>
          <w:sz w:val="27"/>
          <w:szCs w:val="27"/>
        </w:rPr>
        <w:t>а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местителя главы администрации </w:t>
      </w:r>
      <w:r w:rsidR="008C6434" w:rsidRPr="00956321">
        <w:rPr>
          <w:rFonts w:ascii="Times New Roman" w:hAnsi="Times New Roman" w:cs="Times New Roman"/>
          <w:sz w:val="27"/>
          <w:szCs w:val="27"/>
        </w:rPr>
        <w:t xml:space="preserve"> по вопросам жизнеобеспечения </w:t>
      </w:r>
      <w:r w:rsidR="005A2544" w:rsidRPr="00956321">
        <w:rPr>
          <w:rFonts w:ascii="Times New Roman" w:hAnsi="Times New Roman" w:cs="Times New Roman"/>
          <w:sz w:val="27"/>
          <w:szCs w:val="27"/>
        </w:rPr>
        <w:t>города Киржач</w:t>
      </w:r>
      <w:r w:rsidR="006A452C" w:rsidRPr="00956321">
        <w:rPr>
          <w:rFonts w:ascii="Times New Roman" w:hAnsi="Times New Roman" w:cs="Times New Roman"/>
          <w:sz w:val="27"/>
          <w:szCs w:val="27"/>
        </w:rPr>
        <w:t>.</w:t>
      </w:r>
    </w:p>
    <w:p w:rsidR="005A2544" w:rsidRPr="00956321" w:rsidRDefault="0043736D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3</w:t>
      </w:r>
      <w:r w:rsidR="005A2544" w:rsidRPr="00956321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5A2544" w:rsidRPr="00956321" w:rsidRDefault="005A2544" w:rsidP="005A2544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A2544" w:rsidRPr="00956321" w:rsidRDefault="0043736D" w:rsidP="005A2544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956321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5A2544" w:rsidRPr="00956321">
        <w:rPr>
          <w:rFonts w:ascii="Times New Roman" w:hAnsi="Times New Roman" w:cs="Times New Roman"/>
          <w:sz w:val="27"/>
          <w:szCs w:val="27"/>
        </w:rPr>
        <w:t>лав</w:t>
      </w:r>
      <w:r w:rsidRPr="00956321">
        <w:rPr>
          <w:rFonts w:ascii="Times New Roman" w:hAnsi="Times New Roman" w:cs="Times New Roman"/>
          <w:sz w:val="27"/>
          <w:szCs w:val="27"/>
        </w:rPr>
        <w:t>ы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  администрации                           </w:t>
      </w:r>
      <w:r w:rsidR="00842DC2" w:rsidRPr="00956321">
        <w:rPr>
          <w:rFonts w:ascii="Times New Roman" w:hAnsi="Times New Roman" w:cs="Times New Roman"/>
          <w:sz w:val="27"/>
          <w:szCs w:val="27"/>
        </w:rPr>
        <w:t xml:space="preserve">   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5632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024CA7" w:rsidRPr="00956321">
        <w:rPr>
          <w:rFonts w:ascii="Times New Roman" w:hAnsi="Times New Roman" w:cs="Times New Roman"/>
          <w:sz w:val="27"/>
          <w:szCs w:val="27"/>
        </w:rPr>
        <w:t xml:space="preserve"> </w:t>
      </w:r>
      <w:r w:rsidRPr="00956321">
        <w:rPr>
          <w:rFonts w:ascii="Times New Roman" w:hAnsi="Times New Roman" w:cs="Times New Roman"/>
          <w:sz w:val="27"/>
          <w:szCs w:val="27"/>
        </w:rPr>
        <w:t xml:space="preserve">  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 </w:t>
      </w:r>
      <w:r w:rsidRPr="00956321">
        <w:rPr>
          <w:rFonts w:ascii="Times New Roman" w:hAnsi="Times New Roman" w:cs="Times New Roman"/>
          <w:sz w:val="27"/>
          <w:szCs w:val="27"/>
        </w:rPr>
        <w:t>М.Н.Мошкова</w:t>
      </w:r>
    </w:p>
    <w:p w:rsidR="00956321" w:rsidRDefault="00956321" w:rsidP="002C5CEF">
      <w:pPr>
        <w:spacing w:before="240"/>
        <w:jc w:val="both"/>
        <w:rPr>
          <w:sz w:val="18"/>
          <w:szCs w:val="18"/>
        </w:rPr>
      </w:pPr>
    </w:p>
    <w:p w:rsidR="00956321" w:rsidRDefault="00956321" w:rsidP="002C5CEF">
      <w:pPr>
        <w:spacing w:before="240"/>
        <w:jc w:val="both"/>
        <w:rPr>
          <w:sz w:val="18"/>
          <w:szCs w:val="18"/>
        </w:rPr>
      </w:pPr>
    </w:p>
    <w:p w:rsidR="00717A71" w:rsidRPr="00DA2AAF" w:rsidRDefault="00717A71" w:rsidP="00717A71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42BC" w:rsidRPr="00DA2AAF" w:rsidRDefault="008442BC" w:rsidP="008442BC">
      <w:pPr>
        <w:jc w:val="both"/>
        <w:rPr>
          <w:rFonts w:ascii="Times New Roman" w:hAnsi="Times New Roman" w:cs="Times New Roman"/>
          <w:sz w:val="27"/>
          <w:szCs w:val="27"/>
        </w:rPr>
        <w:sectPr w:rsidR="008442BC" w:rsidRPr="00DA2AAF" w:rsidSect="00F910D7">
          <w:pgSz w:w="11907" w:h="16840"/>
          <w:pgMar w:top="0" w:right="992" w:bottom="0" w:left="1418" w:header="720" w:footer="720" w:gutter="0"/>
          <w:cols w:space="720"/>
        </w:sect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lastRenderedPageBreak/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E1548D" w:rsidRDefault="00E1548D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Pr="00986D0E">
        <w:rPr>
          <w:sz w:val="28"/>
          <w:szCs w:val="28"/>
        </w:rPr>
        <w:tab/>
      </w:r>
      <w:r w:rsidRPr="00986D0E">
        <w:rPr>
          <w:sz w:val="28"/>
          <w:szCs w:val="28"/>
          <w:u w:val="single"/>
        </w:rPr>
        <w:t xml:space="preserve"> </w:t>
      </w:r>
      <w:r w:rsidR="00394B0D">
        <w:rPr>
          <w:sz w:val="28"/>
          <w:szCs w:val="28"/>
          <w:u w:val="single"/>
        </w:rPr>
        <w:t xml:space="preserve"> </w:t>
      </w:r>
      <w:r w:rsidR="006772D9">
        <w:rPr>
          <w:sz w:val="28"/>
          <w:szCs w:val="28"/>
          <w:u w:val="single"/>
        </w:rPr>
        <w:t>20</w:t>
      </w:r>
      <w:r w:rsidR="00EA70A3">
        <w:rPr>
          <w:sz w:val="28"/>
          <w:szCs w:val="28"/>
          <w:u w:val="single"/>
        </w:rPr>
        <w:t>.1</w:t>
      </w:r>
      <w:r w:rsidR="006772D9">
        <w:rPr>
          <w:sz w:val="28"/>
          <w:szCs w:val="28"/>
          <w:u w:val="single"/>
        </w:rPr>
        <w:t>0</w:t>
      </w:r>
      <w:r w:rsidR="00394B0D">
        <w:rPr>
          <w:sz w:val="28"/>
          <w:szCs w:val="28"/>
          <w:u w:val="single"/>
        </w:rPr>
        <w:t>.20</w:t>
      </w:r>
      <w:r w:rsidR="006772D9">
        <w:rPr>
          <w:sz w:val="28"/>
          <w:szCs w:val="28"/>
          <w:u w:val="single"/>
        </w:rPr>
        <w:t>20</w:t>
      </w:r>
      <w:r w:rsidR="00394B0D" w:rsidRPr="00394B0D">
        <w:rPr>
          <w:sz w:val="28"/>
          <w:szCs w:val="28"/>
        </w:rPr>
        <w:t xml:space="preserve"> 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6772D9" w:rsidRPr="006772D9">
        <w:rPr>
          <w:sz w:val="28"/>
          <w:szCs w:val="28"/>
          <w:u w:val="single"/>
        </w:rPr>
        <w:t>734</w:t>
      </w:r>
    </w:p>
    <w:p w:rsidR="00394B0D" w:rsidRPr="00986D0E" w:rsidRDefault="00394B0D" w:rsidP="00394B0D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Pr="00986D0E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E1548D" w:rsidRPr="0054595B" w:rsidRDefault="00E1548D" w:rsidP="00394B0D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E1548D" w:rsidRPr="00986D0E" w:rsidTr="00842DC2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AF2068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 w:rsidR="00C62A2E">
              <w:rPr>
                <w:rStyle w:val="1"/>
                <w:sz w:val="28"/>
                <w:szCs w:val="28"/>
              </w:rPr>
              <w:t xml:space="preserve">   </w:t>
            </w:r>
            <w:r w:rsidR="003846FF">
              <w:rPr>
                <w:rStyle w:val="1"/>
                <w:sz w:val="28"/>
                <w:szCs w:val="28"/>
              </w:rPr>
              <w:t>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 w:rsidR="00C62A2E">
              <w:rPr>
                <w:rStyle w:val="1"/>
                <w:sz w:val="28"/>
                <w:szCs w:val="28"/>
              </w:rPr>
              <w:t xml:space="preserve"> </w:t>
            </w:r>
            <w:r w:rsidR="00832C51">
              <w:rPr>
                <w:rStyle w:val="1"/>
                <w:sz w:val="28"/>
                <w:szCs w:val="28"/>
              </w:rPr>
              <w:t>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 w:rsidR="00C62A2E"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 w:rsidR="00AF2068"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Управление городским хозяйством администрации города Киржач;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 w:rsidR="004A5A61"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 w:rsidR="00A10A60"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 w:rsidR="00C62A2E"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181FD9" w:rsidRDefault="00181FD9" w:rsidP="00E1548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181FD9" w:rsidRDefault="00181FD9" w:rsidP="00E1548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181FD9" w:rsidRPr="00986D0E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Default="00E1548D" w:rsidP="00C62A2E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 w:rsidR="00C62A2E"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181FD9" w:rsidRPr="00986D0E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181FD9" w:rsidRPr="00181FD9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181FD9" w:rsidRPr="00986D0E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E1548D" w:rsidRPr="00986D0E" w:rsidTr="00CA64EF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 w:rsidR="00F952A6">
              <w:rPr>
                <w:rStyle w:val="1"/>
                <w:sz w:val="28"/>
                <w:szCs w:val="28"/>
              </w:rPr>
              <w:t>.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181FD9" w:rsidRDefault="00832C51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</w:t>
            </w:r>
            <w:r w:rsidR="00903F26">
              <w:rPr>
                <w:rStyle w:val="1"/>
                <w:sz w:val="28"/>
                <w:szCs w:val="28"/>
              </w:rPr>
              <w:t xml:space="preserve"> годы</w:t>
            </w:r>
          </w:p>
          <w:p w:rsidR="00181FD9" w:rsidRPr="00986D0E" w:rsidRDefault="00181FD9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E1548D" w:rsidRPr="00986D0E" w:rsidTr="00B1333D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FD9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5E38FA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 w:rsidR="00817532">
              <w:rPr>
                <w:rStyle w:val="1"/>
                <w:sz w:val="28"/>
                <w:szCs w:val="28"/>
              </w:rPr>
              <w:t xml:space="preserve">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C94CA0" w:rsidRPr="00C94CA0">
              <w:rPr>
                <w:rStyle w:val="1"/>
                <w:b/>
                <w:sz w:val="28"/>
                <w:szCs w:val="28"/>
              </w:rPr>
              <w:t>1</w:t>
            </w:r>
            <w:r w:rsidR="00814C23">
              <w:rPr>
                <w:rStyle w:val="1"/>
                <w:b/>
                <w:sz w:val="28"/>
                <w:szCs w:val="28"/>
              </w:rPr>
              <w:t>1</w:t>
            </w:r>
            <w:r w:rsidR="001F0481">
              <w:rPr>
                <w:rStyle w:val="1"/>
                <w:b/>
                <w:sz w:val="28"/>
                <w:szCs w:val="28"/>
              </w:rPr>
              <w:t>4 969,</w:t>
            </w:r>
            <w:r w:rsidR="00B444CA">
              <w:rPr>
                <w:rStyle w:val="1"/>
                <w:b/>
                <w:sz w:val="28"/>
                <w:szCs w:val="28"/>
              </w:rPr>
              <w:t>17</w:t>
            </w:r>
            <w:r w:rsidR="00814C23">
              <w:rPr>
                <w:rStyle w:val="1"/>
                <w:b/>
                <w:sz w:val="28"/>
                <w:szCs w:val="28"/>
              </w:rPr>
              <w:t xml:space="preserve"> </w:t>
            </w:r>
            <w:r w:rsidR="00817532">
              <w:rPr>
                <w:rStyle w:val="1"/>
                <w:b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b/>
                <w:sz w:val="28"/>
                <w:szCs w:val="28"/>
              </w:rPr>
              <w:t>тыс. руб</w:t>
            </w:r>
            <w:r w:rsidR="00814C23">
              <w:rPr>
                <w:rStyle w:val="1"/>
                <w:b/>
                <w:sz w:val="28"/>
                <w:szCs w:val="28"/>
              </w:rPr>
              <w:t>.</w:t>
            </w:r>
          </w:p>
          <w:p w:rsidR="00181FD9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3A2A91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 w:rsidR="006B37EC">
              <w:rPr>
                <w:rStyle w:val="1"/>
                <w:sz w:val="28"/>
                <w:szCs w:val="28"/>
              </w:rPr>
              <w:t xml:space="preserve"> п</w:t>
            </w:r>
            <w:r w:rsidR="00E1548D"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E1548D" w:rsidRDefault="003A2A91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="00E1548D"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="00E1548D" w:rsidRPr="00986D0E">
              <w:rPr>
                <w:rStyle w:val="1"/>
                <w:sz w:val="28"/>
                <w:szCs w:val="28"/>
              </w:rPr>
              <w:t xml:space="preserve"> – </w:t>
            </w:r>
            <w:r w:rsidR="00817532">
              <w:rPr>
                <w:rStyle w:val="1"/>
                <w:sz w:val="28"/>
                <w:szCs w:val="28"/>
              </w:rPr>
              <w:t xml:space="preserve"> </w:t>
            </w:r>
            <w:r w:rsidR="00484E01" w:rsidRPr="00484E01">
              <w:rPr>
                <w:rStyle w:val="1"/>
                <w:b/>
                <w:i/>
                <w:sz w:val="28"/>
                <w:szCs w:val="28"/>
              </w:rPr>
              <w:t>8</w:t>
            </w:r>
            <w:r w:rsidR="00105A11">
              <w:rPr>
                <w:rStyle w:val="1"/>
                <w:b/>
                <w:i/>
                <w:sz w:val="28"/>
                <w:szCs w:val="28"/>
              </w:rPr>
              <w:t>7</w:t>
            </w:r>
            <w:r w:rsidR="005D6266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="00105A11">
              <w:rPr>
                <w:rStyle w:val="1"/>
                <w:b/>
                <w:i/>
                <w:sz w:val="28"/>
                <w:szCs w:val="28"/>
              </w:rPr>
              <w:t>398,2</w:t>
            </w:r>
            <w:r w:rsidR="00FE2E98" w:rsidRPr="00484E01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="00E1548D" w:rsidRPr="00484E01">
              <w:rPr>
                <w:rStyle w:val="1"/>
                <w:b/>
                <w:i/>
                <w:sz w:val="28"/>
                <w:szCs w:val="28"/>
              </w:rPr>
              <w:t>тыс. руб</w:t>
            </w:r>
            <w:r w:rsidR="00E1548D" w:rsidRPr="00484E01">
              <w:rPr>
                <w:rStyle w:val="1"/>
                <w:i/>
                <w:sz w:val="28"/>
                <w:szCs w:val="28"/>
              </w:rPr>
              <w:t>.</w:t>
            </w:r>
            <w:r w:rsidR="0065343F"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 w:rsidR="0065343F">
              <w:rPr>
                <w:rStyle w:val="1"/>
                <w:sz w:val="28"/>
                <w:szCs w:val="28"/>
              </w:rPr>
              <w:t>.р</w:t>
            </w:r>
            <w:proofErr w:type="gramEnd"/>
            <w:r w:rsidR="0065343F">
              <w:rPr>
                <w:rStyle w:val="1"/>
                <w:sz w:val="28"/>
                <w:szCs w:val="28"/>
              </w:rPr>
              <w:t>уб.):</w:t>
            </w:r>
          </w:p>
          <w:p w:rsidR="0065343F" w:rsidRP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1C62F6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12 415,3 </w:t>
            </w:r>
          </w:p>
          <w:p w:rsidR="006B37EC" w:rsidRDefault="00484E01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6B37EC">
              <w:rPr>
                <w:rStyle w:val="1"/>
                <w:sz w:val="28"/>
                <w:szCs w:val="28"/>
              </w:rPr>
              <w:t xml:space="preserve"> 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>2019 г</w:t>
            </w:r>
            <w:r w:rsidR="0065343F">
              <w:rPr>
                <w:rStyle w:val="1"/>
                <w:b/>
                <w:sz w:val="28"/>
                <w:szCs w:val="28"/>
              </w:rPr>
              <w:t>.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 w:rsidR="0065343F">
              <w:rPr>
                <w:rStyle w:val="1"/>
                <w:b/>
                <w:sz w:val="28"/>
                <w:szCs w:val="28"/>
              </w:rPr>
              <w:t xml:space="preserve">- 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 w:rsidR="00286214">
              <w:rPr>
                <w:rStyle w:val="1"/>
                <w:b/>
                <w:sz w:val="28"/>
                <w:szCs w:val="28"/>
              </w:rPr>
              <w:t>9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Pr="006B37EC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2020 г. –  </w:t>
            </w:r>
            <w:r w:rsidR="009B221F">
              <w:rPr>
                <w:rStyle w:val="1"/>
                <w:b/>
                <w:sz w:val="28"/>
                <w:szCs w:val="28"/>
              </w:rPr>
              <w:t>14</w:t>
            </w:r>
            <w:r w:rsidR="001C62F6">
              <w:rPr>
                <w:rStyle w:val="1"/>
                <w:b/>
                <w:sz w:val="28"/>
                <w:szCs w:val="28"/>
              </w:rPr>
              <w:t xml:space="preserve"> </w:t>
            </w:r>
            <w:r w:rsidR="009B221F">
              <w:rPr>
                <w:rStyle w:val="1"/>
                <w:b/>
                <w:sz w:val="28"/>
                <w:szCs w:val="28"/>
              </w:rPr>
              <w:t>204,8</w:t>
            </w:r>
          </w:p>
          <w:p w:rsidR="006B37EC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2021 г. –  1</w:t>
            </w:r>
            <w:r w:rsidR="00105A11">
              <w:rPr>
                <w:rStyle w:val="1"/>
                <w:b/>
                <w:sz w:val="28"/>
                <w:szCs w:val="28"/>
              </w:rPr>
              <w:t>2 739,3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2022 г. –  1</w:t>
            </w:r>
            <w:r w:rsidR="009B221F">
              <w:rPr>
                <w:rStyle w:val="1"/>
                <w:b/>
                <w:sz w:val="28"/>
                <w:szCs w:val="28"/>
              </w:rPr>
              <w:t>4 809,9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2023 г. –  11 000,0 </w:t>
            </w:r>
          </w:p>
          <w:p w:rsidR="00B07053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2024 г. –  11 000,0 </w:t>
            </w:r>
          </w:p>
          <w:p w:rsidR="00E54912" w:rsidRPr="00986D0E" w:rsidRDefault="00E54912" w:rsidP="00FC1A74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E1548D" w:rsidRPr="00842DC2" w:rsidTr="00842DC2">
        <w:trPr>
          <w:trHeight w:hRule="exact" w:val="1559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Default="00E1548D" w:rsidP="00AA712C">
            <w:pPr>
              <w:rPr>
                <w:sz w:val="28"/>
                <w:szCs w:val="28"/>
              </w:rPr>
            </w:pPr>
          </w:p>
          <w:p w:rsidR="000B126D" w:rsidRPr="00986D0E" w:rsidRDefault="000B126D" w:rsidP="00AA712C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240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="00BC3240"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="00BC3240" w:rsidRPr="00842DC2">
              <w:rPr>
                <w:rStyle w:val="1"/>
                <w:sz w:val="28"/>
                <w:szCs w:val="28"/>
              </w:rPr>
              <w:t xml:space="preserve"> – </w:t>
            </w:r>
            <w:r w:rsidR="00EE351F" w:rsidRPr="00386FA1">
              <w:rPr>
                <w:rStyle w:val="1"/>
                <w:b/>
                <w:i/>
                <w:sz w:val="28"/>
                <w:szCs w:val="28"/>
              </w:rPr>
              <w:t>4 1</w:t>
            </w:r>
            <w:r w:rsidR="00CF05FE">
              <w:rPr>
                <w:rStyle w:val="1"/>
                <w:b/>
                <w:i/>
                <w:sz w:val="28"/>
                <w:szCs w:val="28"/>
              </w:rPr>
              <w:t>28</w:t>
            </w:r>
            <w:r w:rsidR="00EE351F" w:rsidRPr="00386FA1">
              <w:rPr>
                <w:rStyle w:val="1"/>
                <w:b/>
                <w:i/>
                <w:sz w:val="28"/>
                <w:szCs w:val="28"/>
              </w:rPr>
              <w:t>,2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="00CF05FE">
              <w:rPr>
                <w:rStyle w:val="1"/>
                <w:b/>
                <w:i/>
                <w:sz w:val="28"/>
                <w:szCs w:val="28"/>
              </w:rPr>
              <w:t>8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</w:t>
            </w:r>
            <w:r w:rsidR="00BC3240" w:rsidRPr="00386FA1">
              <w:rPr>
                <w:rStyle w:val="1"/>
                <w:b/>
                <w:i/>
                <w:sz w:val="28"/>
                <w:szCs w:val="28"/>
              </w:rPr>
              <w:t>тыс. руб</w:t>
            </w:r>
            <w:r w:rsidR="00BC3240"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="00BC3240"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="00BC3240" w:rsidRPr="00842DC2">
              <w:rPr>
                <w:rStyle w:val="1"/>
                <w:sz w:val="28"/>
                <w:szCs w:val="28"/>
              </w:rPr>
              <w:t>уб.):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1 534,4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229,2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</w:t>
            </w:r>
            <w:r w:rsidR="009B221F" w:rsidRPr="00842DC2">
              <w:rPr>
                <w:rStyle w:val="1"/>
                <w:b/>
                <w:sz w:val="28"/>
                <w:szCs w:val="28"/>
              </w:rPr>
              <w:t>1 342,5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</w:t>
            </w:r>
            <w:r w:rsidR="009B221F" w:rsidRPr="00842DC2">
              <w:rPr>
                <w:rStyle w:val="1"/>
                <w:b/>
                <w:sz w:val="28"/>
                <w:szCs w:val="28"/>
              </w:rPr>
              <w:t>2</w:t>
            </w:r>
            <w:r w:rsidR="00CF05FE">
              <w:rPr>
                <w:rStyle w:val="1"/>
                <w:b/>
                <w:sz w:val="28"/>
                <w:szCs w:val="28"/>
              </w:rPr>
              <w:t>59,9</w:t>
            </w:r>
            <w:r w:rsidR="008C3ACD">
              <w:rPr>
                <w:rStyle w:val="1"/>
                <w:b/>
                <w:sz w:val="28"/>
                <w:szCs w:val="28"/>
              </w:rPr>
              <w:t>7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</w:t>
            </w:r>
            <w:r w:rsidR="009B221F" w:rsidRPr="00842DC2">
              <w:rPr>
                <w:rStyle w:val="1"/>
                <w:b/>
                <w:sz w:val="28"/>
                <w:szCs w:val="28"/>
              </w:rPr>
              <w:t>302,2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230,0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230,0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BC3240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 xml:space="preserve">-  </w:t>
            </w:r>
            <w:r w:rsidR="00BC3240" w:rsidRPr="00842DC2">
              <w:rPr>
                <w:rStyle w:val="1"/>
                <w:sz w:val="28"/>
                <w:szCs w:val="28"/>
                <w:u w:val="single"/>
              </w:rPr>
              <w:t>средства местного бюджета</w:t>
            </w:r>
            <w:r w:rsidR="00BC3240" w:rsidRPr="00842DC2">
              <w:rPr>
                <w:rStyle w:val="1"/>
                <w:sz w:val="28"/>
                <w:szCs w:val="28"/>
              </w:rPr>
              <w:t xml:space="preserve"> – </w:t>
            </w:r>
            <w:r w:rsidR="00A45CF8"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 w:rsidR="005D6266">
              <w:rPr>
                <w:rStyle w:val="1"/>
                <w:b/>
                <w:i/>
                <w:sz w:val="28"/>
                <w:szCs w:val="28"/>
              </w:rPr>
              <w:t>6 325,3</w:t>
            </w:r>
            <w:r w:rsidR="00BC3240"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="00BC3240"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="00BC3240" w:rsidRPr="00842DC2">
              <w:rPr>
                <w:rStyle w:val="1"/>
                <w:sz w:val="28"/>
                <w:szCs w:val="28"/>
              </w:rPr>
              <w:t>, в т.ч.: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2 562,</w:t>
            </w:r>
            <w:r w:rsidR="008E0B3A" w:rsidRPr="00842DC2">
              <w:rPr>
                <w:rStyle w:val="1"/>
                <w:b/>
                <w:sz w:val="28"/>
                <w:szCs w:val="28"/>
              </w:rPr>
              <w:t>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3 0</w:t>
            </w:r>
            <w:r w:rsidR="009A7F0B" w:rsidRPr="00842DC2">
              <w:rPr>
                <w:rStyle w:val="1"/>
                <w:b/>
                <w:sz w:val="28"/>
                <w:szCs w:val="28"/>
              </w:rPr>
              <w:t>79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,</w:t>
            </w:r>
            <w:r w:rsidR="008E0B3A" w:rsidRPr="00842DC2">
              <w:rPr>
                <w:rStyle w:val="1"/>
                <w:b/>
                <w:sz w:val="28"/>
                <w:szCs w:val="28"/>
              </w:rPr>
              <w:t>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BC1089">
              <w:rPr>
                <w:rStyle w:val="1"/>
                <w:b/>
                <w:sz w:val="28"/>
                <w:szCs w:val="28"/>
              </w:rPr>
              <w:t>2 000,0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5D6266">
              <w:rPr>
                <w:rStyle w:val="1"/>
                <w:b/>
                <w:sz w:val="28"/>
                <w:szCs w:val="28"/>
              </w:rPr>
              <w:t> 684,2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 000,0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 000,0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A45CF8">
              <w:rPr>
                <w:rStyle w:val="1"/>
                <w:b/>
                <w:sz w:val="28"/>
                <w:szCs w:val="28"/>
              </w:rPr>
              <w:t>2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 000,0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B07053" w:rsidRPr="00842DC2" w:rsidRDefault="00BC3240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E1548D" w:rsidRPr="00842DC2">
              <w:rPr>
                <w:rStyle w:val="1"/>
                <w:sz w:val="28"/>
                <w:szCs w:val="28"/>
              </w:rPr>
              <w:t xml:space="preserve"> </w:t>
            </w:r>
            <w:r w:rsidR="00FA68F2" w:rsidRPr="00842DC2">
              <w:rPr>
                <w:rStyle w:val="1"/>
                <w:sz w:val="28"/>
                <w:szCs w:val="28"/>
              </w:rPr>
              <w:t xml:space="preserve">- </w:t>
            </w:r>
            <w:r w:rsidR="00E1548D" w:rsidRPr="00842DC2">
              <w:rPr>
                <w:rStyle w:val="1"/>
                <w:sz w:val="28"/>
                <w:szCs w:val="28"/>
                <w:u w:val="single"/>
              </w:rPr>
              <w:t>средства</w:t>
            </w:r>
            <w:r w:rsidR="00817532" w:rsidRPr="00842DC2">
              <w:rPr>
                <w:rStyle w:val="1"/>
                <w:sz w:val="28"/>
                <w:szCs w:val="28"/>
                <w:u w:val="single"/>
              </w:rPr>
              <w:t xml:space="preserve"> собственников помещений в МКД</w:t>
            </w:r>
            <w:r w:rsidR="00187EFE"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="00E1548D" w:rsidRPr="00842DC2">
              <w:rPr>
                <w:rStyle w:val="1"/>
                <w:sz w:val="28"/>
                <w:szCs w:val="28"/>
              </w:rPr>
              <w:t xml:space="preserve"> </w:t>
            </w:r>
            <w:r w:rsidR="00D251E0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 w:rsidR="001662BA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117,39 </w:t>
            </w:r>
            <w:r w:rsidR="00E1548D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="00E1548D" w:rsidRPr="00842DC2">
              <w:rPr>
                <w:rStyle w:val="1"/>
                <w:sz w:val="28"/>
                <w:szCs w:val="28"/>
              </w:rPr>
              <w:t>.</w:t>
            </w:r>
            <w:r w:rsidR="00B07053" w:rsidRPr="00842DC2">
              <w:rPr>
                <w:rStyle w:val="1"/>
                <w:sz w:val="28"/>
                <w:szCs w:val="28"/>
              </w:rPr>
              <w:t xml:space="preserve">  в т.ч.: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="005E38FA" w:rsidRPr="00842DC2">
              <w:rPr>
                <w:rStyle w:val="1"/>
                <w:b/>
                <w:sz w:val="28"/>
                <w:szCs w:val="28"/>
              </w:rPr>
              <w:t>1 221,0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5E38FA" w:rsidRPr="00842DC2">
              <w:rPr>
                <w:rStyle w:val="1"/>
                <w:b/>
                <w:sz w:val="28"/>
                <w:szCs w:val="28"/>
              </w:rPr>
              <w:t>645,2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 w:rsidR="001662BA">
              <w:rPr>
                <w:rStyle w:val="1"/>
                <w:b/>
                <w:sz w:val="28"/>
                <w:szCs w:val="28"/>
              </w:rPr>
              <w:t>651,19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F3966" w:rsidRDefault="004F3966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F3966" w:rsidRPr="004F3966" w:rsidRDefault="005D6266" w:rsidP="004F396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2020 год </w:t>
            </w:r>
            <w:r w:rsidR="004F3966">
              <w:rPr>
                <w:rStyle w:val="1"/>
                <w:b/>
                <w:sz w:val="28"/>
                <w:szCs w:val="28"/>
              </w:rPr>
              <w:t xml:space="preserve">-  </w:t>
            </w:r>
            <w:r>
              <w:rPr>
                <w:rStyle w:val="1"/>
                <w:b/>
                <w:sz w:val="28"/>
                <w:szCs w:val="28"/>
              </w:rPr>
              <w:t>д</w:t>
            </w:r>
            <w:r w:rsidR="004F3966" w:rsidRPr="004F3966">
              <w:rPr>
                <w:rStyle w:val="1"/>
                <w:sz w:val="28"/>
                <w:szCs w:val="28"/>
              </w:rPr>
              <w:t>ругие средства</w:t>
            </w:r>
            <w:r w:rsidR="004F3966">
              <w:rPr>
                <w:rStyle w:val="1"/>
                <w:sz w:val="28"/>
                <w:szCs w:val="28"/>
              </w:rPr>
              <w:t xml:space="preserve"> (премия по конкурсу)  </w:t>
            </w:r>
            <w:r w:rsidR="004F3966" w:rsidRPr="004F3966">
              <w:rPr>
                <w:rStyle w:val="1"/>
                <w:b/>
                <w:sz w:val="28"/>
                <w:szCs w:val="28"/>
              </w:rPr>
              <w:t xml:space="preserve">- 2 000,0 </w:t>
            </w: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r w:rsidR="004F3966" w:rsidRPr="004F3966">
              <w:rPr>
                <w:rStyle w:val="1"/>
                <w:b/>
                <w:sz w:val="28"/>
                <w:szCs w:val="28"/>
              </w:rPr>
              <w:t>тыс</w:t>
            </w:r>
            <w:proofErr w:type="gramStart"/>
            <w:r w:rsidR="004F3966" w:rsidRPr="004F3966">
              <w:rPr>
                <w:rStyle w:val="1"/>
                <w:b/>
                <w:sz w:val="28"/>
                <w:szCs w:val="28"/>
              </w:rPr>
              <w:t>.р</w:t>
            </w:r>
            <w:proofErr w:type="gramEnd"/>
            <w:r w:rsidR="004F3966" w:rsidRPr="004F3966">
              <w:rPr>
                <w:rStyle w:val="1"/>
                <w:b/>
                <w:sz w:val="28"/>
                <w:szCs w:val="28"/>
              </w:rPr>
              <w:t>уб.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F3966" w:rsidRDefault="004F3966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1A13CD" w:rsidRPr="00842DC2" w:rsidRDefault="00DF2635" w:rsidP="006C79F6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904CBE" w:rsidRPr="00842DC2" w:rsidRDefault="00904CBE" w:rsidP="00904CBE">
            <w:pPr>
              <w:pStyle w:val="4"/>
              <w:shd w:val="clear" w:color="auto" w:fill="auto"/>
              <w:spacing w:before="0" w:line="240" w:lineRule="auto"/>
              <w:ind w:left="360" w:firstLine="0"/>
              <w:rPr>
                <w:rStyle w:val="a6"/>
                <w:rFonts w:eastAsia="Calibri"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</w:p>
          <w:p w:rsidR="00E1548D" w:rsidRPr="00842DC2" w:rsidRDefault="00E1548D" w:rsidP="00842DC2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</w:t>
            </w:r>
            <w:r w:rsidR="00842DC2"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</w:t>
            </w:r>
            <w:r w:rsidR="00842DC2"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E1548D" w:rsidRPr="00842DC2" w:rsidRDefault="001D0088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F20A59">
              <w:rPr>
                <w:rStyle w:val="1"/>
                <w:b/>
                <w:sz w:val="28"/>
                <w:szCs w:val="28"/>
              </w:rPr>
              <w:t xml:space="preserve">  </w:t>
            </w:r>
            <w:r w:rsidR="008B255A" w:rsidRPr="00842DC2">
              <w:rPr>
                <w:rStyle w:val="1"/>
                <w:b/>
                <w:sz w:val="28"/>
                <w:szCs w:val="28"/>
              </w:rPr>
              <w:t>5</w:t>
            </w:r>
            <w:r w:rsidR="00B444CA">
              <w:rPr>
                <w:rStyle w:val="1"/>
                <w:b/>
                <w:sz w:val="28"/>
                <w:szCs w:val="28"/>
              </w:rPr>
              <w:t>3 309,61</w:t>
            </w:r>
            <w:r w:rsidR="00FF53B4">
              <w:rPr>
                <w:rStyle w:val="1"/>
                <w:b/>
                <w:sz w:val="28"/>
                <w:szCs w:val="28"/>
              </w:rPr>
              <w:t xml:space="preserve"> </w:t>
            </w:r>
            <w:r w:rsidR="00E1548D"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 w:rsidR="00F20A59">
              <w:rPr>
                <w:rStyle w:val="1"/>
                <w:b/>
                <w:sz w:val="28"/>
                <w:szCs w:val="28"/>
              </w:rPr>
              <w:t>.</w:t>
            </w:r>
            <w:r w:rsidR="00E1548D" w:rsidRPr="00842DC2">
              <w:rPr>
                <w:rStyle w:val="1"/>
                <w:sz w:val="28"/>
                <w:szCs w:val="28"/>
              </w:rPr>
              <w:t xml:space="preserve">, </w:t>
            </w:r>
            <w:r w:rsidR="00F20A59">
              <w:rPr>
                <w:rStyle w:val="1"/>
                <w:sz w:val="28"/>
                <w:szCs w:val="28"/>
              </w:rPr>
              <w:t xml:space="preserve">  </w:t>
            </w:r>
            <w:r w:rsidR="00E1548D"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E1548D" w:rsidRPr="00842DC2" w:rsidRDefault="00E1548D" w:rsidP="00C90845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872781" w:rsidRPr="00842DC2">
              <w:rPr>
                <w:rStyle w:val="1"/>
                <w:sz w:val="28"/>
                <w:szCs w:val="28"/>
              </w:rPr>
              <w:t xml:space="preserve">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="001A13CD" w:rsidRPr="00842DC2">
              <w:rPr>
                <w:rStyle w:val="1"/>
                <w:sz w:val="28"/>
                <w:szCs w:val="28"/>
              </w:rPr>
              <w:t xml:space="preserve"> </w:t>
            </w:r>
            <w:r w:rsidR="00C90845" w:rsidRPr="00842DC2">
              <w:rPr>
                <w:rStyle w:val="1"/>
                <w:sz w:val="28"/>
                <w:szCs w:val="28"/>
              </w:rPr>
              <w:t xml:space="preserve">   </w:t>
            </w:r>
            <w:r w:rsidR="008B255A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3</w:t>
            </w:r>
            <w:r w:rsidR="005E763B">
              <w:rPr>
                <w:rStyle w:val="1"/>
                <w:b/>
                <w:i/>
                <w:sz w:val="28"/>
                <w:szCs w:val="28"/>
                <w:u w:val="single"/>
              </w:rPr>
              <w:t>9 315,28</w:t>
            </w:r>
            <w:r w:rsidR="001662BA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="008B255A"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sz w:val="28"/>
                <w:szCs w:val="28"/>
              </w:rPr>
              <w:t>тыс</w:t>
            </w:r>
            <w:r w:rsidR="00C80586" w:rsidRPr="00842DC2">
              <w:rPr>
                <w:rStyle w:val="1"/>
                <w:sz w:val="28"/>
                <w:szCs w:val="28"/>
              </w:rPr>
              <w:t>. руб. в т.ч.</w:t>
            </w:r>
          </w:p>
          <w:p w:rsidR="00C80586" w:rsidRPr="00842DC2" w:rsidRDefault="00E570CE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 xml:space="preserve">2018 г. –   8 276,9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 w:rsidR="001662BA"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 w:rsidR="001662BA"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 w:rsidR="0026659B">
              <w:rPr>
                <w:rStyle w:val="1"/>
                <w:b/>
                <w:sz w:val="28"/>
                <w:szCs w:val="28"/>
              </w:rPr>
              <w:t>4</w:t>
            </w:r>
            <w:r w:rsidR="003C7FC1">
              <w:rPr>
                <w:rStyle w:val="1"/>
                <w:b/>
                <w:sz w:val="28"/>
                <w:szCs w:val="28"/>
              </w:rPr>
              <w:t xml:space="preserve"> </w:t>
            </w:r>
            <w:r w:rsidR="0026659B">
              <w:rPr>
                <w:rStyle w:val="1"/>
                <w:b/>
                <w:sz w:val="28"/>
                <w:szCs w:val="28"/>
              </w:rPr>
              <w:t>955,35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5E763B">
              <w:rPr>
                <w:rStyle w:val="1"/>
                <w:b/>
                <w:sz w:val="28"/>
                <w:szCs w:val="28"/>
              </w:rPr>
              <w:t>5 785,28</w:t>
            </w:r>
          </w:p>
          <w:p w:rsidR="00C80586" w:rsidRPr="00842DC2" w:rsidRDefault="00E570CE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>2022 г. –  5</w:t>
            </w:r>
            <w:r w:rsidR="00DB489D">
              <w:rPr>
                <w:rStyle w:val="1"/>
                <w:b/>
                <w:sz w:val="28"/>
                <w:szCs w:val="28"/>
              </w:rPr>
              <w:t> 560,45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5 000,0 </w:t>
            </w:r>
          </w:p>
          <w:p w:rsidR="00F373D8" w:rsidRPr="00842DC2" w:rsidRDefault="00C80586" w:rsidP="00F373D8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5 000,0 </w:t>
            </w:r>
          </w:p>
          <w:p w:rsidR="00DC6F7D" w:rsidRPr="00842DC2" w:rsidRDefault="002661BB" w:rsidP="00F373D8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  <w:p w:rsidR="00E54912" w:rsidRPr="00842DC2" w:rsidRDefault="00463C45" w:rsidP="00842DC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E1548D" w:rsidRPr="00986D0E" w:rsidTr="00842DC2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C2" w:rsidRDefault="00842DC2" w:rsidP="005F6575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B30E53">
              <w:rPr>
                <w:rStyle w:val="1"/>
                <w:b/>
                <w:i/>
                <w:sz w:val="28"/>
                <w:szCs w:val="28"/>
                <w:u w:val="single"/>
              </w:rPr>
              <w:t>1</w:t>
            </w:r>
            <w:r w:rsidR="00233616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Pr="00B30E53">
              <w:rPr>
                <w:rStyle w:val="1"/>
                <w:b/>
                <w:i/>
                <w:sz w:val="28"/>
                <w:szCs w:val="28"/>
                <w:u w:val="single"/>
              </w:rPr>
              <w:t>6</w:t>
            </w:r>
            <w:r w:rsidR="00233616">
              <w:rPr>
                <w:rStyle w:val="1"/>
                <w:b/>
                <w:i/>
                <w:sz w:val="28"/>
                <w:szCs w:val="28"/>
                <w:u w:val="single"/>
              </w:rPr>
              <w:t>38,89</w:t>
            </w:r>
            <w:r w:rsidRPr="00DC6F7D">
              <w:rPr>
                <w:rStyle w:val="1"/>
                <w:sz w:val="28"/>
                <w:szCs w:val="28"/>
              </w:rPr>
              <w:t xml:space="preserve">     тыс. руб., в т.ч.: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</w:t>
            </w:r>
            <w:r w:rsidR="0026659B">
              <w:rPr>
                <w:rStyle w:val="1"/>
                <w:b/>
                <w:sz w:val="28"/>
                <w:szCs w:val="28"/>
              </w:rPr>
              <w:t>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6659B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10</w:t>
            </w:r>
            <w:r w:rsidR="0026659B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,</w:t>
            </w:r>
            <w:r w:rsidR="0026659B">
              <w:rPr>
                <w:rStyle w:val="1"/>
                <w:b/>
                <w:sz w:val="28"/>
                <w:szCs w:val="28"/>
              </w:rPr>
              <w:t>13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233616">
              <w:rPr>
                <w:rStyle w:val="1"/>
                <w:b/>
                <w:sz w:val="28"/>
                <w:szCs w:val="28"/>
              </w:rPr>
              <w:t>118,06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="00233616" w:rsidRPr="00233616">
              <w:rPr>
                <w:rStyle w:val="1"/>
                <w:b/>
                <w:i/>
                <w:sz w:val="28"/>
                <w:szCs w:val="28"/>
              </w:rPr>
              <w:t>7 238,05</w:t>
            </w:r>
            <w:r w:rsidR="009E14C8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626288">
              <w:rPr>
                <w:rStyle w:val="1"/>
                <w:b/>
                <w:sz w:val="28"/>
                <w:szCs w:val="28"/>
              </w:rPr>
              <w:t>993,81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626288">
              <w:rPr>
                <w:rStyle w:val="1"/>
                <w:b/>
                <w:sz w:val="28"/>
                <w:szCs w:val="28"/>
              </w:rPr>
              <w:t>535,95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233616">
              <w:rPr>
                <w:rStyle w:val="1"/>
                <w:b/>
                <w:sz w:val="28"/>
                <w:szCs w:val="28"/>
              </w:rPr>
              <w:t>2 310,69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 000,0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 000,0 </w:t>
            </w: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 000,0 </w:t>
            </w:r>
          </w:p>
          <w:p w:rsidR="00C64C99" w:rsidRPr="00DC6F7D" w:rsidRDefault="00C64C99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A9409F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D62D89">
              <w:rPr>
                <w:rStyle w:val="1"/>
                <w:b/>
                <w:i/>
                <w:sz w:val="28"/>
                <w:szCs w:val="28"/>
                <w:u w:val="single"/>
              </w:rPr>
              <w:t>5 117,39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645,2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 w:rsidR="00D62D89">
              <w:rPr>
                <w:rStyle w:val="1"/>
                <w:b/>
                <w:sz w:val="28"/>
                <w:szCs w:val="28"/>
              </w:rPr>
              <w:t>651,19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 w:rsidR="00D62D89"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904CBE" w:rsidRDefault="00DC6F7D" w:rsidP="00B653C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904CBE" w:rsidRPr="00904CBE" w:rsidRDefault="00DC6F7D" w:rsidP="00904CBE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970" w:hanging="425"/>
              <w:jc w:val="center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>на благоустройство наиболее посещаемых муниципал</w:t>
            </w:r>
            <w:r w:rsidRPr="00DC6F7D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DC6F7D">
              <w:rPr>
                <w:rStyle w:val="a6"/>
                <w:rFonts w:eastAsia="Calibri"/>
                <w:sz w:val="28"/>
                <w:szCs w:val="28"/>
              </w:rPr>
              <w:t>ных территорий</w:t>
            </w:r>
          </w:p>
          <w:p w:rsidR="00DC6F7D" w:rsidRDefault="00DC6F7D" w:rsidP="00904CBE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B653C9">
              <w:rPr>
                <w:rStyle w:val="a6"/>
                <w:rFonts w:eastAsia="Calibri"/>
                <w:sz w:val="28"/>
                <w:szCs w:val="28"/>
                <w:u w:val="single"/>
              </w:rPr>
              <w:t>общего пользования</w:t>
            </w: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</w:p>
          <w:p w:rsidR="00904CBE" w:rsidRPr="00DC6F7D" w:rsidRDefault="00904CBE" w:rsidP="00904CBE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DB7491" w:rsidRPr="00DB7491" w:rsidRDefault="00DC6F7D" w:rsidP="00DB749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 w:rsidR="002B6E55">
              <w:rPr>
                <w:rStyle w:val="1"/>
                <w:b/>
                <w:sz w:val="28"/>
                <w:szCs w:val="28"/>
              </w:rPr>
              <w:t>6</w:t>
            </w:r>
            <w:r w:rsidR="0096037B">
              <w:rPr>
                <w:rStyle w:val="1"/>
                <w:b/>
                <w:sz w:val="28"/>
                <w:szCs w:val="28"/>
              </w:rPr>
              <w:t>1 659,73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 w:rsidR="002B6E55"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 w:rsidR="00DB7491">
              <w:rPr>
                <w:rStyle w:val="1"/>
                <w:sz w:val="28"/>
                <w:szCs w:val="28"/>
              </w:rPr>
              <w:t>: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="00A85770" w:rsidRPr="00A85770">
              <w:rPr>
                <w:rStyle w:val="1"/>
                <w:b/>
                <w:sz w:val="28"/>
                <w:szCs w:val="28"/>
              </w:rPr>
              <w:t>48</w:t>
            </w:r>
            <w:r w:rsidR="00A85770">
              <w:rPr>
                <w:rStyle w:val="1"/>
                <w:b/>
                <w:sz w:val="28"/>
                <w:szCs w:val="28"/>
              </w:rPr>
              <w:t> </w:t>
            </w:r>
            <w:r w:rsidR="00A85770" w:rsidRPr="00A85770">
              <w:rPr>
                <w:rStyle w:val="1"/>
                <w:b/>
                <w:sz w:val="28"/>
                <w:szCs w:val="28"/>
              </w:rPr>
              <w:t>082,92</w:t>
            </w:r>
            <w:r w:rsidRPr="00DC6F7D">
              <w:rPr>
                <w:rStyle w:val="1"/>
                <w:sz w:val="28"/>
                <w:szCs w:val="28"/>
              </w:rPr>
              <w:t xml:space="preserve">   тыс. руб.,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</w:t>
            </w:r>
            <w:r w:rsidR="009A1281">
              <w:rPr>
                <w:rStyle w:val="1"/>
                <w:b/>
                <w:sz w:val="28"/>
                <w:szCs w:val="28"/>
              </w:rPr>
              <w:t> </w:t>
            </w:r>
            <w:r>
              <w:rPr>
                <w:rStyle w:val="1"/>
                <w:b/>
                <w:sz w:val="28"/>
                <w:szCs w:val="28"/>
              </w:rPr>
              <w:t>49</w:t>
            </w:r>
            <w:r w:rsidR="009A1281">
              <w:rPr>
                <w:rStyle w:val="1"/>
                <w:b/>
                <w:sz w:val="28"/>
                <w:szCs w:val="28"/>
              </w:rPr>
              <w:t>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 w:rsidR="009A1281">
              <w:rPr>
                <w:rStyle w:val="1"/>
                <w:b/>
                <w:sz w:val="28"/>
                <w:szCs w:val="28"/>
              </w:rPr>
              <w:t>9 249,45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516EEE">
              <w:rPr>
                <w:rStyle w:val="1"/>
                <w:b/>
                <w:sz w:val="28"/>
                <w:szCs w:val="28"/>
              </w:rPr>
              <w:t>6 954,02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FB758C">
              <w:rPr>
                <w:rStyle w:val="1"/>
                <w:b/>
                <w:sz w:val="28"/>
                <w:szCs w:val="28"/>
              </w:rPr>
              <w:t>9 249,45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325D8" w:rsidRPr="00F373D8" w:rsidRDefault="005325D8" w:rsidP="00DB7491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570CE" w:rsidRPr="00986D0E" w:rsidTr="008921DF">
        <w:trPr>
          <w:trHeight w:hRule="exact" w:val="11909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02" w:rsidRDefault="007F4202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1A14D4" w:rsidRDefault="001A14D4" w:rsidP="007F420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F4202" w:rsidRPr="007F4202" w:rsidRDefault="0030226C" w:rsidP="007F4202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E570CE" w:rsidRPr="007F4202" w:rsidRDefault="00E570CE" w:rsidP="0064145D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C2" w:rsidRDefault="00842DC2" w:rsidP="00E570CE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E570CE" w:rsidRDefault="00E570CE" w:rsidP="00E570CE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 w:rsidR="00516EEE">
              <w:rPr>
                <w:rStyle w:val="1"/>
                <w:b/>
                <w:i/>
                <w:sz w:val="28"/>
                <w:szCs w:val="28"/>
                <w:u w:val="single"/>
              </w:rPr>
              <w:t> 489,59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 w:rsidR="005D593C"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713B40">
              <w:rPr>
                <w:rStyle w:val="1"/>
                <w:b/>
                <w:sz w:val="28"/>
                <w:szCs w:val="28"/>
              </w:rPr>
              <w:t>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713B40">
              <w:rPr>
                <w:rStyle w:val="1"/>
                <w:b/>
                <w:sz w:val="28"/>
                <w:szCs w:val="28"/>
              </w:rPr>
              <w:t>132,6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367AC2">
              <w:rPr>
                <w:rStyle w:val="1"/>
                <w:b/>
                <w:sz w:val="28"/>
                <w:szCs w:val="28"/>
              </w:rPr>
              <w:t>1241,37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713B40">
              <w:rPr>
                <w:rStyle w:val="1"/>
                <w:b/>
                <w:sz w:val="28"/>
                <w:szCs w:val="28"/>
              </w:rPr>
              <w:t>1</w:t>
            </w:r>
            <w:r w:rsidR="00516EEE">
              <w:rPr>
                <w:rStyle w:val="1"/>
                <w:b/>
                <w:sz w:val="28"/>
                <w:szCs w:val="28"/>
              </w:rPr>
              <w:t>41,92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A809A2">
              <w:rPr>
                <w:rStyle w:val="1"/>
                <w:b/>
                <w:sz w:val="28"/>
                <w:szCs w:val="28"/>
              </w:rPr>
              <w:t>202,2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713B40">
              <w:rPr>
                <w:rStyle w:val="1"/>
                <w:b/>
                <w:sz w:val="28"/>
                <w:szCs w:val="28"/>
              </w:rPr>
              <w:t>130,0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713B40">
              <w:rPr>
                <w:rStyle w:val="1"/>
                <w:b/>
                <w:sz w:val="28"/>
                <w:szCs w:val="28"/>
              </w:rPr>
              <w:t>130,0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88112F" w:rsidRDefault="0088112F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976D06" w:rsidRDefault="00976D06" w:rsidP="00976D06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="00626288">
              <w:rPr>
                <w:rStyle w:val="1"/>
                <w:b/>
                <w:i/>
                <w:sz w:val="28"/>
                <w:szCs w:val="28"/>
                <w:u w:val="single"/>
              </w:rPr>
              <w:t>9</w:t>
            </w:r>
            <w:r w:rsidR="00516EEE">
              <w:rPr>
                <w:rStyle w:val="1"/>
                <w:b/>
                <w:i/>
                <w:sz w:val="28"/>
                <w:szCs w:val="28"/>
                <w:u w:val="single"/>
              </w:rPr>
              <w:t> 087,22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</w:t>
            </w:r>
            <w:r w:rsidR="00AF6035">
              <w:rPr>
                <w:rStyle w:val="1"/>
                <w:b/>
                <w:sz w:val="28"/>
                <w:szCs w:val="28"/>
              </w:rPr>
              <w:t> 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="00AF6035">
              <w:rPr>
                <w:rStyle w:val="1"/>
                <w:b/>
                <w:sz w:val="28"/>
                <w:szCs w:val="28"/>
              </w:rPr>
              <w:t>85,29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163CAD">
              <w:rPr>
                <w:rStyle w:val="1"/>
                <w:b/>
                <w:sz w:val="28"/>
                <w:szCs w:val="28"/>
              </w:rPr>
              <w:t>1 464,05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F36AA1">
              <w:rPr>
                <w:rStyle w:val="1"/>
                <w:b/>
                <w:sz w:val="28"/>
                <w:szCs w:val="28"/>
              </w:rPr>
              <w:t>373,48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626288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626288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626288">
              <w:rPr>
                <w:rStyle w:val="1"/>
                <w:b/>
                <w:sz w:val="28"/>
                <w:szCs w:val="28"/>
              </w:rPr>
              <w:t>1</w:t>
            </w:r>
            <w:r>
              <w:rPr>
                <w:rStyle w:val="1"/>
                <w:b/>
                <w:sz w:val="28"/>
                <w:szCs w:val="28"/>
              </w:rPr>
              <w:t> 000,0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F3966" w:rsidRDefault="004F396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F3966" w:rsidRPr="004F3966" w:rsidRDefault="004F396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-  </w:t>
            </w:r>
            <w:r w:rsidR="00A85770">
              <w:rPr>
                <w:rStyle w:val="1"/>
                <w:b/>
                <w:sz w:val="28"/>
                <w:szCs w:val="28"/>
              </w:rPr>
              <w:t xml:space="preserve">2020 год  - </w:t>
            </w:r>
            <w:r w:rsidR="00A85770" w:rsidRPr="00A85770">
              <w:rPr>
                <w:rStyle w:val="1"/>
                <w:sz w:val="28"/>
                <w:szCs w:val="28"/>
              </w:rPr>
              <w:t>д</w:t>
            </w:r>
            <w:r w:rsidRPr="004F3966">
              <w:rPr>
                <w:rStyle w:val="1"/>
                <w:sz w:val="28"/>
                <w:szCs w:val="28"/>
              </w:rPr>
              <w:t>ругие средства</w:t>
            </w:r>
            <w:r>
              <w:rPr>
                <w:rStyle w:val="1"/>
                <w:sz w:val="28"/>
                <w:szCs w:val="28"/>
              </w:rPr>
              <w:t xml:space="preserve"> (премия по конкурсу)  </w:t>
            </w:r>
            <w:r w:rsidRPr="004F3966">
              <w:rPr>
                <w:rStyle w:val="1"/>
                <w:b/>
                <w:sz w:val="28"/>
                <w:szCs w:val="28"/>
              </w:rPr>
              <w:t>- 2 000,0 тыс</w:t>
            </w:r>
            <w:proofErr w:type="gramStart"/>
            <w:r w:rsidRPr="004F3966">
              <w:rPr>
                <w:rStyle w:val="1"/>
                <w:b/>
                <w:sz w:val="28"/>
                <w:szCs w:val="28"/>
              </w:rPr>
              <w:t>.р</w:t>
            </w:r>
            <w:proofErr w:type="gramEnd"/>
            <w:r w:rsidRPr="004F3966">
              <w:rPr>
                <w:rStyle w:val="1"/>
                <w:b/>
                <w:sz w:val="28"/>
                <w:szCs w:val="28"/>
              </w:rPr>
              <w:t>уб.</w:t>
            </w:r>
          </w:p>
          <w:p w:rsidR="00DB7491" w:rsidRDefault="00DB7491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7F4202" w:rsidRPr="00986D0E" w:rsidRDefault="007F4202" w:rsidP="007F420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7F4202" w:rsidRPr="00986D0E" w:rsidRDefault="007F4202" w:rsidP="007F42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</w:t>
            </w:r>
            <w:r w:rsidR="0088112F">
              <w:rPr>
                <w:rStyle w:val="1"/>
                <w:sz w:val="28"/>
                <w:szCs w:val="28"/>
              </w:rPr>
              <w:t>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 w:rsidR="0088112F">
              <w:rPr>
                <w:rStyle w:val="1"/>
                <w:sz w:val="28"/>
                <w:szCs w:val="28"/>
              </w:rPr>
              <w:t>ов.</w:t>
            </w:r>
          </w:p>
          <w:p w:rsidR="007F4202" w:rsidRPr="00986D0E" w:rsidRDefault="007F4202" w:rsidP="007F420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7F4202" w:rsidRPr="00986D0E" w:rsidRDefault="007F4202" w:rsidP="007F4202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</w:t>
            </w:r>
            <w:r w:rsidR="000F5EFC">
              <w:rPr>
                <w:rStyle w:val="1"/>
                <w:sz w:val="28"/>
                <w:szCs w:val="28"/>
              </w:rPr>
              <w:t>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E570CE" w:rsidRPr="00F373D8" w:rsidRDefault="007F4202" w:rsidP="00F373D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E1548D" w:rsidRPr="00427D18" w:rsidRDefault="00A20900" w:rsidP="00A20900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E1548D" w:rsidRPr="00986D0E" w:rsidTr="00DB7491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5C2469" w:rsidRDefault="00E1548D" w:rsidP="009D5B2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5C2469" w:rsidRDefault="00E1548D" w:rsidP="00F373D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>ством» города Киржач: Григорьева Ольга Михайловна, тел.:</w:t>
            </w:r>
            <w:r w:rsidR="00185A8E" w:rsidRPr="005C2469">
              <w:rPr>
                <w:rStyle w:val="1"/>
                <w:sz w:val="24"/>
                <w:szCs w:val="24"/>
              </w:rPr>
              <w:t xml:space="preserve">8 49 237 </w:t>
            </w:r>
            <w:r w:rsidRPr="005C2469">
              <w:rPr>
                <w:rStyle w:val="1"/>
                <w:sz w:val="24"/>
                <w:szCs w:val="24"/>
              </w:rPr>
              <w:t xml:space="preserve"> 6-04-14</w:t>
            </w:r>
            <w:r w:rsidR="00171D9B" w:rsidRPr="005C2469">
              <w:rPr>
                <w:rStyle w:val="1"/>
                <w:sz w:val="24"/>
                <w:szCs w:val="24"/>
              </w:rPr>
              <w:t xml:space="preserve">, </w:t>
            </w:r>
          </w:p>
        </w:tc>
      </w:tr>
    </w:tbl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lastRenderedPageBreak/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>В настоящее время территория муниципального образования город Киржач благоустроена не более чем на 15 %.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территории,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Default="00A9190E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приоритетном порядке в перечень благоустройства дворовых территорий 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чаются дворовые территории,  которые образованы несколькими многоквартирными домами  и  охватывают наибольшее количество жителей  (заинтересованных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информация о подписании соглашения о благоустройстве с собственниками (пользователями) указанных домов, собственниками   (землепользователями)  з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мельных участков (с приложением </w:t>
      </w:r>
      <w:proofErr w:type="spellStart"/>
      <w:proofErr w:type="gramStart"/>
      <w:r w:rsidR="00057C0E" w:rsidRPr="00057C0E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заключенного соглашения) с указан</w:t>
      </w:r>
      <w:r w:rsidR="00057C0E" w:rsidRPr="00057C0E">
        <w:rPr>
          <w:rFonts w:ascii="Times New Roman" w:hAnsi="Times New Roman" w:cs="Times New Roman"/>
          <w:sz w:val="28"/>
          <w:szCs w:val="28"/>
        </w:rPr>
        <w:t>и</w:t>
      </w:r>
      <w:r w:rsidR="00057C0E" w:rsidRPr="00057C0E">
        <w:rPr>
          <w:rFonts w:ascii="Times New Roman" w:hAnsi="Times New Roman" w:cs="Times New Roman"/>
          <w:sz w:val="28"/>
          <w:szCs w:val="28"/>
        </w:rPr>
        <w:t>ем сроков завершения благоустройства либо информация об отказе в подписании указанного соглашения;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ляется в соответствие с Положением об общественной муниципальной комиссии, у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вержденным Постановлением администрации города Киржач от 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="00920951" w:rsidRPr="00920951">
        <w:rPr>
          <w:rFonts w:ascii="Times New Roman" w:hAnsi="Times New Roman" w:cs="Times New Roman"/>
          <w:sz w:val="28"/>
          <w:szCs w:val="28"/>
          <w:u w:val="single"/>
        </w:rPr>
        <w:t>02.10.2017 г.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="00920951" w:rsidRPr="00920951">
        <w:rPr>
          <w:rFonts w:ascii="Times New Roman" w:hAnsi="Times New Roman" w:cs="Times New Roman"/>
          <w:sz w:val="28"/>
          <w:szCs w:val="28"/>
          <w:u w:val="single"/>
        </w:rPr>
        <w:t>996</w:t>
      </w:r>
    </w:p>
    <w:p w:rsidR="00C15D1D" w:rsidRDefault="00C15D1D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Pr="00986D0E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6C1752" w:rsidRDefault="006C1752" w:rsidP="00E519F9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E519F9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 w:rsidR="00E519F9">
        <w:rPr>
          <w:rFonts w:ascii="Times New Roman" w:hAnsi="Times New Roman" w:cs="Times New Roman"/>
          <w:b/>
          <w:sz w:val="28"/>
          <w:szCs w:val="28"/>
        </w:rPr>
        <w:t>.</w:t>
      </w:r>
    </w:p>
    <w:p w:rsidR="000619A7" w:rsidRPr="000619A7" w:rsidRDefault="000619A7" w:rsidP="004C15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Киржач.</w:t>
      </w:r>
    </w:p>
    <w:p w:rsidR="00D204FE" w:rsidRDefault="00D204FE" w:rsidP="004C1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82" w:rsidRDefault="004C1582" w:rsidP="004C15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  от 01.04.2019 г. № 292. </w:t>
      </w:r>
      <w:proofErr w:type="gramEnd"/>
    </w:p>
    <w:p w:rsidR="006945AA" w:rsidRPr="006945AA" w:rsidRDefault="00E740D9" w:rsidP="00E74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</w:t>
      </w:r>
      <w:r w:rsidR="006945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Субсидия  </w:t>
      </w:r>
      <w:r w:rsidR="006945AA"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AA" w:rsidRPr="006945AA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</w:t>
      </w:r>
      <w:r w:rsidR="006945AA" w:rsidRPr="006945AA">
        <w:rPr>
          <w:rFonts w:ascii="Times New Roman" w:hAnsi="Times New Roman" w:cs="Times New Roman"/>
          <w:sz w:val="28"/>
          <w:szCs w:val="28"/>
        </w:rPr>
        <w:t>а</w:t>
      </w:r>
      <w:r w:rsidR="006945AA" w:rsidRPr="006945AA">
        <w:rPr>
          <w:rFonts w:ascii="Times New Roman" w:hAnsi="Times New Roman" w:cs="Times New Roman"/>
          <w:sz w:val="28"/>
          <w:szCs w:val="28"/>
        </w:rPr>
        <w:t>телям, физическим лицам на возмещение затрат по выполнению работ по благоус</w:t>
      </w:r>
      <w:r w:rsidR="006945AA" w:rsidRPr="006945AA">
        <w:rPr>
          <w:rFonts w:ascii="Times New Roman" w:hAnsi="Times New Roman" w:cs="Times New Roman"/>
          <w:sz w:val="28"/>
          <w:szCs w:val="28"/>
        </w:rPr>
        <w:t>т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находящимися полностью или частично в частной собственности.</w:t>
      </w:r>
    </w:p>
    <w:p w:rsidR="00E740D9" w:rsidRPr="00E740D9" w:rsidRDefault="00E740D9" w:rsidP="00E7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 w:rsidR="00D9392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D204FE" w:rsidRPr="00BF560E" w:rsidRDefault="00BF560E" w:rsidP="00BF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12C" w:rsidRPr="00AA712C" w:rsidRDefault="00BF560E" w:rsidP="00D2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204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="00AA712C" w:rsidRPr="00AA712C">
        <w:rPr>
          <w:rFonts w:ascii="Times New Roman" w:hAnsi="Times New Roman" w:cs="Times New Roman"/>
          <w:sz w:val="28"/>
          <w:szCs w:val="28"/>
        </w:rPr>
        <w:t>я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 w:rsidR="00693FD6" w:rsidRPr="00240E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40EAF" w:rsidRPr="00240EAF">
        <w:rPr>
          <w:rFonts w:ascii="Times New Roman" w:hAnsi="Times New Roman" w:cs="Times New Roman"/>
          <w:b/>
          <w:i/>
          <w:sz w:val="28"/>
          <w:szCs w:val="28"/>
        </w:rPr>
        <w:t>4 969,17</w:t>
      </w:r>
      <w:r w:rsidR="00AA712C"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="00AA712C"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BF560E">
        <w:rPr>
          <w:rFonts w:ascii="Times New Roman" w:hAnsi="Times New Roman" w:cs="Times New Roman"/>
          <w:sz w:val="28"/>
          <w:szCs w:val="28"/>
        </w:rPr>
        <w:t>8</w:t>
      </w:r>
      <w:r w:rsidR="00834466">
        <w:rPr>
          <w:rFonts w:ascii="Times New Roman" w:hAnsi="Times New Roman" w:cs="Times New Roman"/>
          <w:sz w:val="28"/>
          <w:szCs w:val="28"/>
        </w:rPr>
        <w:t>7 398,</w:t>
      </w:r>
      <w:r w:rsidR="00240EAF">
        <w:rPr>
          <w:rFonts w:ascii="Times New Roman" w:hAnsi="Times New Roman" w:cs="Times New Roman"/>
          <w:sz w:val="28"/>
          <w:szCs w:val="28"/>
        </w:rPr>
        <w:t>2</w:t>
      </w:r>
      <w:r w:rsidR="0015730C"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 w:rsidR="00B46E18">
        <w:rPr>
          <w:rFonts w:ascii="Times New Roman" w:hAnsi="Times New Roman" w:cs="Times New Roman"/>
          <w:sz w:val="28"/>
          <w:szCs w:val="28"/>
        </w:rPr>
        <w:t xml:space="preserve">– </w:t>
      </w:r>
      <w:r w:rsidR="00BF560E">
        <w:rPr>
          <w:rFonts w:ascii="Times New Roman" w:hAnsi="Times New Roman" w:cs="Times New Roman"/>
          <w:sz w:val="28"/>
          <w:szCs w:val="28"/>
        </w:rPr>
        <w:t>4</w:t>
      </w:r>
      <w:r w:rsidR="00834466">
        <w:rPr>
          <w:rFonts w:ascii="Times New Roman" w:hAnsi="Times New Roman" w:cs="Times New Roman"/>
          <w:sz w:val="28"/>
          <w:szCs w:val="28"/>
        </w:rPr>
        <w:t> </w:t>
      </w:r>
      <w:r w:rsidR="00BF560E">
        <w:rPr>
          <w:rFonts w:ascii="Times New Roman" w:hAnsi="Times New Roman" w:cs="Times New Roman"/>
          <w:sz w:val="28"/>
          <w:szCs w:val="28"/>
        </w:rPr>
        <w:t>1</w:t>
      </w:r>
      <w:r w:rsidR="00834466">
        <w:rPr>
          <w:rFonts w:ascii="Times New Roman" w:hAnsi="Times New Roman" w:cs="Times New Roman"/>
          <w:sz w:val="28"/>
          <w:szCs w:val="28"/>
        </w:rPr>
        <w:t xml:space="preserve">28,28 </w:t>
      </w:r>
      <w:r w:rsidR="004542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542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428A"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BF560E">
        <w:rPr>
          <w:rFonts w:ascii="Times New Roman" w:hAnsi="Times New Roman" w:cs="Times New Roman"/>
          <w:sz w:val="28"/>
          <w:szCs w:val="28"/>
        </w:rPr>
        <w:t>1</w:t>
      </w:r>
      <w:r w:rsidR="00834466">
        <w:rPr>
          <w:rFonts w:ascii="Times New Roman" w:hAnsi="Times New Roman" w:cs="Times New Roman"/>
          <w:sz w:val="28"/>
          <w:szCs w:val="28"/>
        </w:rPr>
        <w:t>6 325,3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 w:rsidR="00C15D1D"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C15D1D"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5 117,39</w:t>
      </w:r>
      <w:r w:rsidR="00C15D1D"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 w:rsidR="00C1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66" w:rsidRPr="00AA712C" w:rsidRDefault="00834466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прочие источники (премия) – 2 000,0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F560E" w:rsidRDefault="00BF560E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 w:rsidR="00240EAF" w:rsidRPr="00240EAF">
        <w:rPr>
          <w:rFonts w:ascii="Times New Roman" w:hAnsi="Times New Roman" w:cs="Times New Roman"/>
          <w:b/>
          <w:i/>
          <w:sz w:val="28"/>
          <w:szCs w:val="28"/>
        </w:rPr>
        <w:t>53 309,61</w:t>
      </w:r>
      <w:r w:rsidR="00BF560E"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</w:t>
      </w:r>
      <w:r w:rsidR="00486360"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-</w:t>
      </w:r>
      <w:r w:rsidR="00621D45">
        <w:rPr>
          <w:rFonts w:ascii="Times New Roman" w:hAnsi="Times New Roman" w:cs="Times New Roman"/>
          <w:sz w:val="28"/>
          <w:szCs w:val="28"/>
        </w:rPr>
        <w:t>3</w:t>
      </w:r>
      <w:r w:rsidR="00240EAF">
        <w:rPr>
          <w:rFonts w:ascii="Times New Roman" w:hAnsi="Times New Roman" w:cs="Times New Roman"/>
          <w:sz w:val="28"/>
          <w:szCs w:val="28"/>
        </w:rPr>
        <w:t>9 315,28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 w:rsidR="000E4C9C">
        <w:rPr>
          <w:rFonts w:ascii="Times New Roman" w:hAnsi="Times New Roman" w:cs="Times New Roman"/>
          <w:sz w:val="28"/>
          <w:szCs w:val="28"/>
        </w:rPr>
        <w:t xml:space="preserve">– </w:t>
      </w:r>
      <w:r w:rsidR="002B7056">
        <w:rPr>
          <w:rFonts w:ascii="Times New Roman" w:hAnsi="Times New Roman" w:cs="Times New Roman"/>
          <w:sz w:val="28"/>
          <w:szCs w:val="28"/>
        </w:rPr>
        <w:t>1</w:t>
      </w:r>
      <w:r w:rsidR="00240EAF">
        <w:rPr>
          <w:rFonts w:ascii="Times New Roman" w:hAnsi="Times New Roman" w:cs="Times New Roman"/>
          <w:sz w:val="28"/>
          <w:szCs w:val="28"/>
        </w:rPr>
        <w:t> </w:t>
      </w:r>
      <w:r w:rsidR="00621D45">
        <w:rPr>
          <w:rFonts w:ascii="Times New Roman" w:hAnsi="Times New Roman" w:cs="Times New Roman"/>
          <w:sz w:val="28"/>
          <w:szCs w:val="28"/>
        </w:rPr>
        <w:t>6</w:t>
      </w:r>
      <w:r w:rsidR="00240EAF">
        <w:rPr>
          <w:rFonts w:ascii="Times New Roman" w:hAnsi="Times New Roman" w:cs="Times New Roman"/>
          <w:sz w:val="28"/>
          <w:szCs w:val="28"/>
        </w:rPr>
        <w:t>38,89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 w:rsidR="00BF560E">
        <w:rPr>
          <w:rFonts w:ascii="Times New Roman" w:hAnsi="Times New Roman" w:cs="Times New Roman"/>
          <w:sz w:val="28"/>
          <w:szCs w:val="28"/>
        </w:rPr>
        <w:t xml:space="preserve">– </w:t>
      </w:r>
      <w:r w:rsidR="00240EAF">
        <w:rPr>
          <w:rFonts w:ascii="Times New Roman" w:hAnsi="Times New Roman" w:cs="Times New Roman"/>
          <w:sz w:val="28"/>
          <w:szCs w:val="28"/>
        </w:rPr>
        <w:t>7 238,05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6DA5" w:rsidRDefault="00886DA5" w:rsidP="00886D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3E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5 117,39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 w:rsidR="00BF560E">
        <w:rPr>
          <w:rFonts w:ascii="Times New Roman" w:hAnsi="Times New Roman" w:cs="Times New Roman"/>
          <w:sz w:val="28"/>
          <w:szCs w:val="28"/>
        </w:rPr>
        <w:t>.</w:t>
      </w:r>
    </w:p>
    <w:p w:rsidR="00BF560E" w:rsidRPr="00AA712C" w:rsidRDefault="00BF560E" w:rsidP="00886D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="0025789C" w:rsidRPr="00240EA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560E" w:rsidRPr="00240EA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0EAF">
        <w:rPr>
          <w:rFonts w:ascii="Times New Roman" w:hAnsi="Times New Roman" w:cs="Times New Roman"/>
          <w:b/>
          <w:i/>
          <w:sz w:val="28"/>
          <w:szCs w:val="28"/>
        </w:rPr>
        <w:t>1 659,73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="00240EAF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 w:rsidR="00BA358A">
        <w:rPr>
          <w:rFonts w:ascii="Times New Roman" w:hAnsi="Times New Roman" w:cs="Times New Roman"/>
          <w:sz w:val="28"/>
          <w:szCs w:val="28"/>
        </w:rPr>
        <w:t xml:space="preserve"> </w:t>
      </w:r>
      <w:r w:rsidR="00240EAF">
        <w:rPr>
          <w:rFonts w:ascii="Times New Roman" w:hAnsi="Times New Roman" w:cs="Times New Roman"/>
          <w:sz w:val="28"/>
          <w:szCs w:val="28"/>
        </w:rPr>
        <w:t>48 082,92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 w:rsidR="00BA358A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2</w:t>
      </w:r>
      <w:r w:rsidR="00240EAF">
        <w:rPr>
          <w:rFonts w:ascii="Times New Roman" w:hAnsi="Times New Roman" w:cs="Times New Roman"/>
          <w:sz w:val="28"/>
          <w:szCs w:val="28"/>
        </w:rPr>
        <w:t> 489,59</w:t>
      </w:r>
      <w:r w:rsidR="00BF560E"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240EAF">
        <w:rPr>
          <w:rFonts w:ascii="Times New Roman" w:hAnsi="Times New Roman" w:cs="Times New Roman"/>
          <w:sz w:val="28"/>
          <w:szCs w:val="28"/>
        </w:rPr>
        <w:t>9 087,22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1034" w:rsidRDefault="004E1034" w:rsidP="004E1034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другие средства (премия по конкурсу) – 2 000,0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50C24" w:rsidRPr="00AA712C" w:rsidRDefault="00A50C24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A50C24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(является обязательным для всех) и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</w:t>
      </w:r>
      <w:r w:rsidR="00671A21">
        <w:rPr>
          <w:rFonts w:ascii="Times New Roman" w:hAnsi="Times New Roman" w:cs="Times New Roman"/>
          <w:sz w:val="28"/>
          <w:szCs w:val="28"/>
        </w:rPr>
        <w:t xml:space="preserve">(собственников МКД) </w:t>
      </w:r>
      <w:r w:rsidRPr="00AA712C">
        <w:rPr>
          <w:rFonts w:ascii="Times New Roman" w:hAnsi="Times New Roman" w:cs="Times New Roman"/>
          <w:sz w:val="28"/>
          <w:szCs w:val="28"/>
        </w:rPr>
        <w:t>в выпо</w:t>
      </w:r>
      <w:r w:rsidRPr="00AA712C">
        <w:rPr>
          <w:rFonts w:ascii="Times New Roman" w:hAnsi="Times New Roman" w:cs="Times New Roman"/>
          <w:sz w:val="28"/>
          <w:szCs w:val="28"/>
        </w:rPr>
        <w:t>л</w:t>
      </w:r>
      <w:r w:rsidRPr="00AA712C">
        <w:rPr>
          <w:rFonts w:ascii="Times New Roman" w:hAnsi="Times New Roman" w:cs="Times New Roman"/>
          <w:sz w:val="28"/>
          <w:szCs w:val="28"/>
        </w:rPr>
        <w:t>нении указанных видов работ в размере не менее 10 процентов от общей стоимости работ</w:t>
      </w:r>
      <w:r w:rsidR="00A50C24"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705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585"/>
        <w:gridCol w:w="2965"/>
        <w:gridCol w:w="827"/>
        <w:gridCol w:w="96"/>
        <w:gridCol w:w="731"/>
        <w:gridCol w:w="923"/>
        <w:gridCol w:w="923"/>
      </w:tblGrid>
      <w:tr w:rsidR="00BD2439" w:rsidTr="00BD2439">
        <w:trPr>
          <w:gridAfter w:val="3"/>
          <w:wAfter w:w="2577" w:type="dxa"/>
          <w:trHeight w:hRule="exact" w:val="32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террит</w:t>
            </w:r>
            <w:r>
              <w:rPr>
                <w:rStyle w:val="Calibri105pt"/>
              </w:rPr>
              <w:t>о</w:t>
            </w:r>
            <w:r>
              <w:rPr>
                <w:rStyle w:val="Calibri105pt"/>
              </w:rPr>
              <w:t>рии города Киржач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</w:rPr>
            </w:pPr>
          </w:p>
        </w:tc>
      </w:tr>
      <w:tr w:rsidR="00BD2439" w:rsidTr="00BD2439">
        <w:trPr>
          <w:trHeight w:hRule="exact" w:val="33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jc w:val="center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7C227B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</w:tr>
      <w:tr w:rsidR="00BD2439" w:rsidRPr="00C608F8" w:rsidTr="00BD2439">
        <w:trPr>
          <w:trHeight w:hRule="exact" w:val="5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2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9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EE6856" w:rsidRDefault="00BD2439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F6996" w:rsidRDefault="00BD2439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DF6178" w:rsidRDefault="00BD2439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гарина, д.24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7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DF6178" w:rsidRDefault="00BD2439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77751" w:rsidRDefault="00BD2439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98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BD2439" w:rsidRPr="00C608F8" w:rsidRDefault="00BD2439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7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10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</w:t>
            </w:r>
            <w:r w:rsidRPr="00AD3013">
              <w:rPr>
                <w:sz w:val="24"/>
                <w:szCs w:val="24"/>
              </w:rPr>
              <w:t>б</w:t>
            </w:r>
            <w:r w:rsidRPr="00AD3013">
              <w:rPr>
                <w:sz w:val="24"/>
                <w:szCs w:val="24"/>
              </w:rPr>
              <w:t>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1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</w:t>
            </w:r>
            <w:r w:rsidR="007E580C">
              <w:rPr>
                <w:sz w:val="24"/>
                <w:szCs w:val="24"/>
              </w:rPr>
              <w:t>38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  <w:tr w:rsidR="00BD2439" w:rsidRPr="00C608F8" w:rsidTr="00BD2439">
        <w:trPr>
          <w:trHeight w:hRule="exact" w:val="56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</w:t>
            </w:r>
            <w:r w:rsidR="007E580C">
              <w:rPr>
                <w:sz w:val="24"/>
                <w:szCs w:val="24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  <w:tr w:rsidR="00BD2439" w:rsidRPr="00C608F8" w:rsidTr="00BD2439">
        <w:trPr>
          <w:trHeight w:hRule="exact" w:val="67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6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96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2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FC2831">
        <w:trPr>
          <w:trHeight w:hRule="exact" w:val="100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FC2831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</w:t>
            </w:r>
            <w:r w:rsidR="00FC283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ул.Калинина, д.64</w:t>
            </w:r>
            <w:r w:rsidR="00FC2831">
              <w:rPr>
                <w:sz w:val="24"/>
                <w:szCs w:val="24"/>
              </w:rPr>
              <w:t xml:space="preserve">, </w:t>
            </w:r>
          </w:p>
          <w:p w:rsidR="00BD2439" w:rsidRPr="00183FA3" w:rsidRDefault="00FC2831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4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д.66,д.  66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4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BD2439" w:rsidRPr="00183FA3" w:rsidRDefault="00BD2439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ул.Пушкина, д.10, 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3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BD2439" w:rsidRPr="00C608F8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BD2439" w:rsidRPr="00F7139C" w:rsidRDefault="00BD2439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7139C" w:rsidRDefault="00BD2439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7139C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8B0F4F" w:rsidRDefault="00BD2439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3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7870F3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0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DF617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A77751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5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4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7E580C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80C" w:rsidRDefault="007E580C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0C" w:rsidRDefault="007E580C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E580C" w:rsidRDefault="007E580C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0C" w:rsidRDefault="007E580C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0C" w:rsidRDefault="007E580C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0C" w:rsidRPr="00C608F8" w:rsidRDefault="007E580C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0C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69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1134"/>
        <w:gridCol w:w="1418"/>
        <w:gridCol w:w="1276"/>
      </w:tblGrid>
      <w:tr w:rsidR="000562BE" w:rsidTr="002369BC">
        <w:trPr>
          <w:trHeight w:hRule="exact" w:val="6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0562BE" w:rsidRDefault="000562BE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111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</w:t>
            </w:r>
            <w:r w:rsidRPr="00C11987">
              <w:rPr>
                <w:sz w:val="24"/>
                <w:szCs w:val="24"/>
              </w:rPr>
              <w:t>т</w:t>
            </w:r>
            <w:r w:rsidRPr="00C11987">
              <w:rPr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Default="000562BE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0562BE" w:rsidRPr="00C11987" w:rsidRDefault="000562BE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Default="000562BE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D86F68" w:rsidRDefault="000562BE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Default="000562BE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0562BE" w:rsidRDefault="000562BE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4AA3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AA3" w:rsidRDefault="004E4AA3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Default="004E4AA3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дом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дом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 ул.Калинина д.64,  ул.Свердлова, дом 12</w:t>
            </w:r>
          </w:p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  <w:r w:rsidR="00F3465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освещение.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lastRenderedPageBreak/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финансовое участие, представляются в Админ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страцию не позднее 2 дней со дня перечисления денежных средств в установленном порядке.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lastRenderedPageBreak/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 xml:space="preserve">зайн-проект может быть подготовлен в виде проектно-сметной документации или в упрощенном виде - изображение дворовой территории  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proofErr w:type="gramStart"/>
      <w:r w:rsidRPr="00C418D1">
        <w:rPr>
          <w:sz w:val="28"/>
          <w:szCs w:val="28"/>
        </w:rPr>
        <w:t>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6.</w:t>
      </w:r>
      <w:r w:rsidRPr="00C418D1">
        <w:rPr>
          <w:sz w:val="28"/>
          <w:szCs w:val="28"/>
        </w:rPr>
        <w:tab/>
        <w:t xml:space="preserve">Разработка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осуществляется с учетом нормативов градостро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тельного проектирования.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FE548B">
        <w:rPr>
          <w:sz w:val="28"/>
          <w:szCs w:val="28"/>
        </w:rPr>
        <w:t xml:space="preserve"> по итогам общественных обсуждений.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6772D9">
          <w:footerReference w:type="default" r:id="rId26"/>
          <w:pgSz w:w="11906" w:h="16838"/>
          <w:pgMar w:top="568" w:right="566" w:bottom="567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7F5182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 w:rsidRPr="007F5182">
        <w:t xml:space="preserve">Форма </w:t>
      </w:r>
      <w:r w:rsidR="00CE6574">
        <w:t>2</w:t>
      </w:r>
      <w:r w:rsidRPr="007F5182">
        <w:t xml:space="preserve">. Ресурсное обеспечение реализации муниципальной программы </w:t>
      </w: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14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959"/>
        <w:gridCol w:w="2215"/>
        <w:gridCol w:w="1865"/>
        <w:gridCol w:w="828"/>
        <w:gridCol w:w="851"/>
        <w:gridCol w:w="955"/>
        <w:gridCol w:w="37"/>
        <w:gridCol w:w="985"/>
        <w:gridCol w:w="7"/>
        <w:gridCol w:w="992"/>
        <w:gridCol w:w="19"/>
        <w:gridCol w:w="974"/>
        <w:gridCol w:w="819"/>
        <w:gridCol w:w="31"/>
        <w:gridCol w:w="1078"/>
        <w:gridCol w:w="41"/>
      </w:tblGrid>
      <w:tr w:rsidR="00316D4D" w:rsidTr="00316D4D">
        <w:trPr>
          <w:gridAfter w:val="13"/>
          <w:wAfter w:w="7617" w:type="dxa"/>
          <w:trHeight w:hRule="exact" w:val="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подпрограммы, основн</w:t>
            </w:r>
            <w:r>
              <w:rPr>
                <w:rStyle w:val="Calibri75pt"/>
              </w:rPr>
              <w:t>о</w:t>
            </w:r>
            <w:r>
              <w:rPr>
                <w:rStyle w:val="Calibri75pt"/>
              </w:rPr>
              <w:t>го мероприятия, мер</w:t>
            </w:r>
            <w:r>
              <w:rPr>
                <w:rStyle w:val="Calibri75pt"/>
              </w:rPr>
              <w:t>о</w:t>
            </w:r>
            <w:r>
              <w:rPr>
                <w:rStyle w:val="Calibri75pt"/>
              </w:rPr>
              <w:t>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316D4D" w:rsidTr="00316D4D">
        <w:trPr>
          <w:gridAfter w:val="1"/>
          <w:wAfter w:w="41" w:type="dxa"/>
          <w:trHeight w:hRule="exact" w:val="931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5836D7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14468A" w:rsidRDefault="00316D4D" w:rsidP="0014468A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4A11BD" w:rsidRPr="004A11BD" w:rsidTr="004A11BD">
        <w:trPr>
          <w:gridAfter w:val="1"/>
          <w:wAfter w:w="41" w:type="dxa"/>
          <w:trHeight w:hRule="exact"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316D4D" w:rsidTr="00316D4D">
        <w:trPr>
          <w:gridAfter w:val="1"/>
          <w:wAfter w:w="41" w:type="dxa"/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9463D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5F1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316D4D" w:rsidRDefault="00316D4D" w:rsidP="00BD35F1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 xml:space="preserve">Благоустройство территории города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1F7C34" w:rsidRDefault="00316D4D" w:rsidP="00225510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 w:rsidR="009A13C5">
              <w:rPr>
                <w:sz w:val="15"/>
                <w:szCs w:val="15"/>
              </w:rPr>
              <w:t>11</w:t>
            </w:r>
            <w:r w:rsidR="00225510">
              <w:rPr>
                <w:sz w:val="15"/>
                <w:szCs w:val="15"/>
              </w:rPr>
              <w:t>4 969,17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 w:rsidR="004A11BD"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 w:rsidR="00CC337B">
              <w:rPr>
                <w:b/>
                <w:sz w:val="15"/>
                <w:szCs w:val="15"/>
              </w:rPr>
              <w:t>7</w:t>
            </w: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Pr="00BD2213" w:rsidRDefault="00316D4D" w:rsidP="007F5182">
            <w:pPr>
              <w:rPr>
                <w:b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CC337B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15 182,</w:t>
            </w:r>
            <w:r w:rsidR="00CC337B">
              <w:rPr>
                <w:rStyle w:val="Calibri75pt0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CC337B" w:rsidP="00CC337B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20 198,49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CC337B" w:rsidP="00CC337B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16 333,47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CC337B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</w:t>
            </w:r>
            <w:r w:rsidR="00CC337B">
              <w:rPr>
                <w:rStyle w:val="Calibri75pt0"/>
              </w:rPr>
              <w:t>7 762,21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CC337B" w:rsidP="00CC337B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13 880,0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316D4D" w:rsidP="00CC337B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</w:t>
            </w:r>
            <w:r w:rsidR="00CC337B">
              <w:rPr>
                <w:rStyle w:val="Calibri75pt0"/>
              </w:rPr>
              <w:t>3 880,0</w:t>
            </w:r>
          </w:p>
        </w:tc>
      </w:tr>
      <w:tr w:rsidR="00316D4D" w:rsidRPr="00587A33" w:rsidTr="00316D4D">
        <w:trPr>
          <w:gridAfter w:val="1"/>
          <w:wAfter w:w="41" w:type="dxa"/>
          <w:trHeight w:hRule="exact" w:val="1238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316D4D" w:rsidRPr="00316D4D" w:rsidRDefault="00316D4D" w:rsidP="007F5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BD35F1">
            <w:pPr>
              <w:jc w:val="center"/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14468A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Киржач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9A13C5" w:rsidRDefault="00316D4D" w:rsidP="00225510">
            <w:pPr>
              <w:rPr>
                <w:sz w:val="16"/>
                <w:szCs w:val="16"/>
              </w:rPr>
            </w:pPr>
            <w:r w:rsidRPr="00E83F8A">
              <w:rPr>
                <w:sz w:val="10"/>
                <w:szCs w:val="10"/>
              </w:rPr>
              <w:t xml:space="preserve">  </w:t>
            </w:r>
            <w:r w:rsidR="009A13C5" w:rsidRPr="009A13C5">
              <w:rPr>
                <w:sz w:val="16"/>
                <w:szCs w:val="16"/>
              </w:rPr>
              <w:t>1</w:t>
            </w:r>
            <w:r w:rsidR="00225510">
              <w:rPr>
                <w:sz w:val="16"/>
                <w:szCs w:val="16"/>
              </w:rPr>
              <w:t>6 325,3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587A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</w:t>
            </w:r>
            <w:r w:rsidR="00B9656A">
              <w:rPr>
                <w:sz w:val="15"/>
                <w:szCs w:val="15"/>
              </w:rPr>
              <w:t>0</w:t>
            </w: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B9656A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587A33">
              <w:rPr>
                <w:rStyle w:val="Calibri75pt0"/>
                <w:b w:val="0"/>
              </w:rPr>
              <w:t>3 0</w:t>
            </w:r>
            <w:r>
              <w:rPr>
                <w:rStyle w:val="Calibri75pt0"/>
                <w:b w:val="0"/>
              </w:rPr>
              <w:t>79</w:t>
            </w:r>
            <w:r w:rsidRPr="00587A33">
              <w:rPr>
                <w:rStyle w:val="Calibri75pt0"/>
                <w:b w:val="0"/>
              </w:rPr>
              <w:t>,</w:t>
            </w:r>
            <w:r w:rsidR="00B9656A">
              <w:rPr>
                <w:rStyle w:val="Calibri75pt0"/>
                <w:b w:val="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000,0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D074A5" w:rsidP="00D074A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2 684,2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 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 000,0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9A13C5" w:rsidP="009A13C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</w:t>
            </w:r>
            <w:r w:rsidR="00316D4D" w:rsidRPr="00587A33">
              <w:rPr>
                <w:rStyle w:val="Calibri75pt0"/>
                <w:b w:val="0"/>
              </w:rPr>
              <w:t> 000,0</w:t>
            </w:r>
          </w:p>
        </w:tc>
      </w:tr>
      <w:tr w:rsidR="00316D4D" w:rsidTr="00316D4D">
        <w:trPr>
          <w:gridAfter w:val="1"/>
          <w:wAfter w:w="41" w:type="dxa"/>
          <w:trHeight w:hRule="exact" w:val="5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316D4D" w:rsidRDefault="00316D4D" w:rsidP="00316D4D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9E44BC" w:rsidP="009E44BC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</w:t>
            </w:r>
            <w:r w:rsidR="00316D4D">
              <w:rPr>
                <w:rStyle w:val="Calibri75pt0"/>
              </w:rPr>
              <w:t>ероприятие</w:t>
            </w:r>
            <w:proofErr w:type="gramStart"/>
            <w:r w:rsidR="00316D4D">
              <w:rPr>
                <w:rStyle w:val="Calibri75pt0"/>
              </w:rPr>
              <w:t>1</w:t>
            </w:r>
            <w:proofErr w:type="gram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 xml:space="preserve">Реализация мероприятий по благоустройству </w:t>
            </w:r>
            <w:r w:rsidRPr="001F7C34">
              <w:rPr>
                <w:rStyle w:val="Calibri75pt0"/>
                <w:u w:val="single"/>
              </w:rPr>
              <w:t>дворовых территорий</w:t>
            </w:r>
            <w:r>
              <w:rPr>
                <w:rStyle w:val="Calibri75pt0"/>
              </w:rPr>
              <w:t xml:space="preserve"> многоквартирных домов    (</w:t>
            </w:r>
            <w:r w:rsidRPr="00052471">
              <w:rPr>
                <w:b/>
                <w:sz w:val="20"/>
                <w:szCs w:val="20"/>
                <w:u w:val="single"/>
              </w:rPr>
              <w:t xml:space="preserve">местный 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052471">
              <w:rPr>
                <w:b/>
                <w:sz w:val="20"/>
                <w:szCs w:val="20"/>
                <w:u w:val="single"/>
              </w:rPr>
              <w:t>бю</w:t>
            </w:r>
            <w:r w:rsidRPr="00052471">
              <w:rPr>
                <w:b/>
                <w:sz w:val="20"/>
                <w:szCs w:val="20"/>
                <w:u w:val="single"/>
              </w:rPr>
              <w:t>д</w:t>
            </w:r>
            <w:r w:rsidRPr="00052471">
              <w:rPr>
                <w:b/>
                <w:sz w:val="20"/>
                <w:szCs w:val="20"/>
                <w:u w:val="single"/>
              </w:rPr>
              <w:t>жет)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856AE2" w:rsidRDefault="00316D4D" w:rsidP="00225510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225510">
              <w:rPr>
                <w:sz w:val="15"/>
                <w:szCs w:val="15"/>
              </w:rPr>
              <w:t>53 309,61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B04839" w:rsidRDefault="00316D4D" w:rsidP="007F5182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C1F38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6 473,</w:t>
            </w:r>
            <w:r w:rsidR="00835929">
              <w:rPr>
                <w:rStyle w:val="Calibri75pt0"/>
              </w:rPr>
              <w:t>0</w:t>
            </w:r>
            <w:r>
              <w:rPr>
                <w:rStyle w:val="Calibri75pt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835929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6 243,62</w:t>
            </w:r>
          </w:p>
          <w:p w:rsidR="00835929" w:rsidRDefault="00835929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835929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8864,03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835929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7 310,45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835929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835929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</w:tr>
      <w:tr w:rsidR="00316D4D" w:rsidTr="00316D4D">
        <w:trPr>
          <w:trHeight w:hRule="exact" w:val="1395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Pr="00316D4D" w:rsidRDefault="00316D4D" w:rsidP="00316D4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254B08" w:rsidRDefault="00316D4D" w:rsidP="00553E26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225510" w:rsidP="0022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7 238,05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E83F8A">
              <w:rPr>
                <w:sz w:val="15"/>
                <w:szCs w:val="15"/>
              </w:rPr>
              <w:t>397,6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4F7D0A" w:rsidP="004F7D0A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993,81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4F7D0A" w:rsidP="004F7D0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535,95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9144A" w:rsidP="0039144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2 310,69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316D4D" w:rsidP="00A910A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</w:tr>
      <w:tr w:rsidR="00BD35F1" w:rsidTr="00BD35F1">
        <w:trPr>
          <w:trHeight w:hRule="exact" w:val="244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316D4D" w:rsidRDefault="00BD35F1" w:rsidP="00316D4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BD35F1" w:rsidRPr="00316D4D" w:rsidRDefault="00BD35F1" w:rsidP="00316D4D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Default="00BD35F1" w:rsidP="0053743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Pr="00793DF1" w:rsidRDefault="00BD35F1" w:rsidP="00793DF1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 xml:space="preserve">дворовых территорий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б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ственников</w:t>
            </w:r>
            <w:r>
              <w:rPr>
                <w:rStyle w:val="Calibri75pt0"/>
              </w:rPr>
              <w:t xml:space="preserve"> помещений в многоквартирных домах, н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>правляемых выполнение р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бот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Default="00BD35F1" w:rsidP="00793DF1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C577C3" w:rsidRDefault="00C577C3" w:rsidP="00C577C3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 w:rsidRPr="00C577C3">
              <w:rPr>
                <w:sz w:val="15"/>
                <w:szCs w:val="15"/>
              </w:rPr>
              <w:t>5 117,39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793DF1" w:rsidRDefault="00BD35F1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793DF1" w:rsidRDefault="00BD35F1" w:rsidP="009D36EA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316D4D" w:rsidTr="00316D4D">
        <w:trPr>
          <w:trHeight w:hRule="exact" w:val="23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P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8A" w:rsidRDefault="00E83F8A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604C0A" w:rsidRDefault="00316D4D" w:rsidP="00286DF4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>по благоустройству на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>и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более </w:t>
            </w:r>
            <w:r w:rsidRPr="00BA53A1">
              <w:rPr>
                <w:rStyle w:val="10pt"/>
                <w:rFonts w:eastAsia="Calibri"/>
              </w:rPr>
              <w:t>посещаемых м</w:t>
            </w:r>
            <w:r w:rsidRPr="00BA53A1">
              <w:rPr>
                <w:rStyle w:val="10pt"/>
                <w:rFonts w:eastAsia="Calibri"/>
              </w:rPr>
              <w:t>у</w:t>
            </w:r>
            <w:r w:rsidRPr="00BA53A1">
              <w:rPr>
                <w:rStyle w:val="10pt"/>
                <w:rFonts w:eastAsia="Calibri"/>
              </w:rPr>
              <w:t xml:space="preserve">ниципальных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</w:t>
            </w:r>
            <w:r w:rsidRPr="00BA53A1">
              <w:rPr>
                <w:rStyle w:val="10pt"/>
                <w:rFonts w:eastAsia="Calibri"/>
                <w:u w:val="single"/>
              </w:rPr>
              <w:t>о</w:t>
            </w:r>
            <w:r w:rsidRPr="00BA53A1">
              <w:rPr>
                <w:rStyle w:val="10pt"/>
                <w:rFonts w:eastAsia="Calibri"/>
                <w:u w:val="single"/>
              </w:rPr>
              <w:t>рий общего пользов</w:t>
            </w:r>
            <w:r w:rsidRPr="00BA53A1">
              <w:rPr>
                <w:rStyle w:val="10pt"/>
                <w:rFonts w:eastAsia="Calibri"/>
                <w:u w:val="single"/>
              </w:rPr>
              <w:t>а</w:t>
            </w:r>
            <w:r w:rsidRPr="00BA53A1">
              <w:rPr>
                <w:rStyle w:val="10pt"/>
                <w:rFonts w:eastAsia="Calibri"/>
                <w:u w:val="single"/>
              </w:rPr>
              <w:t xml:space="preserve">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9B8" w:rsidRPr="00225510" w:rsidRDefault="00225510" w:rsidP="0022551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 w:rsidRPr="00225510">
              <w:rPr>
                <w:sz w:val="15"/>
                <w:szCs w:val="15"/>
              </w:rPr>
              <w:t>61 659,73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B16FC1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8 709,</w:t>
            </w:r>
            <w:r w:rsidR="00B16FC1">
              <w:rPr>
                <w:rStyle w:val="Calibri75pt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11 954,87</w:t>
            </w:r>
          </w:p>
          <w:p w:rsidR="00A1329A" w:rsidRDefault="00A1329A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F21125" w:rsidP="00F21125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7 469,42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10 451,65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</w:t>
            </w:r>
            <w:r w:rsidR="00316D4D">
              <w:rPr>
                <w:rStyle w:val="Calibri75pt"/>
              </w:rPr>
              <w:t xml:space="preserve"> 130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16FC1" w:rsidP="00B16FC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</w:t>
            </w:r>
            <w:r w:rsidR="00316D4D">
              <w:rPr>
                <w:rStyle w:val="Calibri75pt"/>
              </w:rPr>
              <w:t xml:space="preserve"> 130</w:t>
            </w:r>
          </w:p>
        </w:tc>
      </w:tr>
      <w:tr w:rsidR="00316D4D" w:rsidTr="00316D4D">
        <w:trPr>
          <w:trHeight w:hRule="exact" w:val="23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P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8A" w:rsidRDefault="00E83F8A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604C0A" w:rsidRDefault="00316D4D" w:rsidP="00286DF4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благоустройству наиболее п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о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сещаемых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р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(местный бюджет)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254B08" w:rsidRDefault="00316D4D" w:rsidP="007F5182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Pr="00225510" w:rsidRDefault="00225510" w:rsidP="0022551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sz w:val="15"/>
                <w:szCs w:val="15"/>
              </w:rPr>
            </w:pPr>
            <w:r>
              <w:rPr>
                <w:rStyle w:val="Calibri6pt"/>
                <w:sz w:val="15"/>
                <w:szCs w:val="15"/>
              </w:rPr>
              <w:t>9 087,22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BA53A1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</w:t>
            </w:r>
            <w:r w:rsidR="00BA53A1">
              <w:rPr>
                <w:rStyle w:val="Calibri75pt"/>
              </w:rPr>
              <w:t> </w:t>
            </w:r>
            <w:r>
              <w:rPr>
                <w:rStyle w:val="Calibri75pt"/>
              </w:rPr>
              <w:t>0</w:t>
            </w:r>
            <w:r w:rsidR="00BA53A1">
              <w:rPr>
                <w:rStyle w:val="Calibri75pt"/>
              </w:rPr>
              <w:t>85,29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1 464,05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D93AF2" w:rsidP="00D93AF2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373,48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</w:t>
            </w:r>
            <w:r w:rsidR="00316D4D">
              <w:rPr>
                <w:rStyle w:val="Calibri75pt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</w:t>
            </w:r>
            <w:r w:rsidR="00316D4D">
              <w:rPr>
                <w:rStyle w:val="Calibri75pt"/>
              </w:rPr>
              <w:t xml:space="preserve"> 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BA53A1" w:rsidP="00BA53A1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</w:t>
            </w:r>
            <w:r w:rsidR="00316D4D">
              <w:rPr>
                <w:rStyle w:val="Calibri75pt"/>
              </w:rPr>
              <w:t xml:space="preserve"> 000</w:t>
            </w:r>
          </w:p>
        </w:tc>
      </w:tr>
    </w:tbl>
    <w:p w:rsidR="004607D0" w:rsidRDefault="004607D0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4607D0" w:rsidRDefault="004607D0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286DF4" w:rsidRDefault="00286DF4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9609BA" w:rsidRDefault="009609BA" w:rsidP="00C077D0">
      <w:pPr>
        <w:spacing w:line="240" w:lineRule="auto"/>
        <w:jc w:val="center"/>
        <w:outlineLvl w:val="0"/>
        <w:rPr>
          <w:rStyle w:val="af2"/>
          <w:rFonts w:eastAsiaTheme="minorHAnsi"/>
        </w:rPr>
      </w:pPr>
    </w:p>
    <w:p w:rsidR="00C85A37" w:rsidRDefault="00C85A37" w:rsidP="00C077D0">
      <w:pPr>
        <w:spacing w:line="240" w:lineRule="auto"/>
        <w:jc w:val="center"/>
        <w:outlineLvl w:val="0"/>
      </w:pPr>
      <w:r>
        <w:rPr>
          <w:rStyle w:val="af2"/>
          <w:rFonts w:eastAsiaTheme="minorHAnsi"/>
        </w:rPr>
        <w:lastRenderedPageBreak/>
        <w:t xml:space="preserve">Форма </w:t>
      </w:r>
      <w:r w:rsidR="00CE6574">
        <w:rPr>
          <w:rStyle w:val="af2"/>
          <w:rFonts w:eastAsiaTheme="minorHAnsi"/>
        </w:rPr>
        <w:t>3</w:t>
      </w:r>
      <w:r>
        <w:rPr>
          <w:rStyle w:val="af2"/>
          <w:rFonts w:eastAsiaTheme="minorHAnsi"/>
        </w:rP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18899" w:type="dxa"/>
        <w:jc w:val="center"/>
        <w:tblInd w:w="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3"/>
        <w:gridCol w:w="709"/>
        <w:gridCol w:w="2693"/>
        <w:gridCol w:w="992"/>
        <w:gridCol w:w="851"/>
        <w:gridCol w:w="992"/>
        <w:gridCol w:w="1134"/>
        <w:gridCol w:w="850"/>
        <w:gridCol w:w="709"/>
        <w:gridCol w:w="992"/>
        <w:gridCol w:w="2134"/>
      </w:tblGrid>
      <w:tr w:rsidR="0032283A" w:rsidTr="0032283A">
        <w:trPr>
          <w:trHeight w:hRule="exact" w:val="341"/>
          <w:jc w:val="center"/>
        </w:trPr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CA1EC5">
            <w:pPr>
              <w:pStyle w:val="4"/>
              <w:shd w:val="clear" w:color="auto" w:fill="auto"/>
              <w:spacing w:before="0" w:line="250" w:lineRule="exact"/>
              <w:ind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C5" w:rsidRDefault="00CA1EC5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CA1EC5" w:rsidRDefault="00CA1EC5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32283A" w:rsidTr="00F439D7">
        <w:trPr>
          <w:trHeight w:hRule="exact" w:val="763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AC4241" w:rsidRDefault="00A15D8A" w:rsidP="00D54505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gramEnd"/>
            <w:r w:rsidRPr="00AC42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32283A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32283A" w:rsidTr="00F439D7">
        <w:trPr>
          <w:trHeight w:hRule="exact" w:val="341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</w:tr>
      <w:tr w:rsidR="0032283A" w:rsidTr="00F439D7">
        <w:trPr>
          <w:trHeight w:hRule="exact" w:val="346"/>
          <w:jc w:val="center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32283A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32283A" w:rsidTr="00F439D7">
        <w:trPr>
          <w:trHeight w:hRule="exact" w:val="559"/>
          <w:jc w:val="center"/>
        </w:trPr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3A" w:rsidRDefault="00CA1EC5" w:rsidP="00CA1EC5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М</w:t>
            </w:r>
            <w:r w:rsidR="00A15D8A" w:rsidRPr="0032283A">
              <w:rPr>
                <w:rStyle w:val="10pt"/>
                <w:sz w:val="18"/>
                <w:szCs w:val="18"/>
              </w:rPr>
              <w:t>униципальная программа «Благоустройство территории</w:t>
            </w:r>
          </w:p>
          <w:p w:rsidR="00A15D8A" w:rsidRPr="0032283A" w:rsidRDefault="00A15D8A" w:rsidP="00CA1EC5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города Киржач в 2018-2024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720273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11</w:t>
            </w:r>
            <w:r w:rsidR="00720273">
              <w:rPr>
                <w:rStyle w:val="10pt"/>
                <w:sz w:val="18"/>
                <w:szCs w:val="18"/>
              </w:rPr>
              <w:t>4 969,17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1113DF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 w:rsidR="001113DF"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1113DF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15 182,</w:t>
            </w:r>
            <w:r w:rsidR="001113DF">
              <w:rPr>
                <w:rStyle w:val="10pt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48677A" w:rsidP="0078603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</w:t>
            </w:r>
            <w:r w:rsidR="001113DF">
              <w:rPr>
                <w:rStyle w:val="10pt"/>
                <w:sz w:val="18"/>
                <w:szCs w:val="18"/>
              </w:rPr>
              <w:t> 198,49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720273" w:rsidP="00720273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16 333,47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720273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 w:rsidR="001113DF">
              <w:rPr>
                <w:rStyle w:val="10pt"/>
                <w:sz w:val="18"/>
                <w:szCs w:val="18"/>
              </w:rPr>
              <w:t>7 762,</w:t>
            </w:r>
            <w:r w:rsidR="00720273">
              <w:rPr>
                <w:rStyle w:val="10pt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1113DF">
            <w:pPr>
              <w:pStyle w:val="4"/>
              <w:shd w:val="clear" w:color="auto" w:fill="auto"/>
              <w:spacing w:before="0" w:line="20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 w:rsidR="001113DF">
              <w:rPr>
                <w:rStyle w:val="10pt"/>
                <w:sz w:val="18"/>
                <w:szCs w:val="18"/>
              </w:rPr>
              <w:t>3 880,0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1113DF" w:rsidP="001113D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13 880,0</w:t>
            </w:r>
          </w:p>
        </w:tc>
      </w:tr>
      <w:tr w:rsidR="0032283A" w:rsidTr="00F439D7">
        <w:trPr>
          <w:trHeight w:hRule="exact" w:val="336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rPr>
                <w:sz w:val="18"/>
                <w:szCs w:val="18"/>
              </w:rPr>
            </w:pPr>
          </w:p>
        </w:tc>
      </w:tr>
      <w:tr w:rsidR="0032283A" w:rsidTr="00F439D7">
        <w:trPr>
          <w:trHeight w:hRule="exact" w:val="571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бюджета города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720273" w:rsidP="00720273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16 325,3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F439D7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 w:rsidR="00F439D7"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F439D7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3 079,</w:t>
            </w:r>
            <w:r w:rsidR="00F439D7">
              <w:rPr>
                <w:rStyle w:val="10pt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720273" w:rsidP="00720273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2 684,2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 xml:space="preserve"> 000,0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C54AB4" w:rsidP="00C54AB4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A15D8A" w:rsidRPr="0032283A">
              <w:rPr>
                <w:rStyle w:val="10pt"/>
                <w:sz w:val="18"/>
                <w:szCs w:val="18"/>
              </w:rPr>
              <w:t> 000,0</w:t>
            </w:r>
          </w:p>
        </w:tc>
      </w:tr>
      <w:tr w:rsidR="0032283A" w:rsidTr="00F439D7">
        <w:trPr>
          <w:trHeight w:hRule="exact" w:val="341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DF30C8" w:rsidP="007A155D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4</w:t>
            </w:r>
            <w:r w:rsidR="007A155D">
              <w:rPr>
                <w:rStyle w:val="10pt"/>
                <w:sz w:val="18"/>
                <w:szCs w:val="18"/>
              </w:rPr>
              <w:t> </w:t>
            </w:r>
            <w:r>
              <w:rPr>
                <w:rStyle w:val="10pt"/>
                <w:sz w:val="18"/>
                <w:szCs w:val="18"/>
              </w:rPr>
              <w:t>1</w:t>
            </w:r>
            <w:r w:rsidR="007A155D">
              <w:rPr>
                <w:rStyle w:val="10pt"/>
                <w:sz w:val="18"/>
                <w:szCs w:val="18"/>
              </w:rPr>
              <w:t>28,28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DF30C8" w:rsidP="00DF30C8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7A155D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</w:t>
            </w:r>
            <w:r w:rsidR="007A155D">
              <w:rPr>
                <w:rStyle w:val="10pt"/>
                <w:sz w:val="18"/>
                <w:szCs w:val="18"/>
              </w:rPr>
              <w:t>59,97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DF30C8" w:rsidP="00DF30C8">
            <w:pPr>
              <w:pStyle w:val="4"/>
              <w:shd w:val="clear" w:color="auto" w:fill="auto"/>
              <w:spacing w:before="0" w:line="20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pStyle w:val="4"/>
              <w:shd w:val="clear" w:color="auto" w:fill="auto"/>
              <w:spacing w:before="0" w:line="20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</w:tr>
      <w:tr w:rsidR="0032283A" w:rsidTr="00F439D7">
        <w:trPr>
          <w:trHeight w:hRule="exact" w:val="687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</w:t>
            </w:r>
            <w:r w:rsidRPr="0032283A">
              <w:rPr>
                <w:rStyle w:val="10pt"/>
                <w:sz w:val="18"/>
                <w:szCs w:val="18"/>
              </w:rPr>
              <w:t>д</w:t>
            </w:r>
            <w:r w:rsidRPr="0032283A">
              <w:rPr>
                <w:rStyle w:val="10pt"/>
                <w:sz w:val="18"/>
                <w:szCs w:val="18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395871" w:rsidP="003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87 398,2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406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C3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149F"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3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5871">
              <w:rPr>
                <w:rFonts w:ascii="Times New Roman" w:hAnsi="Times New Roman" w:cs="Times New Roman"/>
                <w:sz w:val="18"/>
                <w:szCs w:val="18"/>
              </w:rPr>
              <w:t>2 739,3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C3149F" w:rsidP="00C3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9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</w:tr>
      <w:tr w:rsidR="0032283A" w:rsidTr="00F439D7">
        <w:trPr>
          <w:trHeight w:hRule="exact" w:val="806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322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3A" w:rsidTr="00F439D7">
        <w:trPr>
          <w:trHeight w:hRule="exact" w:val="566"/>
          <w:jc w:val="center"/>
        </w:trPr>
        <w:tc>
          <w:tcPr>
            <w:tcW w:w="6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</w:t>
            </w:r>
            <w:r w:rsidRPr="0032283A">
              <w:rPr>
                <w:sz w:val="18"/>
                <w:szCs w:val="18"/>
              </w:rPr>
              <w:t>е</w:t>
            </w:r>
            <w:r w:rsidRPr="0032283A">
              <w:rPr>
                <w:sz w:val="18"/>
                <w:szCs w:val="18"/>
              </w:rPr>
              <w:t>ний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025566" w:rsidP="0002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5 117,39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406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406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8834D9" w:rsidP="0080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A15D8A" w:rsidRPr="0032283A" w:rsidRDefault="00A15D8A" w:rsidP="00EC5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8834D9" w:rsidP="00883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32283A" w:rsidTr="004832F0">
        <w:trPr>
          <w:trHeight w:hRule="exact" w:val="642"/>
          <w:jc w:val="center"/>
        </w:trPr>
        <w:tc>
          <w:tcPr>
            <w:tcW w:w="6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источники</w:t>
            </w:r>
            <w:r w:rsidR="004832F0">
              <w:rPr>
                <w:rStyle w:val="10pt"/>
                <w:sz w:val="18"/>
                <w:szCs w:val="18"/>
              </w:rPr>
              <w:t xml:space="preserve"> Премия по ко</w:t>
            </w:r>
            <w:r w:rsidR="004832F0">
              <w:rPr>
                <w:rStyle w:val="10pt"/>
                <w:sz w:val="18"/>
                <w:szCs w:val="18"/>
              </w:rPr>
              <w:t>н</w:t>
            </w:r>
            <w:r w:rsidR="004832F0">
              <w:rPr>
                <w:rStyle w:val="10pt"/>
                <w:sz w:val="18"/>
                <w:szCs w:val="18"/>
              </w:rPr>
              <w:t>курсу).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6419B8" w:rsidRDefault="006419B8" w:rsidP="0064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B8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D5450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32283A">
            <w:pPr>
              <w:rPr>
                <w:sz w:val="20"/>
                <w:szCs w:val="20"/>
              </w:rPr>
            </w:pPr>
          </w:p>
        </w:tc>
      </w:tr>
    </w:tbl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1E3E52" w:rsidRDefault="001F4793" w:rsidP="002C5CEF">
      <w:pPr>
        <w:pStyle w:val="4"/>
        <w:spacing w:before="0" w:line="240" w:lineRule="auto"/>
        <w:ind w:left="6372" w:firstLine="0"/>
        <w:jc w:val="left"/>
        <w:rPr>
          <w:u w:val="single"/>
        </w:rPr>
      </w:pPr>
      <w:r>
        <w:t>о</w:t>
      </w:r>
      <w:r w:rsidR="00254244">
        <w:t xml:space="preserve">т </w:t>
      </w:r>
      <w:r w:rsidR="00605218">
        <w:t xml:space="preserve"> </w:t>
      </w:r>
      <w:r w:rsidR="001320C7">
        <w:rPr>
          <w:u w:val="single"/>
        </w:rPr>
        <w:t>20</w:t>
      </w:r>
      <w:r w:rsidR="004B01D4" w:rsidRPr="001E3E52">
        <w:rPr>
          <w:u w:val="single"/>
        </w:rPr>
        <w:t>.</w:t>
      </w:r>
      <w:r w:rsidR="002B5CCE">
        <w:rPr>
          <w:u w:val="single"/>
        </w:rPr>
        <w:t>1</w:t>
      </w:r>
      <w:r w:rsidR="001320C7">
        <w:rPr>
          <w:u w:val="single"/>
        </w:rPr>
        <w:t>0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320C7">
        <w:rPr>
          <w:u w:val="single"/>
        </w:rPr>
        <w:t>20</w:t>
      </w:r>
      <w:r w:rsidR="00605218" w:rsidRPr="001E3E52">
        <w:rPr>
          <w:u w:val="single"/>
        </w:rPr>
        <w:t xml:space="preserve"> 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320C7">
        <w:rPr>
          <w:u w:val="single"/>
        </w:rPr>
        <w:t>734</w:t>
      </w:r>
    </w:p>
    <w:p w:rsidR="002B5CCE" w:rsidRDefault="002B5CCE" w:rsidP="001E3E52">
      <w:pPr>
        <w:pStyle w:val="4"/>
        <w:spacing w:before="0" w:line="240" w:lineRule="auto"/>
        <w:ind w:left="4956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</w:t>
      </w:r>
      <w:r w:rsidRPr="00605218">
        <w:rPr>
          <w:sz w:val="28"/>
          <w:szCs w:val="28"/>
        </w:rPr>
        <w:lastRenderedPageBreak/>
        <w:t xml:space="preserve">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</w:t>
      </w:r>
      <w:proofErr w:type="gramStart"/>
      <w:r w:rsidR="00E233E4">
        <w:rPr>
          <w:sz w:val="28"/>
          <w:szCs w:val="28"/>
        </w:rPr>
        <w:t>.</w:t>
      </w:r>
      <w:proofErr w:type="gramEnd"/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proofErr w:type="gramStart"/>
      <w:r w:rsidRPr="00605218">
        <w:rPr>
          <w:sz w:val="28"/>
          <w:szCs w:val="28"/>
        </w:rPr>
        <w:t>п</w:t>
      </w:r>
      <w:proofErr w:type="gramEnd"/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>«общественная комиссия» - общественная муниципальная комиссия (далее - Комиссия), созданная для контроля и координации за ходом выполнения мун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организации общественного обсуждения, проведения комиссионной оценки предложений заинтересованных лиц, в состав которой входят представ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тели органов местного самоуправления, политических партий и движений, общ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ственных организаций,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Общественная муниципальная комиссии имеет право изменять позицию </w:t>
      </w:r>
      <w:r w:rsidRPr="00605218">
        <w:rPr>
          <w:sz w:val="28"/>
          <w:szCs w:val="28"/>
        </w:rPr>
        <w:lastRenderedPageBreak/>
        <w:t>участника в списке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Сообщение о дате начала и сроках подачи заявлений от участников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граммы 201</w:t>
      </w:r>
      <w:r w:rsidR="001E3E52">
        <w:rPr>
          <w:sz w:val="28"/>
          <w:szCs w:val="28"/>
        </w:rPr>
        <w:t>9</w:t>
      </w:r>
      <w:r w:rsidRPr="00605218">
        <w:rPr>
          <w:sz w:val="28"/>
          <w:szCs w:val="28"/>
        </w:rPr>
        <w:t xml:space="preserve"> года размещается управлением городского хозяйства на официал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ном сайте администрации города Киржач.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дворовых территорий, не участвовавших в отборе по программе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гоустройство территории города Киржач в 201</w:t>
      </w:r>
      <w:r w:rsidR="00B41572">
        <w:rPr>
          <w:sz w:val="28"/>
          <w:szCs w:val="28"/>
        </w:rPr>
        <w:t>9</w:t>
      </w:r>
      <w:r w:rsidRPr="00605218">
        <w:rPr>
          <w:sz w:val="28"/>
          <w:szCs w:val="28"/>
        </w:rPr>
        <w:t xml:space="preserve"> году» (далее - новые заявки)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Управление городского хозяйства администрации города Киржач готовит сообщение о проведении отбора дворовых территорий, которое подлежит офиц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альному опубликованию на официальном сайте администрации </w:t>
      </w:r>
      <w:proofErr w:type="gramStart"/>
      <w:r w:rsidRPr="00605218">
        <w:rPr>
          <w:sz w:val="28"/>
          <w:szCs w:val="28"/>
        </w:rPr>
        <w:t>г</w:t>
      </w:r>
      <w:proofErr w:type="gramEnd"/>
      <w:r w:rsidRPr="00605218">
        <w:rPr>
          <w:sz w:val="28"/>
          <w:szCs w:val="28"/>
        </w:rPr>
        <w:t>. Киржач  в и</w:t>
      </w:r>
      <w:r w:rsidRPr="00605218">
        <w:rPr>
          <w:sz w:val="28"/>
          <w:szCs w:val="28"/>
        </w:rPr>
        <w:t>н</w:t>
      </w:r>
      <w:r w:rsidRPr="00605218">
        <w:rPr>
          <w:sz w:val="28"/>
          <w:szCs w:val="28"/>
        </w:rPr>
        <w:t>формационно-телекоммуникационной сети «Интернет».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дворовых территорий подается в письменной форме в срок, установленный в сообщении о проведении отбора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торий. 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составляет 20 календарных дней с момента опубликования сообщения на сайте о проведении отбора.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>тельным требованием программы. При принятии такого решения необходимо 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Для принятия решения о финансовом участии и доли такого участия ин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>циативной группе рекомендуется подготовить укрупненный расчет по выбра</w:t>
      </w:r>
      <w:r w:rsidRPr="00384F2C">
        <w:rPr>
          <w:i/>
          <w:sz w:val="28"/>
          <w:szCs w:val="28"/>
        </w:rPr>
        <w:t>н</w:t>
      </w:r>
      <w:r w:rsidRPr="00384F2C">
        <w:rPr>
          <w:i/>
          <w:sz w:val="28"/>
          <w:szCs w:val="28"/>
        </w:rPr>
        <w:t>ным элементам благоустройства. Элементы и укрупненные расценки по ним приведены в муниципальной программе «Благоустройство территории города Киржач на 2018-2024  годы».</w:t>
      </w:r>
    </w:p>
    <w:p w:rsidR="00384F2C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lastRenderedPageBreak/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Жителям для подготовки заявки рекомендуется привлекать экспертов 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 xml:space="preserve">копия документа, удостоверяющего личность для инициатора отбора </w:t>
      </w:r>
      <w:r w:rsidRPr="0057258F">
        <w:rPr>
          <w:sz w:val="28"/>
          <w:szCs w:val="28"/>
        </w:rPr>
        <w:lastRenderedPageBreak/>
        <w:t>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дома, дворовые территории которых не нуждаются в благоустройстве по минимальному перечню работ;</w:t>
      </w:r>
    </w:p>
    <w:p w:rsidR="00DA1249" w:rsidRPr="0057258F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proofErr w:type="spellStart"/>
      <w:r w:rsidRPr="0057258F">
        <w:rPr>
          <w:sz w:val="28"/>
          <w:szCs w:val="28"/>
        </w:rPr>
        <w:t>д</w:t>
      </w:r>
      <w:proofErr w:type="spellEnd"/>
      <w:r w:rsidRPr="0057258F">
        <w:rPr>
          <w:sz w:val="28"/>
          <w:szCs w:val="28"/>
        </w:rPr>
        <w:t>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lastRenderedPageBreak/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lastRenderedPageBreak/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250656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250656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lastRenderedPageBreak/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B82B5E">
          <w:headerReference w:type="default" r:id="rId27"/>
          <w:pgSz w:w="11909" w:h="16838"/>
          <w:pgMar w:top="964" w:right="964" w:bottom="1928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критериям: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1381"/>
        </w:tabs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Продолжительность эксплуатации многоквартирного дома: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-более 10 лет- 1 балл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left="560" w:right="678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 xml:space="preserve">-более 20 лет-2 балла </w:t>
      </w:r>
      <w:proofErr w:type="gramStart"/>
      <w:r w:rsidRPr="00676248">
        <w:rPr>
          <w:sz w:val="28"/>
          <w:szCs w:val="28"/>
        </w:rPr>
        <w:t>-б</w:t>
      </w:r>
      <w:proofErr w:type="gramEnd"/>
      <w:r w:rsidRPr="00676248">
        <w:rPr>
          <w:sz w:val="28"/>
          <w:szCs w:val="28"/>
        </w:rPr>
        <w:t>олее 30 лет- 3 ба</w:t>
      </w:r>
      <w:r w:rsidRPr="00676248">
        <w:rPr>
          <w:sz w:val="28"/>
          <w:szCs w:val="28"/>
        </w:rPr>
        <w:t>л</w:t>
      </w:r>
      <w:r w:rsidRPr="00676248">
        <w:rPr>
          <w:sz w:val="28"/>
          <w:szCs w:val="28"/>
        </w:rPr>
        <w:t>ла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На доме существует только текущая задолженность - 2 балла На доме сущ</w:t>
      </w:r>
      <w:r w:rsidRPr="00676248">
        <w:rPr>
          <w:sz w:val="28"/>
          <w:szCs w:val="28"/>
        </w:rPr>
        <w:t>е</w:t>
      </w:r>
      <w:r w:rsidRPr="00676248">
        <w:rPr>
          <w:sz w:val="28"/>
          <w:szCs w:val="28"/>
        </w:rPr>
        <w:t xml:space="preserve">ствует задолженность не более 3 </w:t>
      </w:r>
      <w:proofErr w:type="spellStart"/>
      <w:proofErr w:type="gramStart"/>
      <w:r w:rsidRPr="00676248">
        <w:rPr>
          <w:sz w:val="28"/>
          <w:szCs w:val="28"/>
        </w:rPr>
        <w:t>мес</w:t>
      </w:r>
      <w:proofErr w:type="spellEnd"/>
      <w:proofErr w:type="gramEnd"/>
      <w:r w:rsidRPr="00676248">
        <w:rPr>
          <w:sz w:val="28"/>
          <w:szCs w:val="28"/>
        </w:rPr>
        <w:t xml:space="preserve"> - 1 балл.  На доме существует задолженность более 3 </w:t>
      </w:r>
      <w:proofErr w:type="spellStart"/>
      <w:proofErr w:type="gramStart"/>
      <w:r w:rsidRPr="00676248">
        <w:rPr>
          <w:sz w:val="28"/>
          <w:szCs w:val="28"/>
        </w:rPr>
        <w:t>мес</w:t>
      </w:r>
      <w:proofErr w:type="spellEnd"/>
      <w:proofErr w:type="gramEnd"/>
      <w:r w:rsidRPr="00676248">
        <w:rPr>
          <w:sz w:val="28"/>
          <w:szCs w:val="28"/>
        </w:rPr>
        <w:t xml:space="preserve"> - 0 балл.  Размер суммарной задолженности за ресурсы и услуги: б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лее 200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</w:t>
      </w:r>
      <w:proofErr w:type="spellStart"/>
      <w:r w:rsidRPr="00676248">
        <w:rPr>
          <w:sz w:val="28"/>
          <w:szCs w:val="28"/>
        </w:rPr>
        <w:t>кв</w:t>
      </w:r>
      <w:proofErr w:type="spellEnd"/>
      <w:r w:rsidRPr="00676248">
        <w:rPr>
          <w:sz w:val="28"/>
          <w:szCs w:val="28"/>
        </w:rPr>
        <w:t xml:space="preserve"> м присваивается «-1» балл, более 50 по 200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</w:t>
      </w:r>
      <w:proofErr w:type="spellStart"/>
      <w:r w:rsidRPr="00676248">
        <w:rPr>
          <w:sz w:val="28"/>
          <w:szCs w:val="28"/>
        </w:rPr>
        <w:t>кв</w:t>
      </w:r>
      <w:proofErr w:type="spellEnd"/>
      <w:r w:rsidRPr="00676248">
        <w:rPr>
          <w:sz w:val="28"/>
          <w:szCs w:val="28"/>
        </w:rPr>
        <w:t xml:space="preserve"> м - 0 баллов, м</w:t>
      </w:r>
      <w:r w:rsidRPr="00676248">
        <w:rPr>
          <w:sz w:val="28"/>
          <w:szCs w:val="28"/>
        </w:rPr>
        <w:t>е</w:t>
      </w:r>
      <w:r w:rsidRPr="00676248">
        <w:rPr>
          <w:sz w:val="28"/>
          <w:szCs w:val="28"/>
        </w:rPr>
        <w:t xml:space="preserve">нее или равно 50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/кВ м - 1 балл.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lastRenderedPageBreak/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5A4E61" w:rsidRDefault="005A4E61" w:rsidP="001462C1">
      <w:pPr>
        <w:pStyle w:val="4"/>
        <w:spacing w:before="0" w:line="240" w:lineRule="auto"/>
        <w:ind w:left="5664" w:firstLine="0"/>
        <w:jc w:val="left"/>
        <w:rPr>
          <w:u w:val="single"/>
        </w:rPr>
      </w:pPr>
      <w:r>
        <w:t xml:space="preserve">от  </w:t>
      </w:r>
      <w:r w:rsidR="001462C1">
        <w:rPr>
          <w:u w:val="single"/>
        </w:rPr>
        <w:t>20.10</w:t>
      </w:r>
      <w:r w:rsidR="00D31545">
        <w:rPr>
          <w:u w:val="single"/>
        </w:rPr>
        <w:t>.20</w:t>
      </w:r>
      <w:r w:rsidR="001462C1">
        <w:rPr>
          <w:u w:val="single"/>
        </w:rPr>
        <w:t>20</w:t>
      </w:r>
      <w:r w:rsidRPr="001E3E52">
        <w:rPr>
          <w:u w:val="single"/>
        </w:rPr>
        <w:t xml:space="preserve">  </w:t>
      </w:r>
      <w:r>
        <w:t xml:space="preserve">  №  </w:t>
      </w:r>
      <w:r w:rsidR="001462C1">
        <w:rPr>
          <w:u w:val="single"/>
        </w:rPr>
        <w:t>734</w:t>
      </w:r>
    </w:p>
    <w:p w:rsidR="001462C1" w:rsidRDefault="001462C1" w:rsidP="001462C1">
      <w:pPr>
        <w:pStyle w:val="4"/>
        <w:spacing w:before="0" w:line="240" w:lineRule="auto"/>
        <w:ind w:left="5664" w:firstLine="0"/>
        <w:jc w:val="left"/>
        <w:rPr>
          <w:sz w:val="28"/>
          <w:szCs w:val="28"/>
        </w:rPr>
      </w:pP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lastRenderedPageBreak/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</w:t>
      </w:r>
      <w:r w:rsidRPr="00A87BE3">
        <w:rPr>
          <w:sz w:val="28"/>
          <w:szCs w:val="28"/>
        </w:rPr>
        <w:lastRenderedPageBreak/>
        <w:t xml:space="preserve">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пальной комиссией с учетом оценки по критериям, установленным настоящим 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</w:t>
      </w:r>
      <w:r w:rsidRPr="00A87BE3">
        <w:rPr>
          <w:sz w:val="28"/>
          <w:szCs w:val="28"/>
        </w:rPr>
        <w:lastRenderedPageBreak/>
        <w:t>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lastRenderedPageBreak/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9"/>
          <w:footerReference w:type="default" r:id="rId40"/>
          <w:headerReference w:type="first" r:id="rId41"/>
          <w:footerReference w:type="first" r:id="rId42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D5" w:rsidRDefault="005D36D5" w:rsidP="00AA712C">
      <w:pPr>
        <w:spacing w:after="0" w:line="240" w:lineRule="auto"/>
      </w:pPr>
      <w:r>
        <w:separator/>
      </w:r>
    </w:p>
  </w:endnote>
  <w:endnote w:type="continuationSeparator" w:id="0">
    <w:p w:rsidR="005D36D5" w:rsidRDefault="005D36D5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5D36D5" w:rsidP="00BB5A08">
    <w:pPr>
      <w:pStyle w:val="a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A80E70" w:rsidRPr="00A80E70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5D36D5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A80E70" w:rsidRPr="00A80E70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A80E70" w:rsidRPr="00A80E70">
                    <w:rPr>
                      <w:rStyle w:val="af2"/>
                      <w:rFonts w:eastAsiaTheme="minorHAnsi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5D36D5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A80E70" w:rsidRPr="00A80E70">
                    <w:rPr>
                      <w:rStyle w:val="af2"/>
                      <w:rFonts w:eastAsiaTheme="minorHAnsi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5D36D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5D36D5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5D36D5" w:rsidRDefault="00250656">
                <w:pPr>
                  <w:spacing w:line="240" w:lineRule="auto"/>
                </w:pPr>
                <w:fldSimple w:instr=" PAGE \* MERGEFORMAT ">
                  <w:r w:rsidR="00A80E70" w:rsidRPr="00A80E70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D5" w:rsidRDefault="005D36D5" w:rsidP="00AA712C">
      <w:pPr>
        <w:spacing w:after="0" w:line="240" w:lineRule="auto"/>
      </w:pPr>
      <w:r>
        <w:separator/>
      </w:r>
    </w:p>
  </w:footnote>
  <w:footnote w:type="continuationSeparator" w:id="0">
    <w:p w:rsidR="005D36D5" w:rsidRDefault="005D36D5" w:rsidP="00AA712C">
      <w:pPr>
        <w:spacing w:after="0" w:line="240" w:lineRule="auto"/>
      </w:pPr>
      <w:r>
        <w:continuationSeparator/>
      </w:r>
    </w:p>
  </w:footnote>
  <w:footnote w:id="1">
    <w:p w:rsidR="005D36D5" w:rsidRDefault="005D36D5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5D36D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5D36D5" w:rsidRDefault="005D36D5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5D36D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5D36D5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5D36D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5D36D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D5" w:rsidRDefault="00250656">
    <w:pPr>
      <w:rPr>
        <w:sz w:val="2"/>
        <w:szCs w:val="2"/>
      </w:rPr>
    </w:pPr>
    <w:r w:rsidRPr="0025065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5D36D5" w:rsidRDefault="005D36D5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5D36D5" w:rsidRDefault="005D36D5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3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3"/>
  </w:num>
  <w:num w:numId="4">
    <w:abstractNumId w:val="22"/>
  </w:num>
  <w:num w:numId="5">
    <w:abstractNumId w:val="1"/>
  </w:num>
  <w:num w:numId="6">
    <w:abstractNumId w:val="32"/>
  </w:num>
  <w:num w:numId="7">
    <w:abstractNumId w:val="25"/>
  </w:num>
  <w:num w:numId="8">
    <w:abstractNumId w:val="14"/>
  </w:num>
  <w:num w:numId="9">
    <w:abstractNumId w:val="24"/>
  </w:num>
  <w:num w:numId="10">
    <w:abstractNumId w:val="9"/>
  </w:num>
  <w:num w:numId="11">
    <w:abstractNumId w:val="12"/>
  </w:num>
  <w:num w:numId="12">
    <w:abstractNumId w:val="19"/>
  </w:num>
  <w:num w:numId="13">
    <w:abstractNumId w:val="34"/>
  </w:num>
  <w:num w:numId="14">
    <w:abstractNumId w:val="27"/>
  </w:num>
  <w:num w:numId="15">
    <w:abstractNumId w:val="5"/>
  </w:num>
  <w:num w:numId="16">
    <w:abstractNumId w:val="11"/>
  </w:num>
  <w:num w:numId="17">
    <w:abstractNumId w:val="3"/>
  </w:num>
  <w:num w:numId="18">
    <w:abstractNumId w:val="31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3"/>
  </w:num>
  <w:num w:numId="25">
    <w:abstractNumId w:val="26"/>
  </w:num>
  <w:num w:numId="26">
    <w:abstractNumId w:val="28"/>
  </w:num>
  <w:num w:numId="27">
    <w:abstractNumId w:val="29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4CA7"/>
    <w:rsid w:val="00025566"/>
    <w:rsid w:val="00025E87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51B1"/>
    <w:rsid w:val="00080B65"/>
    <w:rsid w:val="000818E6"/>
    <w:rsid w:val="000828DB"/>
    <w:rsid w:val="000867CB"/>
    <w:rsid w:val="00090425"/>
    <w:rsid w:val="00091791"/>
    <w:rsid w:val="00091E13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403F"/>
    <w:rsid w:val="00105A11"/>
    <w:rsid w:val="00107CC0"/>
    <w:rsid w:val="0011044C"/>
    <w:rsid w:val="00110E92"/>
    <w:rsid w:val="001113DF"/>
    <w:rsid w:val="001138D5"/>
    <w:rsid w:val="00113D9F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62F6"/>
    <w:rsid w:val="001C634F"/>
    <w:rsid w:val="001D0088"/>
    <w:rsid w:val="001D5761"/>
    <w:rsid w:val="001E248F"/>
    <w:rsid w:val="001E3D45"/>
    <w:rsid w:val="001E3E52"/>
    <w:rsid w:val="001E717B"/>
    <w:rsid w:val="001F0481"/>
    <w:rsid w:val="001F32F3"/>
    <w:rsid w:val="001F4719"/>
    <w:rsid w:val="001F4793"/>
    <w:rsid w:val="001F49EA"/>
    <w:rsid w:val="001F6175"/>
    <w:rsid w:val="001F7C34"/>
    <w:rsid w:val="0020460A"/>
    <w:rsid w:val="00207896"/>
    <w:rsid w:val="002107B9"/>
    <w:rsid w:val="00212850"/>
    <w:rsid w:val="00213D19"/>
    <w:rsid w:val="002202C6"/>
    <w:rsid w:val="002234E9"/>
    <w:rsid w:val="00225510"/>
    <w:rsid w:val="002268EB"/>
    <w:rsid w:val="00226A25"/>
    <w:rsid w:val="002270C0"/>
    <w:rsid w:val="0023179A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21B7"/>
    <w:rsid w:val="0029442F"/>
    <w:rsid w:val="00295359"/>
    <w:rsid w:val="00296276"/>
    <w:rsid w:val="002967DA"/>
    <w:rsid w:val="00297D38"/>
    <w:rsid w:val="002A2E67"/>
    <w:rsid w:val="002A353D"/>
    <w:rsid w:val="002B2BE8"/>
    <w:rsid w:val="002B4D2B"/>
    <w:rsid w:val="002B58B2"/>
    <w:rsid w:val="002B5CCE"/>
    <w:rsid w:val="002B6E55"/>
    <w:rsid w:val="002B7056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6E5B"/>
    <w:rsid w:val="003846FF"/>
    <w:rsid w:val="0038486E"/>
    <w:rsid w:val="00384F2C"/>
    <w:rsid w:val="00386FA1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2BA8"/>
    <w:rsid w:val="00495425"/>
    <w:rsid w:val="00496D81"/>
    <w:rsid w:val="00497ABC"/>
    <w:rsid w:val="004A11BD"/>
    <w:rsid w:val="004A5A61"/>
    <w:rsid w:val="004A5E74"/>
    <w:rsid w:val="004A5FFD"/>
    <w:rsid w:val="004A63B3"/>
    <w:rsid w:val="004A7A22"/>
    <w:rsid w:val="004B01D4"/>
    <w:rsid w:val="004C1582"/>
    <w:rsid w:val="004D0F8E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5A7C"/>
    <w:rsid w:val="0053743D"/>
    <w:rsid w:val="00540012"/>
    <w:rsid w:val="00540947"/>
    <w:rsid w:val="0054595B"/>
    <w:rsid w:val="00545F8D"/>
    <w:rsid w:val="00546D79"/>
    <w:rsid w:val="00551695"/>
    <w:rsid w:val="00553E26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6288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BB2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812"/>
    <w:rsid w:val="006B0DE5"/>
    <w:rsid w:val="006B37EC"/>
    <w:rsid w:val="006B4A30"/>
    <w:rsid w:val="006B61E2"/>
    <w:rsid w:val="006B685B"/>
    <w:rsid w:val="006B7629"/>
    <w:rsid w:val="006C012B"/>
    <w:rsid w:val="006C1752"/>
    <w:rsid w:val="006C3A5C"/>
    <w:rsid w:val="006C43A5"/>
    <w:rsid w:val="006C5A8D"/>
    <w:rsid w:val="006C79F6"/>
    <w:rsid w:val="006D006A"/>
    <w:rsid w:val="006D0A04"/>
    <w:rsid w:val="006D2A58"/>
    <w:rsid w:val="006D77D3"/>
    <w:rsid w:val="006E0E4A"/>
    <w:rsid w:val="006E3206"/>
    <w:rsid w:val="006E39E2"/>
    <w:rsid w:val="006E573D"/>
    <w:rsid w:val="006E57D7"/>
    <w:rsid w:val="006F0CE2"/>
    <w:rsid w:val="006F2F13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7B59"/>
    <w:rsid w:val="00732370"/>
    <w:rsid w:val="007324DB"/>
    <w:rsid w:val="007457B7"/>
    <w:rsid w:val="00747137"/>
    <w:rsid w:val="00752B15"/>
    <w:rsid w:val="007533B3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75C1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5182"/>
    <w:rsid w:val="007F52F9"/>
    <w:rsid w:val="007F5DA1"/>
    <w:rsid w:val="007F6AC4"/>
    <w:rsid w:val="007F74FA"/>
    <w:rsid w:val="008027D3"/>
    <w:rsid w:val="008032CE"/>
    <w:rsid w:val="00805B02"/>
    <w:rsid w:val="00811C46"/>
    <w:rsid w:val="0081459D"/>
    <w:rsid w:val="00814C23"/>
    <w:rsid w:val="00817532"/>
    <w:rsid w:val="008217C4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6252"/>
    <w:rsid w:val="008B255A"/>
    <w:rsid w:val="008B2B07"/>
    <w:rsid w:val="008B571B"/>
    <w:rsid w:val="008B587C"/>
    <w:rsid w:val="008C12F6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E0B3A"/>
    <w:rsid w:val="008E0FF7"/>
    <w:rsid w:val="008E73AA"/>
    <w:rsid w:val="008F055C"/>
    <w:rsid w:val="008F57D2"/>
    <w:rsid w:val="008F7D84"/>
    <w:rsid w:val="009028A7"/>
    <w:rsid w:val="00903F26"/>
    <w:rsid w:val="009042ED"/>
    <w:rsid w:val="009048BD"/>
    <w:rsid w:val="00904CBE"/>
    <w:rsid w:val="009053E8"/>
    <w:rsid w:val="00906126"/>
    <w:rsid w:val="00911057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6037B"/>
    <w:rsid w:val="009609BA"/>
    <w:rsid w:val="00964180"/>
    <w:rsid w:val="00967D43"/>
    <w:rsid w:val="009703CC"/>
    <w:rsid w:val="0097115E"/>
    <w:rsid w:val="0097189E"/>
    <w:rsid w:val="0097340D"/>
    <w:rsid w:val="00974C3D"/>
    <w:rsid w:val="00975D2C"/>
    <w:rsid w:val="00976D06"/>
    <w:rsid w:val="00986D0E"/>
    <w:rsid w:val="00987AF3"/>
    <w:rsid w:val="00990E87"/>
    <w:rsid w:val="009921CC"/>
    <w:rsid w:val="00993848"/>
    <w:rsid w:val="00996ED8"/>
    <w:rsid w:val="009A1281"/>
    <w:rsid w:val="009A13C5"/>
    <w:rsid w:val="009A24A5"/>
    <w:rsid w:val="009A5CB4"/>
    <w:rsid w:val="009A7F0B"/>
    <w:rsid w:val="009B118F"/>
    <w:rsid w:val="009B15D2"/>
    <w:rsid w:val="009B1EBF"/>
    <w:rsid w:val="009B221F"/>
    <w:rsid w:val="009B5D12"/>
    <w:rsid w:val="009B7650"/>
    <w:rsid w:val="009C2C93"/>
    <w:rsid w:val="009C4BCF"/>
    <w:rsid w:val="009D030A"/>
    <w:rsid w:val="009D36EA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7BE3"/>
    <w:rsid w:val="00A90951"/>
    <w:rsid w:val="00A910AC"/>
    <w:rsid w:val="00A9190E"/>
    <w:rsid w:val="00A936D9"/>
    <w:rsid w:val="00A9409F"/>
    <w:rsid w:val="00A944BE"/>
    <w:rsid w:val="00AA0CC1"/>
    <w:rsid w:val="00AA712C"/>
    <w:rsid w:val="00AB1A0D"/>
    <w:rsid w:val="00AB7A0C"/>
    <w:rsid w:val="00AB7E7C"/>
    <w:rsid w:val="00AC02E6"/>
    <w:rsid w:val="00AC2152"/>
    <w:rsid w:val="00AC21DE"/>
    <w:rsid w:val="00AC4241"/>
    <w:rsid w:val="00AD311D"/>
    <w:rsid w:val="00AD611D"/>
    <w:rsid w:val="00AE02C8"/>
    <w:rsid w:val="00AE1E5D"/>
    <w:rsid w:val="00AE2105"/>
    <w:rsid w:val="00AE2A23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79CA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439"/>
    <w:rsid w:val="00BD2ACC"/>
    <w:rsid w:val="00BD35F1"/>
    <w:rsid w:val="00BD739F"/>
    <w:rsid w:val="00BE082C"/>
    <w:rsid w:val="00BE0AD7"/>
    <w:rsid w:val="00BE7BE3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61E9"/>
    <w:rsid w:val="00D447E1"/>
    <w:rsid w:val="00D46740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DF8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33E4"/>
    <w:rsid w:val="00E24180"/>
    <w:rsid w:val="00E24B32"/>
    <w:rsid w:val="00E2615E"/>
    <w:rsid w:val="00E30149"/>
    <w:rsid w:val="00E32A2C"/>
    <w:rsid w:val="00E34700"/>
    <w:rsid w:val="00E416C0"/>
    <w:rsid w:val="00E4348B"/>
    <w:rsid w:val="00E506D3"/>
    <w:rsid w:val="00E50C6C"/>
    <w:rsid w:val="00E519F9"/>
    <w:rsid w:val="00E51BA6"/>
    <w:rsid w:val="00E54912"/>
    <w:rsid w:val="00E570CE"/>
    <w:rsid w:val="00E63029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591C"/>
    <w:rsid w:val="00EB6221"/>
    <w:rsid w:val="00EB63F3"/>
    <w:rsid w:val="00EC5A93"/>
    <w:rsid w:val="00EE351F"/>
    <w:rsid w:val="00EE36A0"/>
    <w:rsid w:val="00EE42DA"/>
    <w:rsid w:val="00EE5239"/>
    <w:rsid w:val="00EF0063"/>
    <w:rsid w:val="00EF1957"/>
    <w:rsid w:val="00EF36B5"/>
    <w:rsid w:val="00F01B83"/>
    <w:rsid w:val="00F02FC2"/>
    <w:rsid w:val="00F03F64"/>
    <w:rsid w:val="00F056EC"/>
    <w:rsid w:val="00F05B50"/>
    <w:rsid w:val="00F115E9"/>
    <w:rsid w:val="00F1192E"/>
    <w:rsid w:val="00F13259"/>
    <w:rsid w:val="00F13D35"/>
    <w:rsid w:val="00F14AA9"/>
    <w:rsid w:val="00F14B08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773F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3574"/>
    <w:rsid w:val="00FA50BE"/>
    <w:rsid w:val="00FA68F2"/>
    <w:rsid w:val="00FB0847"/>
    <w:rsid w:val="00FB0C80"/>
    <w:rsid w:val="00FB19CC"/>
    <w:rsid w:val="00FB4E0B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5.xm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4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C7E1-149B-43E8-8C5A-B8CDB688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17223</Words>
  <Characters>98173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2020-10-21T09:44:00Z</cp:lastPrinted>
  <dcterms:created xsi:type="dcterms:W3CDTF">2021-02-25T12:47:00Z</dcterms:created>
  <dcterms:modified xsi:type="dcterms:W3CDTF">2021-03-16T12:03:00Z</dcterms:modified>
</cp:coreProperties>
</file>